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sz w:val="20"/>
        </w:rPr>
      </w:pPr>
      <w:r>
        <w:rPr/>
        <w:pict>
          <v:shape style="position:absolute;margin-left:85.525002pt;margin-top:70.529968pt;width:441.25pt;height:651.2pt;mso-position-horizontal-relative:page;mso-position-vertical-relative:page;z-index:-18099712" coordorigin="1711,1411" coordsize="8825,13024" path="m10525,1411l1721,1411,1711,1411,1711,1420,1711,1421,1711,14424,1711,14434,1721,14434,10525,14434,10525,14424,1721,14424,1721,1421,10525,1421,10525,1411xm10535,1411l10525,1411,10525,1420,10525,1421,10525,14424,10525,14434,10535,14434,10535,14424,10535,1421,10535,1420,10535,1411xe" filled="true" fillcolor="#000000" stroked="false">
            <v:path arrowok="t"/>
            <v:fill type="solid"/>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8"/>
        </w:rPr>
      </w:pPr>
    </w:p>
    <w:p>
      <w:pPr>
        <w:spacing w:line="240" w:lineRule="auto" w:before="70"/>
        <w:ind w:left="870" w:right="1504" w:firstLine="0"/>
        <w:jc w:val="center"/>
        <w:rPr>
          <w:b/>
          <w:sz w:val="72"/>
        </w:rPr>
      </w:pPr>
      <w:r>
        <w:rPr>
          <w:b/>
          <w:sz w:val="72"/>
        </w:rPr>
        <w:t>SONOMA STATE UNIVERSITY</w:t>
      </w:r>
    </w:p>
    <w:p>
      <w:pPr>
        <w:pStyle w:val="BodyText"/>
        <w:rPr>
          <w:b/>
          <w:sz w:val="80"/>
        </w:rPr>
      </w:pPr>
    </w:p>
    <w:p>
      <w:pPr>
        <w:pStyle w:val="BodyText"/>
        <w:spacing w:before="8"/>
        <w:rPr>
          <w:b/>
          <w:sz w:val="64"/>
        </w:rPr>
      </w:pPr>
    </w:p>
    <w:p>
      <w:pPr>
        <w:spacing w:line="237" w:lineRule="auto" w:before="1"/>
        <w:ind w:left="3536" w:right="4173" w:firstLine="2"/>
        <w:jc w:val="center"/>
        <w:rPr>
          <w:sz w:val="56"/>
        </w:rPr>
      </w:pPr>
      <w:r>
        <w:rPr>
          <w:sz w:val="56"/>
        </w:rPr>
        <w:t>FACULTY HANDBOOK</w:t>
      </w:r>
    </w:p>
    <w:p>
      <w:pPr>
        <w:pStyle w:val="BodyText"/>
        <w:rPr>
          <w:sz w:val="62"/>
        </w:rPr>
      </w:pPr>
    </w:p>
    <w:p>
      <w:pPr>
        <w:pStyle w:val="BodyText"/>
        <w:spacing w:before="7"/>
        <w:rPr>
          <w:sz w:val="90"/>
        </w:rPr>
      </w:pPr>
    </w:p>
    <w:p>
      <w:pPr>
        <w:spacing w:before="0"/>
        <w:ind w:left="870" w:right="1513" w:firstLine="0"/>
        <w:jc w:val="center"/>
        <w:rPr>
          <w:sz w:val="40"/>
        </w:rPr>
      </w:pPr>
      <w:r>
        <w:rPr>
          <w:sz w:val="40"/>
        </w:rPr>
        <w:t>APRIL 2019</w:t>
      </w:r>
    </w:p>
    <w:p>
      <w:pPr>
        <w:spacing w:after="0"/>
        <w:jc w:val="center"/>
        <w:rPr>
          <w:sz w:val="40"/>
        </w:rPr>
        <w:sectPr>
          <w:type w:val="continuous"/>
          <w:pgSz w:w="12240" w:h="15840"/>
          <w:pgMar w:top="1420" w:bottom="280" w:left="980" w:right="340"/>
        </w:sectPr>
      </w:pPr>
    </w:p>
    <w:p>
      <w:pPr>
        <w:pStyle w:val="Heading4"/>
        <w:spacing w:line="321" w:lineRule="exact" w:before="59"/>
        <w:ind w:left="870" w:right="1515"/>
        <w:jc w:val="center"/>
      </w:pPr>
      <w:r>
        <w:rPr/>
        <w:t>SONOMA STATE UNIVERSITY</w:t>
      </w:r>
    </w:p>
    <w:p>
      <w:pPr>
        <w:spacing w:line="242" w:lineRule="auto" w:before="0"/>
        <w:ind w:left="2656" w:right="3300" w:firstLine="0"/>
        <w:jc w:val="center"/>
        <w:rPr>
          <w:sz w:val="28"/>
        </w:rPr>
      </w:pPr>
      <w:r>
        <w:rPr>
          <w:sz w:val="28"/>
        </w:rPr>
        <w:t>Department of Nursing Faculty Handbook Table of Contents</w:t>
      </w:r>
    </w:p>
    <w:sdt>
      <w:sdtPr>
        <w:docPartObj>
          <w:docPartGallery w:val="Table of Contents"/>
          <w:docPartUnique/>
        </w:docPartObj>
      </w:sdtPr>
      <w:sdtEndPr/>
      <w:sdtContent>
        <w:p>
          <w:pPr>
            <w:pStyle w:val="TOC2"/>
            <w:tabs>
              <w:tab w:pos="8863" w:val="right" w:leader="none"/>
            </w:tabs>
            <w:spacing w:before="321"/>
          </w:pPr>
          <w:hyperlink w:history="true" w:anchor="_TOC_250014">
            <w:r>
              <w:rPr/>
              <w:t>Introduction</w:t>
              <w:tab/>
              <w:t>3</w:t>
            </w:r>
          </w:hyperlink>
        </w:p>
        <w:p>
          <w:pPr>
            <w:pStyle w:val="TOC2"/>
            <w:tabs>
              <w:tab w:pos="8863" w:val="right" w:leader="none"/>
            </w:tabs>
          </w:pPr>
          <w:hyperlink w:history="true" w:anchor="_TOC_250013">
            <w:r>
              <w:rPr/>
              <w:t>Administrative</w:t>
            </w:r>
            <w:r>
              <w:rPr>
                <w:spacing w:val="-3"/>
              </w:rPr>
              <w:t> </w:t>
            </w:r>
            <w:r>
              <w:rPr/>
              <w:t>Organization</w:t>
              <w:tab/>
              <w:t>4</w:t>
            </w:r>
          </w:hyperlink>
        </w:p>
        <w:p>
          <w:pPr>
            <w:pStyle w:val="TOC2"/>
            <w:tabs>
              <w:tab w:pos="8863" w:val="right" w:leader="none"/>
            </w:tabs>
          </w:pPr>
          <w:hyperlink w:history="true" w:anchor="_TOC_250012">
            <w:r>
              <w:rPr/>
              <w:t>Department</w:t>
            </w:r>
            <w:r>
              <w:rPr>
                <w:spacing w:val="2"/>
              </w:rPr>
              <w:t> </w:t>
            </w:r>
            <w:r>
              <w:rPr/>
              <w:t>of</w:t>
            </w:r>
            <w:r>
              <w:rPr>
                <w:spacing w:val="-6"/>
              </w:rPr>
              <w:t> </w:t>
            </w:r>
            <w:r>
              <w:rPr/>
              <w:t>Nursing</w:t>
              <w:tab/>
              <w:t>5</w:t>
            </w:r>
          </w:hyperlink>
        </w:p>
        <w:p>
          <w:pPr>
            <w:pStyle w:val="TOC2"/>
            <w:tabs>
              <w:tab w:pos="8863" w:val="right" w:leader="none"/>
            </w:tabs>
          </w:pPr>
          <w:hyperlink w:history="true" w:anchor="_TOC_250011">
            <w:r>
              <w:rPr/>
              <w:t>Student</w:t>
            </w:r>
            <w:r>
              <w:rPr>
                <w:spacing w:val="-2"/>
              </w:rPr>
              <w:t> </w:t>
            </w:r>
            <w:r>
              <w:rPr/>
              <w:t>Selection</w:t>
              <w:tab/>
              <w:t>5</w:t>
            </w:r>
          </w:hyperlink>
        </w:p>
        <w:p>
          <w:pPr>
            <w:pStyle w:val="TOC2"/>
            <w:tabs>
              <w:tab w:pos="8863" w:val="right" w:leader="none"/>
            </w:tabs>
            <w:spacing w:line="240" w:lineRule="auto"/>
          </w:pPr>
          <w:hyperlink w:history="true" w:anchor="_TOC_250010">
            <w:r>
              <w:rPr/>
              <w:t>DON Program</w:t>
            </w:r>
            <w:r>
              <w:rPr>
                <w:spacing w:val="-2"/>
              </w:rPr>
              <w:t> </w:t>
            </w:r>
            <w:r>
              <w:rPr/>
              <w:t>Specific</w:t>
            </w:r>
            <w:r>
              <w:rPr>
                <w:spacing w:val="-2"/>
              </w:rPr>
              <w:t> </w:t>
            </w:r>
            <w:r>
              <w:rPr/>
              <w:t>Curriculum</w:t>
              <w:tab/>
              <w:t>5</w:t>
            </w:r>
          </w:hyperlink>
        </w:p>
        <w:p>
          <w:pPr>
            <w:pStyle w:val="TOC2"/>
            <w:tabs>
              <w:tab w:pos="8863" w:val="right" w:leader="none"/>
            </w:tabs>
            <w:spacing w:before="4"/>
          </w:pPr>
          <w:hyperlink w:history="true" w:anchor="_TOC_250009">
            <w:r>
              <w:rPr/>
              <w:t>Program</w:t>
            </w:r>
            <w:r>
              <w:rPr>
                <w:spacing w:val="-3"/>
              </w:rPr>
              <w:t> </w:t>
            </w:r>
            <w:r>
              <w:rPr/>
              <w:t>Specific</w:t>
            </w:r>
            <w:r>
              <w:rPr>
                <w:spacing w:val="-2"/>
              </w:rPr>
              <w:t> </w:t>
            </w:r>
            <w:r>
              <w:rPr/>
              <w:t>Courses</w:t>
              <w:tab/>
              <w:t>6</w:t>
            </w:r>
          </w:hyperlink>
        </w:p>
        <w:p>
          <w:pPr>
            <w:pStyle w:val="TOC2"/>
            <w:tabs>
              <w:tab w:pos="9063" w:val="right" w:leader="none"/>
            </w:tabs>
          </w:pPr>
          <w:hyperlink w:history="true" w:anchor="_TOC_250008">
            <w:r>
              <w:rPr/>
              <w:t>Faculty</w:t>
            </w:r>
            <w:r>
              <w:rPr>
                <w:spacing w:val="-7"/>
              </w:rPr>
              <w:t> </w:t>
            </w:r>
            <w:r>
              <w:rPr/>
              <w:t>Policies</w:t>
              <w:tab/>
              <w:t>7-9</w:t>
            </w:r>
          </w:hyperlink>
        </w:p>
        <w:p>
          <w:pPr>
            <w:pStyle w:val="TOC2"/>
            <w:tabs>
              <w:tab w:pos="8983" w:val="right" w:leader="none"/>
            </w:tabs>
          </w:pPr>
          <w:hyperlink w:history="true" w:anchor="_TOC_250007">
            <w:r>
              <w:rPr/>
              <w:t>Content Experts Baccalaureate</w:t>
            </w:r>
            <w:r>
              <w:rPr>
                <w:spacing w:val="-4"/>
              </w:rPr>
              <w:t> </w:t>
            </w:r>
            <w:r>
              <w:rPr/>
              <w:t>Pre-Licensure</w:t>
            </w:r>
            <w:r>
              <w:rPr>
                <w:spacing w:val="-2"/>
              </w:rPr>
              <w:t> </w:t>
            </w:r>
            <w:r>
              <w:rPr/>
              <w:t>Program</w:t>
              <w:tab/>
              <w:t>10</w:t>
            </w:r>
          </w:hyperlink>
        </w:p>
        <w:p>
          <w:pPr>
            <w:pStyle w:val="TOC2"/>
            <w:tabs>
              <w:tab w:pos="9303" w:val="right" w:leader="none"/>
            </w:tabs>
          </w:pPr>
          <w:hyperlink w:history="true" w:anchor="_TOC_250006">
            <w:r>
              <w:rPr/>
              <w:t>Clinical</w:t>
            </w:r>
            <w:r>
              <w:rPr>
                <w:spacing w:val="-3"/>
              </w:rPr>
              <w:t> </w:t>
            </w:r>
            <w:r>
              <w:rPr/>
              <w:t>Instruction</w:t>
              <w:tab/>
              <w:t>10-16</w:t>
            </w:r>
          </w:hyperlink>
        </w:p>
        <w:p>
          <w:pPr>
            <w:pStyle w:val="TOC2"/>
            <w:tabs>
              <w:tab w:pos="9303" w:val="right" w:leader="none"/>
            </w:tabs>
            <w:spacing w:line="276" w:lineRule="exact"/>
          </w:pPr>
          <w:r>
            <w:rPr/>
            <w:t>Position</w:t>
          </w:r>
          <w:r>
            <w:rPr>
              <w:spacing w:val="-7"/>
            </w:rPr>
            <w:t> </w:t>
          </w:r>
          <w:r>
            <w:rPr/>
            <w:t>Descriptions</w:t>
            <w:tab/>
            <w:t>17-28</w:t>
          </w:r>
        </w:p>
        <w:p>
          <w:pPr>
            <w:pStyle w:val="TOC2"/>
            <w:tabs>
              <w:tab w:pos="9303" w:val="right" w:leader="none"/>
            </w:tabs>
            <w:spacing w:before="5"/>
          </w:pPr>
          <w:hyperlink w:history="true" w:anchor="_TOC_250005">
            <w:r>
              <w:rPr/>
              <w:t>Clinical</w:t>
            </w:r>
            <w:r>
              <w:rPr>
                <w:spacing w:val="-7"/>
              </w:rPr>
              <w:t> </w:t>
            </w:r>
            <w:r>
              <w:rPr/>
              <w:t>Evaluation</w:t>
              <w:tab/>
              <w:t>29-30</w:t>
            </w:r>
          </w:hyperlink>
        </w:p>
        <w:p>
          <w:pPr>
            <w:pStyle w:val="TOC2"/>
            <w:tabs>
              <w:tab w:pos="9303" w:val="right" w:leader="none"/>
            </w:tabs>
          </w:pPr>
          <w:hyperlink w:history="true" w:anchor="_TOC_250004">
            <w:r>
              <w:rPr/>
              <w:t>Nursing</w:t>
            </w:r>
            <w:r>
              <w:rPr>
                <w:spacing w:val="-1"/>
              </w:rPr>
              <w:t> </w:t>
            </w:r>
            <w:r>
              <w:rPr/>
              <w:t>Advisory</w:t>
            </w:r>
            <w:r>
              <w:rPr>
                <w:spacing w:val="-6"/>
              </w:rPr>
              <w:t> </w:t>
            </w:r>
            <w:r>
              <w:rPr/>
              <w:t>Committee</w:t>
              <w:tab/>
              <w:t>30-31</w:t>
            </w:r>
          </w:hyperlink>
        </w:p>
        <w:p>
          <w:pPr>
            <w:pStyle w:val="TOC2"/>
            <w:tabs>
              <w:tab w:pos="8983" w:val="right" w:leader="none"/>
            </w:tabs>
          </w:pPr>
          <w:r>
            <w:rPr/>
            <w:t>Systematic Plan</w:t>
          </w:r>
          <w:r>
            <w:rPr>
              <w:spacing w:val="-4"/>
            </w:rPr>
            <w:t> </w:t>
          </w:r>
          <w:r>
            <w:rPr/>
            <w:t>of</w:t>
          </w:r>
          <w:r>
            <w:rPr>
              <w:spacing w:val="-6"/>
            </w:rPr>
            <w:t> </w:t>
          </w:r>
          <w:r>
            <w:rPr/>
            <w:t>Evaluation</w:t>
            <w:tab/>
            <w:t>31</w:t>
          </w:r>
        </w:p>
        <w:p>
          <w:pPr>
            <w:pStyle w:val="TOC2"/>
            <w:tabs>
              <w:tab w:pos="9303" w:val="right" w:leader="none"/>
            </w:tabs>
          </w:pPr>
          <w:hyperlink w:history="true" w:anchor="_TOC_250003">
            <w:r>
              <w:rPr/>
              <w:t>Useful Websites</w:t>
            </w:r>
            <w:r>
              <w:rPr>
                <w:spacing w:val="-7"/>
              </w:rPr>
              <w:t> </w:t>
            </w:r>
            <w:r>
              <w:rPr/>
              <w:t>and</w:t>
            </w:r>
            <w:r>
              <w:rPr>
                <w:spacing w:val="4"/>
              </w:rPr>
              <w:t> </w:t>
            </w:r>
            <w:r>
              <w:rPr/>
              <w:t>Information</w:t>
              <w:tab/>
              <w:t>32-33</w:t>
            </w:r>
          </w:hyperlink>
        </w:p>
        <w:p>
          <w:pPr>
            <w:pStyle w:val="TOC2"/>
            <w:tabs>
              <w:tab w:pos="9303" w:val="right" w:leader="none"/>
            </w:tabs>
          </w:pPr>
          <w:r>
            <w:rPr/>
            <w:t>BRN Policies, Regulations, Procedures &amp;</w:t>
          </w:r>
          <w:r>
            <w:rPr>
              <w:spacing w:val="-3"/>
            </w:rPr>
            <w:t> </w:t>
          </w:r>
          <w:r>
            <w:rPr/>
            <w:t>Guidelines</w:t>
            <w:tab/>
            <w:t>34-37</w:t>
          </w:r>
        </w:p>
        <w:p>
          <w:pPr>
            <w:pStyle w:val="TOC1"/>
          </w:pPr>
          <w:hyperlink w:history="true" w:anchor="_TOC_250002">
            <w:r>
              <w:rPr/>
              <w:t>Appendices</w:t>
            </w:r>
          </w:hyperlink>
        </w:p>
        <w:p>
          <w:pPr>
            <w:pStyle w:val="TOC2"/>
            <w:tabs>
              <w:tab w:pos="9303" w:val="right" w:leader="none"/>
            </w:tabs>
          </w:pPr>
          <w:r>
            <w:rPr/>
            <w:t>Baccalaureate</w:t>
          </w:r>
          <w:r>
            <w:rPr>
              <w:spacing w:val="-3"/>
            </w:rPr>
            <w:t> </w:t>
          </w:r>
          <w:r>
            <w:rPr/>
            <w:t>Curriculum</w:t>
            <w:tab/>
            <w:t>39-40</w:t>
          </w:r>
        </w:p>
        <w:p>
          <w:pPr>
            <w:pStyle w:val="TOC2"/>
            <w:tabs>
              <w:tab w:pos="8983" w:val="right" w:leader="none"/>
            </w:tabs>
          </w:pPr>
          <w:r>
            <w:rPr/>
            <w:t>Post</w:t>
          </w:r>
          <w:r>
            <w:rPr>
              <w:spacing w:val="-3"/>
            </w:rPr>
            <w:t> </w:t>
          </w:r>
          <w:r>
            <w:rPr/>
            <w:t>Licensure</w:t>
          </w:r>
          <w:r>
            <w:rPr>
              <w:spacing w:val="-2"/>
            </w:rPr>
            <w:t> </w:t>
          </w:r>
          <w:r>
            <w:rPr/>
            <w:t>BSN</w:t>
            <w:tab/>
            <w:t>41</w:t>
          </w:r>
        </w:p>
        <w:p>
          <w:pPr>
            <w:pStyle w:val="TOC2"/>
            <w:tabs>
              <w:tab w:pos="9303" w:val="right" w:leader="none"/>
            </w:tabs>
          </w:pPr>
          <w:r>
            <w:rPr/>
            <w:t>Master</w:t>
          </w:r>
          <w:r>
            <w:rPr>
              <w:spacing w:val="-1"/>
            </w:rPr>
            <w:t> </w:t>
          </w:r>
          <w:r>
            <w:rPr/>
            <w:t>Curriculum</w:t>
            <w:tab/>
            <w:t>41-43</w:t>
          </w:r>
        </w:p>
        <w:p>
          <w:pPr>
            <w:pStyle w:val="TOC2"/>
            <w:tabs>
              <w:tab w:pos="8983" w:val="right" w:leader="none"/>
            </w:tabs>
          </w:pPr>
          <w:r>
            <w:rPr/>
            <w:t>Appendix: DON SPE </w:t>
          </w:r>
          <w:r>
            <w:rPr>
              <w:spacing w:val="-3"/>
            </w:rPr>
            <w:t>and </w:t>
          </w:r>
          <w:r>
            <w:rPr/>
            <w:t>Evaluation</w:t>
          </w:r>
          <w:r>
            <w:rPr>
              <w:spacing w:val="1"/>
            </w:rPr>
            <w:t> </w:t>
          </w:r>
          <w:r>
            <w:rPr/>
            <w:t>Responsibility</w:t>
          </w:r>
          <w:r>
            <w:rPr>
              <w:spacing w:val="2"/>
            </w:rPr>
            <w:t> </w:t>
          </w:r>
          <w:r>
            <w:rPr/>
            <w:t>Matrix</w:t>
            <w:tab/>
            <w:t>43</w:t>
          </w:r>
        </w:p>
        <w:p>
          <w:pPr>
            <w:pStyle w:val="TOC2"/>
            <w:tabs>
              <w:tab w:pos="8983" w:val="right" w:leader="none"/>
            </w:tabs>
            <w:spacing w:line="276" w:lineRule="exact" w:before="4"/>
          </w:pPr>
          <w:hyperlink w:history="true" w:anchor="_TOC_250001">
            <w:r>
              <w:rPr/>
              <w:t>Appendix: Green</w:t>
            </w:r>
            <w:r>
              <w:rPr>
                <w:spacing w:val="-9"/>
              </w:rPr>
              <w:t> </w:t>
            </w:r>
            <w:r>
              <w:rPr/>
              <w:t>Folder Checklist</w:t>
              <w:tab/>
              <w:t>44</w:t>
            </w:r>
          </w:hyperlink>
        </w:p>
        <w:p>
          <w:pPr>
            <w:pStyle w:val="TOC2"/>
            <w:tabs>
              <w:tab w:pos="9303" w:val="right" w:leader="none"/>
            </w:tabs>
          </w:pPr>
          <w:r>
            <w:rPr/>
            <w:t>Appendix MSN/PMC</w:t>
          </w:r>
          <w:r>
            <w:rPr>
              <w:spacing w:val="-1"/>
            </w:rPr>
            <w:t> </w:t>
          </w:r>
          <w:r>
            <w:rPr/>
            <w:t>Evaluation</w:t>
          </w:r>
          <w:r>
            <w:rPr>
              <w:spacing w:val="-6"/>
            </w:rPr>
            <w:t> </w:t>
          </w:r>
          <w:r>
            <w:rPr/>
            <w:t>Matrix</w:t>
            <w:tab/>
            <w:t>45-46</w:t>
          </w:r>
        </w:p>
        <w:p>
          <w:pPr>
            <w:pStyle w:val="TOC2"/>
            <w:tabs>
              <w:tab w:pos="9303" w:val="right" w:leader="none"/>
            </w:tabs>
          </w:pPr>
          <w:r>
            <w:rPr/>
            <w:t>Appendix: SBAR</w:t>
          </w:r>
          <w:r>
            <w:rPr>
              <w:spacing w:val="-3"/>
            </w:rPr>
            <w:t> </w:t>
          </w:r>
          <w:r>
            <w:rPr/>
            <w:t>Communication</w:t>
          </w:r>
          <w:r>
            <w:rPr>
              <w:spacing w:val="-1"/>
            </w:rPr>
            <w:t> </w:t>
          </w:r>
          <w:r>
            <w:rPr/>
            <w:t>Example</w:t>
            <w:tab/>
            <w:t>47-49</w:t>
          </w:r>
        </w:p>
        <w:p>
          <w:pPr>
            <w:pStyle w:val="TOC2"/>
            <w:tabs>
              <w:tab w:pos="8983" w:val="right" w:leader="none"/>
            </w:tabs>
          </w:pPr>
          <w:r>
            <w:rPr/>
            <w:t>Appendix:</w:t>
          </w:r>
          <w:r>
            <w:rPr>
              <w:spacing w:val="-3"/>
            </w:rPr>
            <w:t> </w:t>
          </w:r>
          <w:r>
            <w:rPr/>
            <w:t>Contract</w:t>
          </w:r>
          <w:r>
            <w:rPr>
              <w:spacing w:val="-2"/>
            </w:rPr>
            <w:t> </w:t>
          </w:r>
          <w:r>
            <w:rPr/>
            <w:t>Request</w:t>
            <w:tab/>
            <w:t>50</w:t>
          </w:r>
        </w:p>
        <w:p>
          <w:pPr>
            <w:pStyle w:val="TOC2"/>
            <w:tabs>
              <w:tab w:pos="9303" w:val="right" w:leader="none"/>
            </w:tabs>
          </w:pPr>
          <w:r>
            <w:rPr/>
            <w:t>Appendix: Syllabus Template  (BSN</w:t>
          </w:r>
          <w:r>
            <w:rPr>
              <w:spacing w:val="-39"/>
            </w:rPr>
            <w:t> </w:t>
          </w:r>
          <w:r>
            <w:rPr>
              <w:spacing w:val="-3"/>
            </w:rPr>
            <w:t>and</w:t>
          </w:r>
          <w:r>
            <w:rPr/>
            <w:t> MSN)</w:t>
            <w:tab/>
            <w:t>51-68</w:t>
          </w:r>
        </w:p>
        <w:p>
          <w:pPr>
            <w:pStyle w:val="TOC2"/>
            <w:tabs>
              <w:tab w:pos="9303" w:val="right" w:leader="none"/>
            </w:tabs>
            <w:spacing w:line="276" w:lineRule="exact" w:before="4"/>
          </w:pPr>
          <w:r>
            <w:rPr/>
            <w:t>Appendix: Pre-Licensure Skills</w:t>
          </w:r>
          <w:r>
            <w:rPr>
              <w:spacing w:val="-4"/>
            </w:rPr>
            <w:t> </w:t>
          </w:r>
          <w:r>
            <w:rPr/>
            <w:t>Restriction</w:t>
          </w:r>
          <w:r>
            <w:rPr>
              <w:spacing w:val="-6"/>
            </w:rPr>
            <w:t> </w:t>
          </w:r>
          <w:r>
            <w:rPr/>
            <w:t>List</w:t>
            <w:tab/>
            <w:t>69-73</w:t>
          </w:r>
        </w:p>
        <w:p>
          <w:pPr>
            <w:pStyle w:val="TOC2"/>
            <w:tabs>
              <w:tab w:pos="8983" w:val="right" w:leader="none"/>
            </w:tabs>
          </w:pPr>
          <w:hyperlink w:history="true" w:anchor="_TOC_250000">
            <w:r>
              <w:rPr/>
              <w:t>Appendix:  Immediate Suspension </w:t>
            </w:r>
            <w:r>
              <w:rPr>
                <w:spacing w:val="-3"/>
              </w:rPr>
              <w:t>or</w:t>
            </w:r>
            <w:r>
              <w:rPr>
                <w:spacing w:val="-2"/>
              </w:rPr>
              <w:t> </w:t>
            </w:r>
            <w:r>
              <w:rPr/>
              <w:t>Program</w:t>
            </w:r>
            <w:r>
              <w:rPr>
                <w:spacing w:val="-2"/>
              </w:rPr>
              <w:t> </w:t>
            </w:r>
            <w:r>
              <w:rPr/>
              <w:t>Dismissal</w:t>
              <w:tab/>
              <w:t>74</w:t>
            </w:r>
          </w:hyperlink>
        </w:p>
        <w:p>
          <w:pPr>
            <w:pStyle w:val="TOC2"/>
            <w:tabs>
              <w:tab w:pos="8983" w:val="right" w:leader="none"/>
            </w:tabs>
          </w:pPr>
          <w:r>
            <w:rPr/>
            <w:t>Appendix: Sharps</w:t>
          </w:r>
          <w:r>
            <w:rPr>
              <w:spacing w:val="-2"/>
            </w:rPr>
            <w:t> </w:t>
          </w:r>
          <w:r>
            <w:rPr/>
            <w:t>Container Policy</w:t>
            <w:tab/>
            <w:t>75</w:t>
          </w:r>
        </w:p>
        <w:p>
          <w:pPr>
            <w:pStyle w:val="TOC2"/>
            <w:tabs>
              <w:tab w:pos="8983" w:val="right" w:leader="none"/>
            </w:tabs>
          </w:pPr>
          <w:r>
            <w:rPr/>
            <w:t>Appendix: Worker’s Compensation</w:t>
          </w:r>
          <w:r>
            <w:rPr>
              <w:spacing w:val="-9"/>
            </w:rPr>
            <w:t> </w:t>
          </w:r>
          <w:r>
            <w:rPr/>
            <w:t>Reporting</w:t>
          </w:r>
          <w:r>
            <w:rPr>
              <w:spacing w:val="4"/>
            </w:rPr>
            <w:t> </w:t>
          </w:r>
          <w:r>
            <w:rPr/>
            <w:t>Injuries</w:t>
            <w:tab/>
            <w:t>76</w:t>
          </w:r>
        </w:p>
        <w:p>
          <w:pPr>
            <w:pStyle w:val="TOC2"/>
            <w:tabs>
              <w:tab w:pos="8983" w:val="right" w:leader="none"/>
            </w:tabs>
          </w:pPr>
          <w:r>
            <w:rPr/>
            <w:t>Appendix: Guidelines for Faculty</w:t>
          </w:r>
          <w:r>
            <w:rPr>
              <w:spacing w:val="-4"/>
            </w:rPr>
            <w:t> </w:t>
          </w:r>
          <w:r>
            <w:rPr/>
            <w:t>Office</w:t>
          </w:r>
          <w:r>
            <w:rPr>
              <w:spacing w:val="-2"/>
            </w:rPr>
            <w:t> </w:t>
          </w:r>
          <w:r>
            <w:rPr/>
            <w:t>Hours</w:t>
            <w:tab/>
            <w:t>77</w:t>
          </w:r>
        </w:p>
        <w:p>
          <w:pPr>
            <w:pStyle w:val="TOC2"/>
            <w:tabs>
              <w:tab w:pos="8983" w:val="right" w:leader="none"/>
            </w:tabs>
            <w:spacing w:line="276" w:lineRule="exact" w:before="4"/>
          </w:pPr>
          <w:r>
            <w:rPr/>
            <w:t>Appendix:  Professional Responsibility for</w:t>
          </w:r>
          <w:r>
            <w:rPr>
              <w:spacing w:val="-13"/>
            </w:rPr>
            <w:t> </w:t>
          </w:r>
          <w:r>
            <w:rPr/>
            <w:t>Course</w:t>
          </w:r>
          <w:r>
            <w:rPr>
              <w:spacing w:val="2"/>
            </w:rPr>
            <w:t> </w:t>
          </w:r>
          <w:r>
            <w:rPr/>
            <w:t>Evaluations</w:t>
            <w:tab/>
            <w:t>78</w:t>
          </w:r>
        </w:p>
        <w:p>
          <w:pPr>
            <w:pStyle w:val="TOC2"/>
            <w:tabs>
              <w:tab w:pos="8983" w:val="right" w:leader="none"/>
            </w:tabs>
          </w:pPr>
          <w:r>
            <w:rPr/>
            <w:t>Appendix: </w:t>
          </w:r>
          <w:r>
            <w:rPr>
              <w:spacing w:val="2"/>
            </w:rPr>
            <w:t> </w:t>
          </w:r>
          <w:r>
            <w:rPr/>
            <w:t>Instruction/Peer</w:t>
          </w:r>
          <w:r>
            <w:rPr>
              <w:spacing w:val="8"/>
            </w:rPr>
            <w:t> </w:t>
          </w:r>
          <w:r>
            <w:rPr/>
            <w:t>Evaluation</w:t>
            <w:tab/>
            <w:t>79</w:t>
          </w:r>
        </w:p>
        <w:p>
          <w:pPr>
            <w:pStyle w:val="TOC2"/>
            <w:tabs>
              <w:tab w:pos="8983" w:val="right" w:leader="none"/>
            </w:tabs>
            <w:spacing w:line="276" w:lineRule="exact"/>
          </w:pPr>
          <w:r>
            <w:rPr/>
            <w:t>Appendix:  Evaluation</w:t>
          </w:r>
          <w:r>
            <w:rPr>
              <w:spacing w:val="-2"/>
            </w:rPr>
            <w:t> </w:t>
          </w:r>
          <w:r>
            <w:rPr/>
            <w:t>Matrix Responsibility</w:t>
            <w:tab/>
            <w:t>87</w:t>
          </w:r>
        </w:p>
      </w:sdtContent>
    </w:sdt>
    <w:p>
      <w:pPr>
        <w:spacing w:after="0" w:line="276" w:lineRule="exact"/>
        <w:sectPr>
          <w:footerReference w:type="default" r:id="rId5"/>
          <w:pgSz w:w="12240" w:h="15840"/>
          <w:pgMar w:footer="719" w:header="0" w:top="1380" w:bottom="900" w:left="980" w:right="340"/>
          <w:pgNumType w:start="2"/>
        </w:sectPr>
      </w:pPr>
    </w:p>
    <w:p>
      <w:pPr>
        <w:pStyle w:val="BodyText"/>
        <w:rPr>
          <w:sz w:val="26"/>
        </w:rPr>
      </w:pPr>
    </w:p>
    <w:p>
      <w:pPr>
        <w:pStyle w:val="BodyText"/>
        <w:rPr>
          <w:sz w:val="26"/>
        </w:rPr>
      </w:pPr>
    </w:p>
    <w:p>
      <w:pPr>
        <w:pStyle w:val="BodyText"/>
        <w:rPr>
          <w:sz w:val="26"/>
        </w:rPr>
      </w:pPr>
    </w:p>
    <w:p>
      <w:pPr>
        <w:pStyle w:val="BodyText"/>
        <w:spacing w:before="11"/>
        <w:rPr>
          <w:sz w:val="36"/>
        </w:rPr>
      </w:pPr>
    </w:p>
    <w:p>
      <w:pPr>
        <w:pStyle w:val="Heading5"/>
        <w:ind w:left="870" w:right="1502"/>
        <w:jc w:val="center"/>
      </w:pPr>
      <w:bookmarkStart w:name="_TOC_250014" w:id="1"/>
      <w:bookmarkEnd w:id="1"/>
      <w:r>
        <w:rPr/>
        <w:t>INTRODUCTION</w:t>
      </w:r>
    </w:p>
    <w:p>
      <w:pPr>
        <w:pStyle w:val="BodyText"/>
        <w:spacing w:before="9"/>
        <w:rPr>
          <w:b/>
          <w:sz w:val="23"/>
        </w:rPr>
      </w:pPr>
    </w:p>
    <w:p>
      <w:pPr>
        <w:pStyle w:val="BodyText"/>
        <w:ind w:left="820" w:right="1485"/>
      </w:pPr>
      <w:r>
        <w:rPr/>
        <w:t>The purpose of this handbook is to inform all Department of Nursing (DON) faculty of policies and procedures specific to the DON. Information related to the California State University, Sonoma State University, and the California Faculty Association may be reviewed on the respective websites for each. The handbook is reviewed every two years and is updated as necessary before the start of a new academic year.</w:t>
      </w:r>
    </w:p>
    <w:p>
      <w:pPr>
        <w:pStyle w:val="BodyText"/>
        <w:spacing w:before="5"/>
      </w:pPr>
    </w:p>
    <w:p>
      <w:pPr>
        <w:pStyle w:val="BodyText"/>
        <w:ind w:left="820" w:right="1485"/>
      </w:pPr>
      <w:r>
        <w:rPr/>
        <w:t>This handbook was developed as a complement to the DON Student Handbook. The Student Handbook includes program and DON policies, procedures and guidelines that assist the student in being successful in the program. The Student Handbook is revised annually. Faculty are expected to understand, follow and function within the policies, procedures and guidelines in the Student and Faculty Handbooks.</w:t>
      </w:r>
    </w:p>
    <w:p>
      <w:pPr>
        <w:pStyle w:val="BodyText"/>
        <w:spacing w:before="11"/>
        <w:rPr>
          <w:sz w:val="23"/>
        </w:rPr>
      </w:pPr>
    </w:p>
    <w:p>
      <w:pPr>
        <w:pStyle w:val="BodyText"/>
        <w:ind w:left="820" w:right="1569"/>
      </w:pPr>
      <w:r>
        <w:rPr/>
        <w:t>The success of a nursing program depends upon the skills and talents of the faculty who develop and implement a nursing curriculum that is relevant to current clinical practice. Maintaining a current curriculum requires continuous change and refinement. Many aspects of the nursing curriculum and program requirements are informed by regulations from the California Nursing Practice Act issued by the Board of Registered Nursing (BRN) (</w:t>
      </w:r>
      <w:hyperlink r:id="rId6">
        <w:r>
          <w:rPr>
            <w:color w:val="0000FF"/>
            <w:u w:val="single" w:color="0000FF"/>
          </w:rPr>
          <w:t>www.rn.ca.gov</w:t>
        </w:r>
      </w:hyperlink>
      <w:r>
        <w:rPr/>
        <w:t>). All curriculum utilized in the DON is reviewed and accredited by Accreditation Commission for Education in Nursing. </w:t>
      </w:r>
      <w:hyperlink r:id="rId7">
        <w:r>
          <w:rPr>
            <w:color w:val="0000FF"/>
            <w:u w:val="single" w:color="0000FF"/>
          </w:rPr>
          <w:t>www.acenursing.org</w:t>
        </w:r>
      </w:hyperlink>
      <w:r>
        <w:rPr/>
        <w:t>.</w:t>
      </w:r>
    </w:p>
    <w:p>
      <w:pPr>
        <w:pStyle w:val="BodyText"/>
        <w:rPr>
          <w:sz w:val="16"/>
        </w:rPr>
      </w:pPr>
    </w:p>
    <w:p>
      <w:pPr>
        <w:pStyle w:val="BodyText"/>
        <w:spacing w:before="90"/>
        <w:ind w:left="820" w:right="1485"/>
      </w:pPr>
      <w:r>
        <w:rPr/>
        <w:t>The faculty are required to follow general guidelines established for all faculty on the Sonoma State University (SSU) campus. These are found in the SSU catalog </w:t>
      </w:r>
      <w:hyperlink r:id="rId8">
        <w:r>
          <w:rPr>
            <w:color w:val="0000FF"/>
            <w:u w:val="single" w:color="0000FF"/>
          </w:rPr>
          <w:t>http://www.sonoma.edu/academics/catalog</w:t>
        </w:r>
      </w:hyperlink>
      <w:r>
        <w:rPr>
          <w:color w:val="0000FF"/>
        </w:rPr>
        <w:t> </w:t>
      </w:r>
      <w:r>
        <w:rPr/>
        <w:t>and Faculty Affairs website at </w:t>
      </w:r>
      <w:hyperlink r:id="rId9">
        <w:r>
          <w:rPr>
            <w:color w:val="0000FF"/>
            <w:u w:val="single" w:color="0000FF"/>
          </w:rPr>
          <w:t>http://web.sonoma.edu/aa/fa/</w:t>
        </w:r>
      </w:hyperlink>
    </w:p>
    <w:p>
      <w:pPr>
        <w:pStyle w:val="BodyText"/>
        <w:spacing w:before="3"/>
        <w:rPr>
          <w:sz w:val="16"/>
        </w:rPr>
      </w:pPr>
    </w:p>
    <w:p>
      <w:pPr>
        <w:pStyle w:val="BodyText"/>
        <w:spacing w:before="90"/>
        <w:ind w:left="820" w:right="1485"/>
      </w:pPr>
      <w:r>
        <w:rPr/>
        <w:t>The California Faculty Association (CFA) represents faculty in matter relevant to working conditions. It is imperative that faculty has knowledge of the working conditions and contract obligations as stated in the CFA Collective Bargaining Agreement CBA </w:t>
      </w:r>
      <w:hyperlink r:id="rId10">
        <w:r>
          <w:rPr>
            <w:color w:val="0000FF"/>
            <w:u w:val="single" w:color="0000FF"/>
          </w:rPr>
          <w:t>https://www.calfac.org/2014-2020-contract</w:t>
        </w:r>
        <w:r>
          <w:rPr>
            <w:color w:val="0000FF"/>
          </w:rPr>
          <w:t> </w:t>
        </w:r>
      </w:hyperlink>
      <w:r>
        <w:rPr/>
        <w:t>. Membership options and information is located on the CFA website at </w:t>
      </w:r>
      <w:hyperlink r:id="rId11">
        <w:r>
          <w:rPr>
            <w:color w:val="0000FF"/>
            <w:u w:val="single" w:color="0000FF"/>
          </w:rPr>
          <w:t>www.calfac.org</w:t>
        </w:r>
        <w:r>
          <w:rPr/>
          <w:t>.</w:t>
        </w:r>
      </w:hyperlink>
    </w:p>
    <w:p>
      <w:pPr>
        <w:spacing w:after="0"/>
        <w:sectPr>
          <w:pgSz w:w="12240" w:h="15840"/>
          <w:pgMar w:header="0" w:footer="719" w:top="1500" w:bottom="980" w:left="980" w:right="340"/>
        </w:sectPr>
      </w:pPr>
    </w:p>
    <w:p>
      <w:pPr>
        <w:pStyle w:val="Heading5"/>
        <w:spacing w:before="61"/>
        <w:ind w:left="3061"/>
      </w:pPr>
      <w:bookmarkStart w:name="_TOC_250013" w:id="2"/>
      <w:bookmarkEnd w:id="2"/>
      <w:r>
        <w:rPr/>
        <w:t>ADMINISTRATIVE ORGANIZATION</w:t>
      </w:r>
    </w:p>
    <w:p>
      <w:pPr>
        <w:pStyle w:val="BodyText"/>
        <w:spacing w:before="10"/>
        <w:rPr>
          <w:b/>
          <w:sz w:val="23"/>
        </w:rPr>
      </w:pPr>
    </w:p>
    <w:p>
      <w:pPr>
        <w:pStyle w:val="BodyText"/>
        <w:ind w:left="820" w:right="1443"/>
      </w:pPr>
      <w:r>
        <w:rPr/>
        <w:t>SSU is one of 23 California State University campuses. Serving over 460,000 students, the CSU is led by Chancellor Tim White. Dr. White reports to the Board of Trustees who works with the California State Legislators and the Governor to fund and develop system wide policies. A President and Provost who support the academic foundations of the university lead each CSU Campus. The DON is one of nine schools in the School of Science and Technology led by the School Dean. The DON has an elected Chair and each program has appointed Directors. The Board of Registered Nursing holds the Chair, Directors and Faculty accountable for the educational experience of students and adherence to BRN regulations.</w:t>
      </w:r>
    </w:p>
    <w:p>
      <w:pPr>
        <w:pStyle w:val="BodyText"/>
        <w:ind w:left="820"/>
        <w:rPr>
          <w:sz w:val="20"/>
        </w:rPr>
      </w:pPr>
      <w:r>
        <w:rPr>
          <w:sz w:val="20"/>
        </w:rPr>
        <w:drawing>
          <wp:inline distT="0" distB="0" distL="0" distR="0">
            <wp:extent cx="5481747" cy="4481512"/>
            <wp:effectExtent l="0" t="0" r="0" b="0"/>
            <wp:docPr id="1" name="image1.png"/>
            <wp:cNvGraphicFramePr>
              <a:graphicFrameLocks noChangeAspect="1"/>
            </wp:cNvGraphicFramePr>
            <a:graphic>
              <a:graphicData uri="http://schemas.openxmlformats.org/drawingml/2006/picture">
                <pic:pic>
                  <pic:nvPicPr>
                    <pic:cNvPr id="2" name="image1.png"/>
                    <pic:cNvPicPr/>
                  </pic:nvPicPr>
                  <pic:blipFill>
                    <a:blip r:embed="rId12" cstate="print"/>
                    <a:stretch>
                      <a:fillRect/>
                    </a:stretch>
                  </pic:blipFill>
                  <pic:spPr>
                    <a:xfrm>
                      <a:off x="0" y="0"/>
                      <a:ext cx="5481747" cy="4481512"/>
                    </a:xfrm>
                    <a:prstGeom prst="rect">
                      <a:avLst/>
                    </a:prstGeom>
                  </pic:spPr>
                </pic:pic>
              </a:graphicData>
            </a:graphic>
          </wp:inline>
        </w:drawing>
      </w:r>
      <w:r>
        <w:rPr>
          <w:sz w:val="20"/>
        </w:rPr>
      </w:r>
    </w:p>
    <w:p>
      <w:pPr>
        <w:spacing w:after="0"/>
        <w:rPr>
          <w:sz w:val="20"/>
        </w:rPr>
        <w:sectPr>
          <w:pgSz w:w="12240" w:h="15840"/>
          <w:pgMar w:header="0" w:footer="719" w:top="1380" w:bottom="980" w:left="980" w:right="340"/>
        </w:sectPr>
      </w:pPr>
    </w:p>
    <w:p>
      <w:pPr>
        <w:pStyle w:val="Heading5"/>
        <w:spacing w:before="61"/>
        <w:ind w:left="870" w:right="1504"/>
        <w:jc w:val="center"/>
      </w:pPr>
      <w:bookmarkStart w:name="_TOC_250012" w:id="3"/>
      <w:bookmarkEnd w:id="3"/>
      <w:r>
        <w:rPr/>
        <w:t>DEPARTMENT OF NURSING</w:t>
      </w:r>
    </w:p>
    <w:p>
      <w:pPr>
        <w:pStyle w:val="BodyText"/>
        <w:spacing w:before="10"/>
        <w:rPr>
          <w:b/>
          <w:sz w:val="23"/>
        </w:rPr>
      </w:pPr>
    </w:p>
    <w:p>
      <w:pPr>
        <w:pStyle w:val="BodyText"/>
        <w:spacing w:line="244" w:lineRule="auto"/>
        <w:ind w:left="820" w:right="1485"/>
      </w:pPr>
      <w:r>
        <w:rPr/>
        <w:t>Sonoma State University Department of Nursing was founded in 1972. Currently the DON has the following programs/tracks.</w:t>
      </w:r>
    </w:p>
    <w:p>
      <w:pPr>
        <w:pStyle w:val="BodyText"/>
        <w:spacing w:before="3"/>
        <w:rPr>
          <w:sz w:val="23"/>
        </w:rPr>
      </w:pPr>
    </w:p>
    <w:p>
      <w:pPr>
        <w:pStyle w:val="ListParagraph"/>
        <w:numPr>
          <w:ilvl w:val="0"/>
          <w:numId w:val="1"/>
        </w:numPr>
        <w:tabs>
          <w:tab w:pos="1541" w:val="left" w:leader="none"/>
        </w:tabs>
        <w:spacing w:line="275" w:lineRule="exact" w:before="0" w:after="0"/>
        <w:ind w:left="1541" w:right="0" w:hanging="360"/>
        <w:jc w:val="left"/>
        <w:rPr>
          <w:sz w:val="24"/>
        </w:rPr>
      </w:pPr>
      <w:r>
        <w:rPr>
          <w:sz w:val="24"/>
        </w:rPr>
        <w:t>Masters in Nursing, Family Nurse</w:t>
      </w:r>
      <w:r>
        <w:rPr>
          <w:spacing w:val="-14"/>
          <w:sz w:val="24"/>
        </w:rPr>
        <w:t> </w:t>
      </w:r>
      <w:r>
        <w:rPr>
          <w:sz w:val="24"/>
        </w:rPr>
        <w:t>Practitioner</w:t>
      </w:r>
    </w:p>
    <w:p>
      <w:pPr>
        <w:pStyle w:val="ListParagraph"/>
        <w:numPr>
          <w:ilvl w:val="0"/>
          <w:numId w:val="1"/>
        </w:numPr>
        <w:tabs>
          <w:tab w:pos="1541" w:val="left" w:leader="none"/>
        </w:tabs>
        <w:spacing w:line="275" w:lineRule="exact" w:before="0" w:after="0"/>
        <w:ind w:left="1541" w:right="0" w:hanging="360"/>
        <w:jc w:val="left"/>
        <w:rPr>
          <w:sz w:val="24"/>
        </w:rPr>
      </w:pPr>
      <w:r>
        <w:rPr>
          <w:sz w:val="24"/>
        </w:rPr>
        <w:t>Post Masters Certificate, Family Nurse</w:t>
      </w:r>
      <w:r>
        <w:rPr>
          <w:spacing w:val="-8"/>
          <w:sz w:val="24"/>
        </w:rPr>
        <w:t> </w:t>
      </w:r>
      <w:r>
        <w:rPr>
          <w:sz w:val="24"/>
        </w:rPr>
        <w:t>Practitioner</w:t>
      </w:r>
    </w:p>
    <w:p>
      <w:pPr>
        <w:pStyle w:val="ListParagraph"/>
        <w:numPr>
          <w:ilvl w:val="0"/>
          <w:numId w:val="1"/>
        </w:numPr>
        <w:tabs>
          <w:tab w:pos="1541" w:val="left" w:leader="none"/>
        </w:tabs>
        <w:spacing w:line="275" w:lineRule="exact" w:before="0" w:after="0"/>
        <w:ind w:left="1541" w:right="0" w:hanging="360"/>
        <w:jc w:val="left"/>
        <w:rPr>
          <w:sz w:val="24"/>
        </w:rPr>
      </w:pPr>
      <w:r>
        <w:rPr>
          <w:sz w:val="24"/>
        </w:rPr>
        <w:t>Post-Licensure Traditional Baccalaureate Program – On</w:t>
      </w:r>
      <w:r>
        <w:rPr>
          <w:spacing w:val="-5"/>
          <w:sz w:val="24"/>
        </w:rPr>
        <w:t> </w:t>
      </w:r>
      <w:r>
        <w:rPr>
          <w:sz w:val="24"/>
        </w:rPr>
        <w:t>hiatus</w:t>
      </w:r>
    </w:p>
    <w:p>
      <w:pPr>
        <w:pStyle w:val="ListParagraph"/>
        <w:numPr>
          <w:ilvl w:val="0"/>
          <w:numId w:val="1"/>
        </w:numPr>
        <w:tabs>
          <w:tab w:pos="1541" w:val="left" w:leader="none"/>
        </w:tabs>
        <w:spacing w:line="276" w:lineRule="exact" w:before="4" w:after="0"/>
        <w:ind w:left="1541" w:right="0" w:hanging="360"/>
        <w:jc w:val="left"/>
        <w:rPr>
          <w:sz w:val="24"/>
        </w:rPr>
      </w:pPr>
      <w:r>
        <w:rPr>
          <w:sz w:val="24"/>
        </w:rPr>
        <w:t>Post-Licensure Collaborative Baccalaureate</w:t>
      </w:r>
      <w:r>
        <w:rPr>
          <w:spacing w:val="-7"/>
          <w:sz w:val="24"/>
        </w:rPr>
        <w:t> </w:t>
      </w:r>
      <w:r>
        <w:rPr>
          <w:sz w:val="24"/>
        </w:rPr>
        <w:t>Program</w:t>
      </w:r>
    </w:p>
    <w:p>
      <w:pPr>
        <w:pStyle w:val="ListParagraph"/>
        <w:numPr>
          <w:ilvl w:val="0"/>
          <w:numId w:val="1"/>
        </w:numPr>
        <w:tabs>
          <w:tab w:pos="1541" w:val="left" w:leader="none"/>
        </w:tabs>
        <w:spacing w:line="240" w:lineRule="auto" w:before="0" w:after="0"/>
        <w:ind w:left="1541" w:right="0" w:hanging="360"/>
        <w:jc w:val="left"/>
        <w:rPr>
          <w:sz w:val="24"/>
        </w:rPr>
      </w:pPr>
      <w:r>
        <w:rPr>
          <w:sz w:val="24"/>
        </w:rPr>
        <w:t>Traditional Pre-licensure Baccalaureate</w:t>
      </w:r>
      <w:r>
        <w:rPr>
          <w:spacing w:val="-12"/>
          <w:sz w:val="24"/>
        </w:rPr>
        <w:t> </w:t>
      </w:r>
      <w:r>
        <w:rPr>
          <w:sz w:val="24"/>
        </w:rPr>
        <w:t>Program</w:t>
      </w:r>
    </w:p>
    <w:p>
      <w:pPr>
        <w:pStyle w:val="BodyText"/>
        <w:spacing w:before="9"/>
        <w:rPr>
          <w:sz w:val="23"/>
        </w:rPr>
      </w:pPr>
    </w:p>
    <w:p>
      <w:pPr>
        <w:pStyle w:val="BodyText"/>
        <w:ind w:left="820" w:right="1443"/>
      </w:pPr>
      <w:r>
        <w:rPr/>
        <w:t>The programs use Tenure Track and Part Time Lecturer faculty, dedicated to the positive learning experiences of each student. Many faculty teach across programs/tracks. The DON enjoys numerous professional partnerships with our community. We currently have more than 400 clinical contracts in place.</w:t>
      </w:r>
    </w:p>
    <w:p>
      <w:pPr>
        <w:pStyle w:val="BodyText"/>
      </w:pPr>
    </w:p>
    <w:p>
      <w:pPr>
        <w:pStyle w:val="Heading5"/>
        <w:spacing w:before="1"/>
        <w:ind w:left="870" w:right="1506"/>
        <w:jc w:val="center"/>
      </w:pPr>
      <w:bookmarkStart w:name="_TOC_250011" w:id="4"/>
      <w:bookmarkEnd w:id="4"/>
      <w:r>
        <w:rPr/>
        <w:t>STUDENT SELECTION</w:t>
      </w:r>
    </w:p>
    <w:p>
      <w:pPr>
        <w:pStyle w:val="BodyText"/>
        <w:spacing w:before="2"/>
        <w:rPr>
          <w:b/>
        </w:rPr>
      </w:pPr>
    </w:p>
    <w:p>
      <w:pPr>
        <w:pStyle w:val="BodyText"/>
        <w:spacing w:before="1"/>
        <w:ind w:left="820" w:right="1521"/>
      </w:pPr>
      <w:r>
        <w:rPr/>
        <w:t>The current criteria for selecting students applying to all programs and tracks is located on the DON website at </w:t>
      </w:r>
      <w:hyperlink r:id="rId13">
        <w:r>
          <w:rPr>
            <w:color w:val="0000FF"/>
            <w:u w:val="single" w:color="0000FF"/>
          </w:rPr>
          <w:t>www.sonoma.edu/nursing</w:t>
        </w:r>
        <w:r>
          <w:rPr/>
          <w:t>.</w:t>
        </w:r>
      </w:hyperlink>
      <w:r>
        <w:rPr/>
        <w:t> The DON follows impaction criteria required by the Chancellor’s office along with admission criteria specific to the program. Impaction criteria for transfer students is available at </w:t>
      </w:r>
      <w:hyperlink r:id="rId14">
        <w:r>
          <w:rPr>
            <w:color w:val="0000FF"/>
            <w:u w:val="single" w:color="0000FF"/>
          </w:rPr>
          <w:t>http://admissions.sonoma.edu/how-</w:t>
        </w:r>
      </w:hyperlink>
      <w:r>
        <w:rPr>
          <w:color w:val="0000FF"/>
        </w:rPr>
        <w:t> </w:t>
      </w:r>
      <w:hyperlink r:id="rId14">
        <w:r>
          <w:rPr>
            <w:color w:val="0000FF"/>
            <w:u w:val="single" w:color="0000FF"/>
          </w:rPr>
          <w:t>apply/impacted-majors/transfer</w:t>
        </w:r>
      </w:hyperlink>
    </w:p>
    <w:p>
      <w:pPr>
        <w:pStyle w:val="BodyText"/>
        <w:spacing w:before="1"/>
        <w:rPr>
          <w:sz w:val="16"/>
        </w:rPr>
      </w:pPr>
    </w:p>
    <w:p>
      <w:pPr>
        <w:pStyle w:val="BodyText"/>
        <w:spacing w:before="90"/>
        <w:ind w:left="820" w:right="1455"/>
      </w:pPr>
      <w:r>
        <w:rPr/>
        <w:t>Sonoma State University admits first time freshman into a pre-nursing track (not a major) which is in an impacted category. The impaction criteria for first time freshman is available at </w:t>
      </w:r>
      <w:hyperlink r:id="rId15">
        <w:r>
          <w:rPr>
            <w:color w:val="0000FF"/>
            <w:u w:val="single" w:color="0000FF"/>
          </w:rPr>
          <w:t>http://admissions.sonoma.edu/how-apply/impacted-majors/first-time-</w:t>
        </w:r>
      </w:hyperlink>
      <w:r>
        <w:rPr>
          <w:color w:val="0000FF"/>
        </w:rPr>
        <w:t> </w:t>
      </w:r>
      <w:hyperlink r:id="rId15">
        <w:r>
          <w:rPr>
            <w:color w:val="0000FF"/>
            <w:u w:val="single" w:color="0000FF"/>
          </w:rPr>
          <w:t>freshman-impacted-major-criteria</w:t>
        </w:r>
        <w:r>
          <w:rPr/>
          <w:t>.</w:t>
        </w:r>
      </w:hyperlink>
      <w:r>
        <w:rPr/>
        <w:t> Information on the pre-nursing University entrance requirements can be found at </w:t>
      </w:r>
      <w:hyperlink r:id="rId16">
        <w:r>
          <w:rPr>
            <w:color w:val="0000FF"/>
            <w:u w:val="single" w:color="0000FF"/>
          </w:rPr>
          <w:t>https://web.sonoma.edu/nursing/bsn-pre/pre-nursing.html</w:t>
        </w:r>
      </w:hyperlink>
    </w:p>
    <w:p>
      <w:pPr>
        <w:pStyle w:val="BodyText"/>
        <w:spacing w:before="2"/>
        <w:rPr>
          <w:sz w:val="16"/>
        </w:rPr>
      </w:pPr>
    </w:p>
    <w:p>
      <w:pPr>
        <w:pStyle w:val="Heading5"/>
        <w:spacing w:before="90"/>
        <w:ind w:left="2741"/>
      </w:pPr>
      <w:bookmarkStart w:name="_TOC_250010" w:id="5"/>
      <w:bookmarkEnd w:id="5"/>
      <w:r>
        <w:rPr/>
        <w:t>DON PROGRAM SPECIFIC CURRICULUM</w:t>
      </w:r>
    </w:p>
    <w:p>
      <w:pPr>
        <w:pStyle w:val="BodyText"/>
        <w:spacing w:before="10"/>
        <w:rPr>
          <w:b/>
          <w:sz w:val="23"/>
        </w:rPr>
      </w:pPr>
    </w:p>
    <w:p>
      <w:pPr>
        <w:pStyle w:val="BodyText"/>
        <w:ind w:left="820" w:right="1289"/>
      </w:pPr>
      <w:r>
        <w:rPr/>
        <w:t>In order for a nursing curriculum to remain current, a continuous ongoing curriculum development process is in place. The major forces driving curriculum changes are the national and state regulations and criteria. The task of the faculty is to develop a plan of instruction that will provide the student with learning experiences that will lead to clinical competency. Each faculty member, with student participation, has the responsibility for generating ideas and developing proposals for curriculum updating and refinement. The Faculty has the major responsibility for curriculum direction and change and follows University Policy at </w:t>
      </w:r>
      <w:hyperlink r:id="rId17">
        <w:r>
          <w:rPr>
            <w:color w:val="0000FF"/>
            <w:u w:val="single" w:color="0000FF"/>
          </w:rPr>
          <w:t>http://www.sonoma.edu/senate/committees/epcguidelines.html</w:t>
        </w:r>
      </w:hyperlink>
      <w:r>
        <w:rPr/>
        <w:t>.</w:t>
      </w:r>
    </w:p>
    <w:p>
      <w:pPr>
        <w:pStyle w:val="BodyText"/>
        <w:spacing w:before="4"/>
        <w:rPr>
          <w:sz w:val="16"/>
        </w:rPr>
      </w:pPr>
    </w:p>
    <w:p>
      <w:pPr>
        <w:pStyle w:val="BodyText"/>
        <w:spacing w:before="90"/>
        <w:ind w:left="820" w:right="1485"/>
      </w:pPr>
      <w:r>
        <w:rPr/>
        <w:t>This Faculty Handbook is designed to complement the Student Handbook. Whenever possible to avoid duplication, the faculty is referred to the Student Handbook. The following essential components of the curriculum are found in the Student Handbook:</w:t>
      </w:r>
    </w:p>
    <w:p>
      <w:pPr>
        <w:spacing w:after="0"/>
        <w:sectPr>
          <w:pgSz w:w="12240" w:h="15840"/>
          <w:pgMar w:header="0" w:footer="719" w:top="1380" w:bottom="980" w:left="980" w:right="340"/>
        </w:sectPr>
      </w:pPr>
    </w:p>
    <w:p>
      <w:pPr>
        <w:pStyle w:val="BodyText"/>
        <w:spacing w:before="61"/>
        <w:ind w:left="1541" w:right="6546"/>
      </w:pPr>
      <w:r>
        <w:rPr/>
        <w:t>Mission Statement Philosophy</w:t>
      </w:r>
    </w:p>
    <w:p>
      <w:pPr>
        <w:pStyle w:val="BodyText"/>
        <w:spacing w:line="244" w:lineRule="auto"/>
        <w:ind w:left="1541" w:right="3500"/>
      </w:pPr>
      <w:r>
        <w:rPr/>
        <w:t>Nine Foundational Concepts to Organize the Curriculum Terminal Objectives</w:t>
      </w:r>
    </w:p>
    <w:p>
      <w:pPr>
        <w:pStyle w:val="BodyText"/>
        <w:spacing w:line="268" w:lineRule="exact"/>
        <w:ind w:left="1541"/>
      </w:pPr>
      <w:r>
        <w:rPr/>
        <w:t>Program Level Objectives</w:t>
      </w:r>
    </w:p>
    <w:p>
      <w:pPr>
        <w:pStyle w:val="BodyText"/>
        <w:rPr>
          <w:sz w:val="26"/>
        </w:rPr>
      </w:pPr>
    </w:p>
    <w:p>
      <w:pPr>
        <w:pStyle w:val="BodyText"/>
        <w:rPr>
          <w:sz w:val="26"/>
        </w:rPr>
      </w:pPr>
    </w:p>
    <w:p>
      <w:pPr>
        <w:pStyle w:val="Heading5"/>
        <w:spacing w:before="229"/>
        <w:ind w:left="3321"/>
      </w:pPr>
      <w:bookmarkStart w:name="_TOC_250009" w:id="6"/>
      <w:bookmarkEnd w:id="6"/>
      <w:r>
        <w:rPr/>
        <w:t>PROGRAM SPECIFIC COURSES</w:t>
      </w:r>
    </w:p>
    <w:p>
      <w:pPr>
        <w:pStyle w:val="BodyText"/>
        <w:spacing w:before="10"/>
        <w:rPr>
          <w:b/>
          <w:sz w:val="23"/>
        </w:rPr>
      </w:pPr>
    </w:p>
    <w:p>
      <w:pPr>
        <w:pStyle w:val="BodyText"/>
        <w:spacing w:before="1"/>
        <w:ind w:left="820" w:right="1495"/>
      </w:pPr>
      <w:r>
        <w:rPr/>
        <w:t>The specific program curriculum, progression and course descriptions are located in the SSU catalog </w:t>
      </w:r>
      <w:hyperlink r:id="rId8">
        <w:r>
          <w:rPr>
            <w:color w:val="0000FF"/>
            <w:u w:val="single" w:color="0000FF"/>
          </w:rPr>
          <w:t>http://www.sonoma.edu/academics/catalog</w:t>
        </w:r>
        <w:r>
          <w:rPr>
            <w:color w:val="0000FF"/>
          </w:rPr>
          <w:t> </w:t>
        </w:r>
      </w:hyperlink>
      <w:r>
        <w:rPr/>
        <w:t>. Additional information is listed on the DON website by program </w:t>
      </w:r>
      <w:hyperlink r:id="rId18">
        <w:r>
          <w:rPr>
            <w:color w:val="0000FF"/>
            <w:u w:val="single" w:color="0000FF"/>
          </w:rPr>
          <w:t>https://web.sonoma.edu/nursing/</w:t>
        </w:r>
        <w:r>
          <w:rPr>
            <w:color w:val="0000FF"/>
          </w:rPr>
          <w:t> </w:t>
        </w:r>
      </w:hyperlink>
      <w:r>
        <w:rPr/>
        <w:t>. All students must adhere to the program/track curriculum progression. If students are not able to adhere to the program progression they may apply for a Leave of Absence from the University </w:t>
      </w:r>
      <w:hyperlink r:id="rId19">
        <w:r>
          <w:rPr>
            <w:color w:val="0000FF"/>
            <w:u w:val="single" w:color="0000FF"/>
          </w:rPr>
          <w:t>http://web.sonoma.edu/registration/records/forms.html</w:t>
        </w:r>
      </w:hyperlink>
      <w:r>
        <w:rPr>
          <w:color w:val="0000FF"/>
        </w:rPr>
        <w:t> </w:t>
      </w:r>
      <w:r>
        <w:rPr/>
        <w:t>or petition the DON for any course pattern changes. Petition is available on the nursing resource page </w:t>
      </w:r>
      <w:hyperlink r:id="rId20">
        <w:r>
          <w:rPr>
            <w:color w:val="0000FF"/>
            <w:u w:val="single" w:color="0000FF"/>
          </w:rPr>
          <w:t>https://web.sonoma.edu/nursing/resources/</w:t>
        </w:r>
        <w:r>
          <w:rPr>
            <w:color w:val="0000FF"/>
          </w:rPr>
          <w:t> </w:t>
        </w:r>
      </w:hyperlink>
      <w:r>
        <w:rPr/>
        <w:t>as well as in the Student Handbook also available on the nursing resource page.</w:t>
      </w:r>
    </w:p>
    <w:p>
      <w:pPr>
        <w:spacing w:after="0"/>
        <w:sectPr>
          <w:pgSz w:w="12240" w:h="15840"/>
          <w:pgMar w:header="0" w:footer="719" w:top="1380" w:bottom="980" w:left="980" w:right="340"/>
        </w:sectPr>
      </w:pPr>
    </w:p>
    <w:p>
      <w:pPr>
        <w:pStyle w:val="Heading5"/>
        <w:spacing w:before="61"/>
        <w:ind w:left="870" w:right="1507"/>
        <w:jc w:val="center"/>
      </w:pPr>
      <w:bookmarkStart w:name="_TOC_250008" w:id="7"/>
      <w:bookmarkEnd w:id="7"/>
      <w:r>
        <w:rPr/>
        <w:t>FACULTY POLICIES</w:t>
      </w:r>
    </w:p>
    <w:p>
      <w:pPr>
        <w:pStyle w:val="BodyText"/>
        <w:spacing w:before="10"/>
        <w:rPr>
          <w:b/>
          <w:sz w:val="23"/>
        </w:rPr>
      </w:pPr>
    </w:p>
    <w:p>
      <w:pPr>
        <w:spacing w:line="482" w:lineRule="auto" w:before="0"/>
        <w:ind w:left="820" w:right="6546" w:firstLine="0"/>
        <w:jc w:val="left"/>
        <w:rPr>
          <w:b/>
          <w:sz w:val="24"/>
        </w:rPr>
      </w:pPr>
      <w:r>
        <w:rPr>
          <w:b/>
          <w:sz w:val="24"/>
        </w:rPr>
        <w:t>Course Lead Duties BSN Program Definition:</w:t>
      </w:r>
    </w:p>
    <w:p>
      <w:pPr>
        <w:pStyle w:val="BodyText"/>
        <w:spacing w:line="242" w:lineRule="auto"/>
        <w:ind w:left="820" w:right="1485"/>
      </w:pPr>
      <w:r>
        <w:rPr/>
        <w:t>In concert with the Director, course lead is responsible for all aspects of the course from planning through evaluation. One course lead will be assigned to each course in the undergraduate program.</w:t>
      </w:r>
    </w:p>
    <w:p>
      <w:pPr>
        <w:pStyle w:val="BodyText"/>
        <w:rPr>
          <w:sz w:val="23"/>
        </w:rPr>
      </w:pPr>
    </w:p>
    <w:p>
      <w:pPr>
        <w:pStyle w:val="Heading5"/>
        <w:spacing w:before="1"/>
      </w:pPr>
      <w:r>
        <w:rPr/>
        <w:t>Responsibilities:</w:t>
      </w:r>
    </w:p>
    <w:p>
      <w:pPr>
        <w:pStyle w:val="ListParagraph"/>
        <w:numPr>
          <w:ilvl w:val="0"/>
          <w:numId w:val="2"/>
        </w:numPr>
        <w:tabs>
          <w:tab w:pos="1540" w:val="left" w:leader="none"/>
          <w:tab w:pos="1541" w:val="left" w:leader="none"/>
        </w:tabs>
        <w:spacing w:line="240" w:lineRule="auto" w:before="18" w:after="0"/>
        <w:ind w:left="1541" w:right="2194" w:hanging="360"/>
        <w:jc w:val="left"/>
        <w:rPr>
          <w:sz w:val="24"/>
        </w:rPr>
      </w:pPr>
      <w:r>
        <w:rPr>
          <w:sz w:val="24"/>
        </w:rPr>
        <w:t>Meet with team course faculty as assigned by the Director at the end of</w:t>
      </w:r>
      <w:r>
        <w:rPr>
          <w:spacing w:val="-28"/>
          <w:sz w:val="24"/>
        </w:rPr>
        <w:t> </w:t>
      </w:r>
      <w:r>
        <w:rPr>
          <w:sz w:val="24"/>
        </w:rPr>
        <w:t>the previous semester</w:t>
      </w:r>
    </w:p>
    <w:p>
      <w:pPr>
        <w:pStyle w:val="ListParagraph"/>
        <w:numPr>
          <w:ilvl w:val="0"/>
          <w:numId w:val="2"/>
        </w:numPr>
        <w:tabs>
          <w:tab w:pos="1540" w:val="left" w:leader="none"/>
          <w:tab w:pos="1541" w:val="left" w:leader="none"/>
        </w:tabs>
        <w:spacing w:line="240" w:lineRule="auto" w:before="17" w:after="0"/>
        <w:ind w:left="1541" w:right="0" w:hanging="360"/>
        <w:jc w:val="left"/>
        <w:rPr>
          <w:sz w:val="24"/>
        </w:rPr>
      </w:pPr>
      <w:r>
        <w:rPr>
          <w:sz w:val="24"/>
        </w:rPr>
        <w:t>Discuss and assign roles of each team member including theory and</w:t>
      </w:r>
      <w:r>
        <w:rPr>
          <w:spacing w:val="-37"/>
          <w:sz w:val="24"/>
        </w:rPr>
        <w:t> </w:t>
      </w:r>
      <w:r>
        <w:rPr>
          <w:sz w:val="24"/>
        </w:rPr>
        <w:t>clinical</w:t>
      </w:r>
    </w:p>
    <w:p>
      <w:pPr>
        <w:pStyle w:val="ListParagraph"/>
        <w:numPr>
          <w:ilvl w:val="0"/>
          <w:numId w:val="2"/>
        </w:numPr>
        <w:tabs>
          <w:tab w:pos="1540" w:val="left" w:leader="none"/>
          <w:tab w:pos="1541" w:val="left" w:leader="none"/>
        </w:tabs>
        <w:spacing w:line="240" w:lineRule="auto" w:before="13" w:after="0"/>
        <w:ind w:left="1541" w:right="0" w:hanging="360"/>
        <w:jc w:val="left"/>
        <w:rPr>
          <w:sz w:val="24"/>
        </w:rPr>
      </w:pPr>
      <w:r>
        <w:rPr>
          <w:sz w:val="24"/>
        </w:rPr>
        <w:t>Review past green folder for assignments, evaluation </w:t>
      </w:r>
      <w:r>
        <w:rPr>
          <w:spacing w:val="-3"/>
          <w:sz w:val="24"/>
        </w:rPr>
        <w:t>and</w:t>
      </w:r>
      <w:r>
        <w:rPr>
          <w:spacing w:val="-23"/>
          <w:sz w:val="24"/>
        </w:rPr>
        <w:t> </w:t>
      </w:r>
      <w:r>
        <w:rPr>
          <w:sz w:val="24"/>
        </w:rPr>
        <w:t>recommendations</w:t>
      </w:r>
    </w:p>
    <w:p>
      <w:pPr>
        <w:pStyle w:val="ListParagraph"/>
        <w:numPr>
          <w:ilvl w:val="0"/>
          <w:numId w:val="2"/>
        </w:numPr>
        <w:tabs>
          <w:tab w:pos="1540" w:val="left" w:leader="none"/>
          <w:tab w:pos="1541" w:val="left" w:leader="none"/>
        </w:tabs>
        <w:spacing w:line="240" w:lineRule="auto" w:before="18" w:after="0"/>
        <w:ind w:left="1541" w:right="0" w:hanging="360"/>
        <w:jc w:val="left"/>
        <w:rPr>
          <w:sz w:val="24"/>
        </w:rPr>
      </w:pPr>
      <w:r>
        <w:rPr>
          <w:sz w:val="24"/>
        </w:rPr>
        <w:t>Update syllabus per program</w:t>
      </w:r>
      <w:r>
        <w:rPr>
          <w:spacing w:val="-2"/>
          <w:sz w:val="24"/>
        </w:rPr>
        <w:t> </w:t>
      </w:r>
      <w:r>
        <w:rPr>
          <w:sz w:val="24"/>
        </w:rPr>
        <w:t>template</w:t>
      </w:r>
    </w:p>
    <w:p>
      <w:pPr>
        <w:pStyle w:val="ListParagraph"/>
        <w:numPr>
          <w:ilvl w:val="0"/>
          <w:numId w:val="2"/>
        </w:numPr>
        <w:tabs>
          <w:tab w:pos="1540" w:val="left" w:leader="none"/>
          <w:tab w:pos="1541" w:val="left" w:leader="none"/>
        </w:tabs>
        <w:spacing w:line="240" w:lineRule="auto" w:before="18" w:after="0"/>
        <w:ind w:left="1541" w:right="0" w:hanging="360"/>
        <w:jc w:val="left"/>
        <w:rPr>
          <w:sz w:val="24"/>
        </w:rPr>
      </w:pPr>
      <w:r>
        <w:rPr>
          <w:sz w:val="24"/>
        </w:rPr>
        <w:t>Include both clinical and theory in syllabus if combined</w:t>
      </w:r>
      <w:r>
        <w:rPr>
          <w:spacing w:val="-2"/>
          <w:sz w:val="24"/>
        </w:rPr>
        <w:t> </w:t>
      </w:r>
      <w:r>
        <w:rPr>
          <w:sz w:val="24"/>
        </w:rPr>
        <w:t>course</w:t>
      </w:r>
    </w:p>
    <w:p>
      <w:pPr>
        <w:pStyle w:val="ListParagraph"/>
        <w:numPr>
          <w:ilvl w:val="0"/>
          <w:numId w:val="2"/>
        </w:numPr>
        <w:tabs>
          <w:tab w:pos="1540" w:val="left" w:leader="none"/>
          <w:tab w:pos="1541" w:val="left" w:leader="none"/>
        </w:tabs>
        <w:spacing w:line="240" w:lineRule="auto" w:before="13" w:after="0"/>
        <w:ind w:left="1541" w:right="0" w:hanging="360"/>
        <w:jc w:val="left"/>
        <w:rPr>
          <w:sz w:val="24"/>
        </w:rPr>
      </w:pPr>
      <w:r>
        <w:rPr>
          <w:sz w:val="24"/>
        </w:rPr>
        <w:t>List all faculty assigned in syllabus if combined</w:t>
      </w:r>
      <w:r>
        <w:rPr>
          <w:spacing w:val="4"/>
          <w:sz w:val="24"/>
        </w:rPr>
        <w:t> </w:t>
      </w:r>
      <w:r>
        <w:rPr>
          <w:sz w:val="24"/>
        </w:rPr>
        <w:t>course</w:t>
      </w:r>
    </w:p>
    <w:p>
      <w:pPr>
        <w:pStyle w:val="ListParagraph"/>
        <w:numPr>
          <w:ilvl w:val="0"/>
          <w:numId w:val="2"/>
        </w:numPr>
        <w:tabs>
          <w:tab w:pos="1540" w:val="left" w:leader="none"/>
          <w:tab w:pos="1541" w:val="left" w:leader="none"/>
        </w:tabs>
        <w:spacing w:line="240" w:lineRule="auto" w:before="18" w:after="0"/>
        <w:ind w:left="1541" w:right="0" w:hanging="360"/>
        <w:jc w:val="left"/>
        <w:rPr>
          <w:sz w:val="24"/>
        </w:rPr>
      </w:pPr>
      <w:r>
        <w:rPr>
          <w:sz w:val="24"/>
        </w:rPr>
        <w:t>Dates of clinical sites and schedule orientations and semester schedule and</w:t>
      </w:r>
      <w:r>
        <w:rPr>
          <w:spacing w:val="-9"/>
          <w:sz w:val="24"/>
        </w:rPr>
        <w:t> </w:t>
      </w:r>
      <w:r>
        <w:rPr>
          <w:sz w:val="24"/>
        </w:rPr>
        <w:t>rosters</w:t>
      </w:r>
    </w:p>
    <w:p>
      <w:pPr>
        <w:pStyle w:val="ListParagraph"/>
        <w:numPr>
          <w:ilvl w:val="0"/>
          <w:numId w:val="2"/>
        </w:numPr>
        <w:tabs>
          <w:tab w:pos="1540" w:val="left" w:leader="none"/>
          <w:tab w:pos="1541" w:val="left" w:leader="none"/>
        </w:tabs>
        <w:spacing w:line="240" w:lineRule="auto" w:before="13" w:after="0"/>
        <w:ind w:left="1541" w:right="0" w:hanging="360"/>
        <w:jc w:val="left"/>
        <w:rPr>
          <w:sz w:val="24"/>
        </w:rPr>
      </w:pPr>
      <w:r>
        <w:rPr>
          <w:sz w:val="24"/>
        </w:rPr>
        <w:t>Prepare LMS</w:t>
      </w:r>
      <w:r>
        <w:rPr>
          <w:spacing w:val="-2"/>
          <w:sz w:val="24"/>
        </w:rPr>
        <w:t> </w:t>
      </w:r>
      <w:r>
        <w:rPr>
          <w:sz w:val="24"/>
        </w:rPr>
        <w:t>site</w:t>
      </w:r>
    </w:p>
    <w:p>
      <w:pPr>
        <w:pStyle w:val="ListParagraph"/>
        <w:numPr>
          <w:ilvl w:val="0"/>
          <w:numId w:val="2"/>
        </w:numPr>
        <w:tabs>
          <w:tab w:pos="1540" w:val="left" w:leader="none"/>
          <w:tab w:pos="1541" w:val="left" w:leader="none"/>
        </w:tabs>
        <w:spacing w:line="240" w:lineRule="auto" w:before="18" w:after="0"/>
        <w:ind w:left="1541" w:right="0" w:hanging="360"/>
        <w:jc w:val="left"/>
        <w:rPr>
          <w:sz w:val="24"/>
        </w:rPr>
      </w:pPr>
      <w:r>
        <w:rPr>
          <w:sz w:val="24"/>
        </w:rPr>
        <w:t>Order agreed upon textbooks in October for Spring and April for</w:t>
      </w:r>
      <w:r>
        <w:rPr>
          <w:spacing w:val="-3"/>
          <w:sz w:val="24"/>
        </w:rPr>
        <w:t> </w:t>
      </w:r>
      <w:r>
        <w:rPr>
          <w:sz w:val="24"/>
        </w:rPr>
        <w:t>Fall</w:t>
      </w:r>
    </w:p>
    <w:p>
      <w:pPr>
        <w:pStyle w:val="ListParagraph"/>
        <w:numPr>
          <w:ilvl w:val="0"/>
          <w:numId w:val="2"/>
        </w:numPr>
        <w:tabs>
          <w:tab w:pos="1540" w:val="left" w:leader="none"/>
          <w:tab w:pos="1541" w:val="left" w:leader="none"/>
        </w:tabs>
        <w:spacing w:line="240" w:lineRule="auto" w:before="18" w:after="0"/>
        <w:ind w:left="1541" w:right="0" w:hanging="360"/>
        <w:jc w:val="left"/>
        <w:rPr>
          <w:sz w:val="24"/>
        </w:rPr>
      </w:pPr>
      <w:r>
        <w:rPr>
          <w:sz w:val="24"/>
        </w:rPr>
        <w:t>Confer and agree on assignments and grading inter</w:t>
      </w:r>
      <w:r>
        <w:rPr>
          <w:spacing w:val="6"/>
          <w:sz w:val="24"/>
        </w:rPr>
        <w:t> </w:t>
      </w:r>
      <w:r>
        <w:rPr>
          <w:sz w:val="24"/>
        </w:rPr>
        <w:t>reliability</w:t>
      </w:r>
    </w:p>
    <w:p>
      <w:pPr>
        <w:pStyle w:val="ListParagraph"/>
        <w:numPr>
          <w:ilvl w:val="0"/>
          <w:numId w:val="2"/>
        </w:numPr>
        <w:tabs>
          <w:tab w:pos="1540" w:val="left" w:leader="none"/>
          <w:tab w:pos="1541" w:val="left" w:leader="none"/>
        </w:tabs>
        <w:spacing w:line="240" w:lineRule="auto" w:before="13" w:after="0"/>
        <w:ind w:left="1541" w:right="0" w:hanging="360"/>
        <w:jc w:val="left"/>
        <w:rPr>
          <w:sz w:val="24"/>
        </w:rPr>
      </w:pPr>
      <w:r>
        <w:rPr>
          <w:sz w:val="24"/>
        </w:rPr>
        <w:t>Plan student orientation to course and faculty</w:t>
      </w:r>
      <w:r>
        <w:rPr>
          <w:spacing w:val="-16"/>
          <w:sz w:val="24"/>
        </w:rPr>
        <w:t> </w:t>
      </w:r>
      <w:r>
        <w:rPr>
          <w:sz w:val="24"/>
        </w:rPr>
        <w:t>roles</w:t>
      </w:r>
    </w:p>
    <w:p>
      <w:pPr>
        <w:pStyle w:val="ListParagraph"/>
        <w:numPr>
          <w:ilvl w:val="0"/>
          <w:numId w:val="2"/>
        </w:numPr>
        <w:tabs>
          <w:tab w:pos="1540" w:val="left" w:leader="none"/>
          <w:tab w:pos="1541" w:val="left" w:leader="none"/>
        </w:tabs>
        <w:spacing w:line="240" w:lineRule="auto" w:before="18" w:after="0"/>
        <w:ind w:left="1541" w:right="0" w:hanging="360"/>
        <w:jc w:val="left"/>
        <w:rPr>
          <w:sz w:val="24"/>
        </w:rPr>
      </w:pPr>
      <w:r>
        <w:rPr>
          <w:sz w:val="24"/>
        </w:rPr>
        <w:t>Mentor new faculty to the</w:t>
      </w:r>
      <w:r>
        <w:rPr>
          <w:spacing w:val="-10"/>
          <w:sz w:val="24"/>
        </w:rPr>
        <w:t> </w:t>
      </w:r>
      <w:r>
        <w:rPr>
          <w:sz w:val="24"/>
        </w:rPr>
        <w:t>course</w:t>
      </w:r>
    </w:p>
    <w:p>
      <w:pPr>
        <w:pStyle w:val="ListParagraph"/>
        <w:numPr>
          <w:ilvl w:val="0"/>
          <w:numId w:val="2"/>
        </w:numPr>
        <w:tabs>
          <w:tab w:pos="1540" w:val="left" w:leader="none"/>
          <w:tab w:pos="1541" w:val="left" w:leader="none"/>
        </w:tabs>
        <w:spacing w:line="240" w:lineRule="auto" w:before="18" w:after="0"/>
        <w:ind w:left="1541" w:right="0" w:hanging="360"/>
        <w:jc w:val="left"/>
        <w:rPr>
          <w:sz w:val="24"/>
        </w:rPr>
      </w:pPr>
      <w:r>
        <w:rPr>
          <w:sz w:val="24"/>
        </w:rPr>
        <w:t>Meet regularly at team</w:t>
      </w:r>
      <w:r>
        <w:rPr>
          <w:spacing w:val="-13"/>
          <w:sz w:val="24"/>
        </w:rPr>
        <w:t> </w:t>
      </w:r>
      <w:r>
        <w:rPr>
          <w:sz w:val="24"/>
        </w:rPr>
        <w:t>meetings</w:t>
      </w:r>
    </w:p>
    <w:p>
      <w:pPr>
        <w:pStyle w:val="ListParagraph"/>
        <w:numPr>
          <w:ilvl w:val="0"/>
          <w:numId w:val="2"/>
        </w:numPr>
        <w:tabs>
          <w:tab w:pos="1540" w:val="left" w:leader="none"/>
          <w:tab w:pos="1541" w:val="left" w:leader="none"/>
        </w:tabs>
        <w:spacing w:line="240" w:lineRule="auto" w:before="14" w:after="0"/>
        <w:ind w:left="1541" w:right="0" w:hanging="360"/>
        <w:jc w:val="left"/>
        <w:rPr>
          <w:sz w:val="24"/>
        </w:rPr>
      </w:pPr>
      <w:r>
        <w:rPr>
          <w:sz w:val="24"/>
        </w:rPr>
        <w:t>Collaborate in discussions about students at risk, interventions and</w:t>
      </w:r>
      <w:r>
        <w:rPr>
          <w:spacing w:val="-4"/>
          <w:sz w:val="24"/>
        </w:rPr>
        <w:t> </w:t>
      </w:r>
      <w:r>
        <w:rPr>
          <w:sz w:val="24"/>
        </w:rPr>
        <w:t>documentation</w:t>
      </w:r>
    </w:p>
    <w:p>
      <w:pPr>
        <w:pStyle w:val="ListParagraph"/>
        <w:numPr>
          <w:ilvl w:val="0"/>
          <w:numId w:val="2"/>
        </w:numPr>
        <w:tabs>
          <w:tab w:pos="1540" w:val="left" w:leader="none"/>
          <w:tab w:pos="1541" w:val="left" w:leader="none"/>
        </w:tabs>
        <w:spacing w:line="240" w:lineRule="auto" w:before="18" w:after="0"/>
        <w:ind w:left="1541" w:right="0" w:hanging="360"/>
        <w:jc w:val="left"/>
        <w:rPr>
          <w:sz w:val="24"/>
        </w:rPr>
      </w:pPr>
      <w:r>
        <w:rPr>
          <w:sz w:val="24"/>
        </w:rPr>
        <w:t>Maintain communication for any course</w:t>
      </w:r>
      <w:r>
        <w:rPr>
          <w:spacing w:val="-7"/>
          <w:sz w:val="24"/>
        </w:rPr>
        <w:t> </w:t>
      </w:r>
      <w:r>
        <w:rPr>
          <w:sz w:val="24"/>
        </w:rPr>
        <w:t>concerns</w:t>
      </w:r>
    </w:p>
    <w:p>
      <w:pPr>
        <w:pStyle w:val="ListParagraph"/>
        <w:numPr>
          <w:ilvl w:val="0"/>
          <w:numId w:val="2"/>
        </w:numPr>
        <w:tabs>
          <w:tab w:pos="1540" w:val="left" w:leader="none"/>
          <w:tab w:pos="1541" w:val="left" w:leader="none"/>
        </w:tabs>
        <w:spacing w:line="240" w:lineRule="auto" w:before="18" w:after="0"/>
        <w:ind w:left="1541" w:right="0" w:hanging="360"/>
        <w:jc w:val="left"/>
        <w:rPr>
          <w:sz w:val="24"/>
        </w:rPr>
      </w:pPr>
      <w:r>
        <w:rPr>
          <w:sz w:val="24"/>
        </w:rPr>
        <w:t>Maintain “Green</w:t>
      </w:r>
      <w:r>
        <w:rPr>
          <w:spacing w:val="-8"/>
          <w:sz w:val="24"/>
        </w:rPr>
        <w:t> </w:t>
      </w:r>
      <w:r>
        <w:rPr>
          <w:sz w:val="24"/>
        </w:rPr>
        <w:t>Folder”</w:t>
      </w:r>
    </w:p>
    <w:p>
      <w:pPr>
        <w:pStyle w:val="ListParagraph"/>
        <w:numPr>
          <w:ilvl w:val="0"/>
          <w:numId w:val="2"/>
        </w:numPr>
        <w:tabs>
          <w:tab w:pos="1540" w:val="left" w:leader="none"/>
          <w:tab w:pos="1541" w:val="left" w:leader="none"/>
        </w:tabs>
        <w:spacing w:line="240" w:lineRule="auto" w:before="13" w:after="0"/>
        <w:ind w:left="1541" w:right="0" w:hanging="360"/>
        <w:jc w:val="left"/>
        <w:rPr>
          <w:sz w:val="24"/>
        </w:rPr>
      </w:pPr>
      <w:r>
        <w:rPr>
          <w:sz w:val="24"/>
        </w:rPr>
        <w:t>Select and order course learning</w:t>
      </w:r>
      <w:r>
        <w:rPr>
          <w:spacing w:val="11"/>
          <w:sz w:val="24"/>
        </w:rPr>
        <w:t> </w:t>
      </w:r>
      <w:r>
        <w:rPr>
          <w:sz w:val="24"/>
        </w:rPr>
        <w:t>materials</w:t>
      </w:r>
    </w:p>
    <w:p>
      <w:pPr>
        <w:pStyle w:val="ListParagraph"/>
        <w:numPr>
          <w:ilvl w:val="0"/>
          <w:numId w:val="2"/>
        </w:numPr>
        <w:tabs>
          <w:tab w:pos="1540" w:val="left" w:leader="none"/>
          <w:tab w:pos="1541" w:val="left" w:leader="none"/>
        </w:tabs>
        <w:spacing w:line="240" w:lineRule="auto" w:before="18" w:after="0"/>
        <w:ind w:left="1541" w:right="1730" w:hanging="360"/>
        <w:jc w:val="left"/>
        <w:rPr>
          <w:sz w:val="24"/>
        </w:rPr>
      </w:pPr>
      <w:r>
        <w:rPr>
          <w:sz w:val="24"/>
        </w:rPr>
        <w:t>Facilitate evaluation of course including student, faculty program, clinical</w:t>
      </w:r>
      <w:r>
        <w:rPr>
          <w:spacing w:val="-29"/>
          <w:sz w:val="24"/>
        </w:rPr>
        <w:t> </w:t>
      </w:r>
      <w:r>
        <w:rPr>
          <w:sz w:val="24"/>
        </w:rPr>
        <w:t>sites, preceptors, course materials, and</w:t>
      </w:r>
      <w:r>
        <w:rPr>
          <w:spacing w:val="5"/>
          <w:sz w:val="24"/>
        </w:rPr>
        <w:t> </w:t>
      </w:r>
      <w:r>
        <w:rPr>
          <w:sz w:val="24"/>
        </w:rPr>
        <w:t>outcomes.</w:t>
      </w:r>
    </w:p>
    <w:p>
      <w:pPr>
        <w:pStyle w:val="ListParagraph"/>
        <w:numPr>
          <w:ilvl w:val="0"/>
          <w:numId w:val="2"/>
        </w:numPr>
        <w:tabs>
          <w:tab w:pos="1540" w:val="left" w:leader="none"/>
          <w:tab w:pos="1541" w:val="left" w:leader="none"/>
        </w:tabs>
        <w:spacing w:line="240" w:lineRule="auto" w:before="17" w:after="0"/>
        <w:ind w:left="1541" w:right="1673" w:hanging="360"/>
        <w:jc w:val="left"/>
        <w:rPr>
          <w:sz w:val="24"/>
        </w:rPr>
      </w:pPr>
      <w:r>
        <w:rPr>
          <w:sz w:val="24"/>
        </w:rPr>
        <w:t>Follow DON Evaluation process </w:t>
      </w:r>
      <w:r>
        <w:rPr>
          <w:spacing w:val="-3"/>
          <w:sz w:val="24"/>
        </w:rPr>
        <w:t>and </w:t>
      </w:r>
      <w:r>
        <w:rPr>
          <w:sz w:val="24"/>
        </w:rPr>
        <w:t>BRN requirements for evaluation, revision </w:t>
      </w:r>
      <w:r>
        <w:rPr>
          <w:spacing w:val="-3"/>
          <w:sz w:val="24"/>
        </w:rPr>
        <w:t>and</w:t>
      </w:r>
      <w:r>
        <w:rPr>
          <w:sz w:val="24"/>
        </w:rPr>
        <w:t> reevaluation</w:t>
      </w:r>
    </w:p>
    <w:p>
      <w:pPr>
        <w:pStyle w:val="ListParagraph"/>
        <w:numPr>
          <w:ilvl w:val="0"/>
          <w:numId w:val="2"/>
        </w:numPr>
        <w:tabs>
          <w:tab w:pos="1540" w:val="left" w:leader="none"/>
          <w:tab w:pos="1541" w:val="left" w:leader="none"/>
        </w:tabs>
        <w:spacing w:line="240" w:lineRule="auto" w:before="17" w:after="0"/>
        <w:ind w:left="1541" w:right="0" w:hanging="360"/>
        <w:jc w:val="left"/>
        <w:rPr>
          <w:sz w:val="24"/>
        </w:rPr>
      </w:pPr>
      <w:r>
        <w:rPr>
          <w:sz w:val="24"/>
        </w:rPr>
        <w:t>Discuss with Director and Chair budget allocation for any needed</w:t>
      </w:r>
      <w:r>
        <w:rPr>
          <w:spacing w:val="-6"/>
          <w:sz w:val="24"/>
        </w:rPr>
        <w:t> </w:t>
      </w:r>
      <w:r>
        <w:rPr>
          <w:sz w:val="24"/>
        </w:rPr>
        <w:t>equipment</w:t>
      </w:r>
    </w:p>
    <w:p>
      <w:pPr>
        <w:pStyle w:val="ListParagraph"/>
        <w:numPr>
          <w:ilvl w:val="0"/>
          <w:numId w:val="2"/>
        </w:numPr>
        <w:tabs>
          <w:tab w:pos="1540" w:val="left" w:leader="none"/>
          <w:tab w:pos="1541" w:val="left" w:leader="none"/>
        </w:tabs>
        <w:spacing w:line="240" w:lineRule="auto" w:before="13" w:after="0"/>
        <w:ind w:left="1541" w:right="0" w:hanging="360"/>
        <w:jc w:val="left"/>
        <w:rPr>
          <w:sz w:val="24"/>
        </w:rPr>
      </w:pPr>
      <w:r>
        <w:rPr>
          <w:sz w:val="24"/>
        </w:rPr>
        <w:t>Set up standardized testing in skills </w:t>
      </w:r>
      <w:r>
        <w:rPr>
          <w:spacing w:val="-3"/>
          <w:sz w:val="24"/>
        </w:rPr>
        <w:t>or </w:t>
      </w:r>
      <w:r>
        <w:rPr>
          <w:sz w:val="24"/>
        </w:rPr>
        <w:t>computer</w:t>
      </w:r>
      <w:r>
        <w:rPr>
          <w:spacing w:val="10"/>
          <w:sz w:val="24"/>
        </w:rPr>
        <w:t> </w:t>
      </w:r>
      <w:r>
        <w:rPr>
          <w:spacing w:val="-3"/>
          <w:sz w:val="24"/>
        </w:rPr>
        <w:t>lab</w:t>
      </w:r>
    </w:p>
    <w:p>
      <w:pPr>
        <w:pStyle w:val="ListParagraph"/>
        <w:numPr>
          <w:ilvl w:val="0"/>
          <w:numId w:val="2"/>
        </w:numPr>
        <w:tabs>
          <w:tab w:pos="1540" w:val="left" w:leader="none"/>
          <w:tab w:pos="1541" w:val="left" w:leader="none"/>
        </w:tabs>
        <w:spacing w:line="240" w:lineRule="auto" w:before="18" w:after="0"/>
        <w:ind w:left="1541" w:right="0" w:hanging="360"/>
        <w:jc w:val="left"/>
        <w:rPr>
          <w:sz w:val="24"/>
        </w:rPr>
      </w:pPr>
      <w:r>
        <w:rPr>
          <w:sz w:val="24"/>
        </w:rPr>
        <w:t>Library and campus orientation</w:t>
      </w:r>
      <w:r>
        <w:rPr>
          <w:spacing w:val="6"/>
          <w:sz w:val="24"/>
        </w:rPr>
        <w:t> </w:t>
      </w:r>
      <w:r>
        <w:rPr>
          <w:sz w:val="24"/>
        </w:rPr>
        <w:t>logistics</w:t>
      </w:r>
    </w:p>
    <w:p>
      <w:pPr>
        <w:pStyle w:val="ListParagraph"/>
        <w:numPr>
          <w:ilvl w:val="0"/>
          <w:numId w:val="2"/>
        </w:numPr>
        <w:tabs>
          <w:tab w:pos="1540" w:val="left" w:leader="none"/>
          <w:tab w:pos="1541" w:val="left" w:leader="none"/>
        </w:tabs>
        <w:spacing w:line="240" w:lineRule="auto" w:before="13" w:after="0"/>
        <w:ind w:left="1541" w:right="1869" w:hanging="360"/>
        <w:jc w:val="left"/>
        <w:rPr>
          <w:sz w:val="24"/>
        </w:rPr>
      </w:pPr>
      <w:r>
        <w:rPr>
          <w:sz w:val="24"/>
        </w:rPr>
        <w:t>Ensure all faculty in the course understand and follow University,</w:t>
      </w:r>
      <w:r>
        <w:rPr>
          <w:spacing w:val="-26"/>
          <w:sz w:val="24"/>
        </w:rPr>
        <w:t> </w:t>
      </w:r>
      <w:r>
        <w:rPr>
          <w:sz w:val="24"/>
        </w:rPr>
        <w:t>Department policies, Faculty and Student Handbook</w:t>
      </w:r>
      <w:r>
        <w:rPr>
          <w:spacing w:val="-9"/>
          <w:sz w:val="24"/>
        </w:rPr>
        <w:t> </w:t>
      </w:r>
      <w:r>
        <w:rPr>
          <w:sz w:val="24"/>
        </w:rPr>
        <w:t>regulations</w:t>
      </w:r>
    </w:p>
    <w:p>
      <w:pPr>
        <w:pStyle w:val="BodyText"/>
        <w:spacing w:before="2"/>
      </w:pPr>
    </w:p>
    <w:p>
      <w:pPr>
        <w:pStyle w:val="Heading5"/>
        <w:spacing w:line="275" w:lineRule="exact"/>
      </w:pPr>
      <w:r>
        <w:rPr/>
        <w:t>Policies for use of Preceptors in Pre-Licensure Program</w:t>
      </w:r>
    </w:p>
    <w:p>
      <w:pPr>
        <w:pStyle w:val="BodyText"/>
        <w:spacing w:line="275" w:lineRule="exact"/>
        <w:ind w:left="820"/>
      </w:pPr>
      <w:hyperlink r:id="rId21">
        <w:r>
          <w:rPr>
            <w:color w:val="0000FF"/>
            <w:u w:val="single" w:color="0000FF"/>
          </w:rPr>
          <w:t>CA BRN 1426.1. Preceptorship</w:t>
        </w:r>
      </w:hyperlink>
    </w:p>
    <w:p>
      <w:pPr>
        <w:pStyle w:val="BodyText"/>
        <w:spacing w:before="11"/>
        <w:rPr>
          <w:sz w:val="16"/>
        </w:rPr>
      </w:pPr>
    </w:p>
    <w:p>
      <w:pPr>
        <w:pStyle w:val="Heading5"/>
        <w:spacing w:line="276" w:lineRule="exact" w:before="90"/>
      </w:pPr>
      <w:r>
        <w:rPr/>
        <w:t>Definition of a preceptor:</w:t>
      </w:r>
    </w:p>
    <w:p>
      <w:pPr>
        <w:pStyle w:val="BodyText"/>
        <w:ind w:left="820" w:right="1485"/>
      </w:pPr>
      <w:r>
        <w:rPr/>
        <w:t>A preceptor is an experienced, clinically competent, registered nurse selected and prepared to serve as a role model, teacher, supervisor and evaluator while guiding the</w:t>
      </w:r>
    </w:p>
    <w:p>
      <w:pPr>
        <w:spacing w:after="0"/>
        <w:sectPr>
          <w:pgSz w:w="12240" w:h="15840"/>
          <w:pgMar w:header="0" w:footer="719" w:top="1380" w:bottom="980" w:left="980" w:right="340"/>
        </w:sectPr>
      </w:pPr>
    </w:p>
    <w:p>
      <w:pPr>
        <w:pStyle w:val="BodyText"/>
        <w:spacing w:before="61"/>
        <w:ind w:left="820" w:right="1567"/>
      </w:pPr>
      <w:r>
        <w:rPr/>
        <w:t>student toward competence in providing nursing care to clients in a health care setting. As outlined by the California Board of Registered Nurses, a preceptor shall have at least one-year continuous, full time or its equivalent experience in the designated nursing unit within the previous five years as a registered nursing providing direct patient care. The preceptor holds a current, active California RN license and is competent in the clinical setting and has experience in the institution for at least one year. The preceptor is assigned to assist and supervise nursing students in an educational experience that is designed and directed by the faculty advisor. A relief preceptor is equally qualified and available on the primary preceptor’s days off. He/she is expected to abide by the same standards, be oriented by the faculty and sign a preceptorship contract.</w:t>
      </w:r>
    </w:p>
    <w:p>
      <w:pPr>
        <w:pStyle w:val="BodyText"/>
      </w:pPr>
    </w:p>
    <w:p>
      <w:pPr>
        <w:pStyle w:val="ListParagraph"/>
        <w:numPr>
          <w:ilvl w:val="0"/>
          <w:numId w:val="3"/>
        </w:numPr>
        <w:tabs>
          <w:tab w:pos="1541" w:val="left" w:leader="none"/>
        </w:tabs>
        <w:spacing w:line="275" w:lineRule="exact" w:before="0" w:after="0"/>
        <w:ind w:left="1541" w:right="0" w:hanging="360"/>
        <w:jc w:val="left"/>
        <w:rPr>
          <w:sz w:val="24"/>
        </w:rPr>
      </w:pPr>
      <w:r>
        <w:rPr>
          <w:sz w:val="24"/>
        </w:rPr>
        <w:t>Criteria used for preceptor</w:t>
      </w:r>
      <w:r>
        <w:rPr>
          <w:spacing w:val="1"/>
          <w:sz w:val="24"/>
        </w:rPr>
        <w:t> </w:t>
      </w:r>
      <w:r>
        <w:rPr>
          <w:sz w:val="24"/>
        </w:rPr>
        <w:t>selection:</w:t>
      </w:r>
    </w:p>
    <w:p>
      <w:pPr>
        <w:pStyle w:val="ListParagraph"/>
        <w:numPr>
          <w:ilvl w:val="1"/>
          <w:numId w:val="3"/>
        </w:numPr>
        <w:tabs>
          <w:tab w:pos="2262" w:val="left" w:leader="none"/>
        </w:tabs>
        <w:spacing w:line="275" w:lineRule="exact" w:before="0" w:after="0"/>
        <w:ind w:left="2261" w:right="0" w:hanging="361"/>
        <w:jc w:val="left"/>
        <w:rPr>
          <w:sz w:val="24"/>
        </w:rPr>
      </w:pPr>
      <w:r>
        <w:rPr>
          <w:sz w:val="24"/>
        </w:rPr>
        <w:t>Students complete survey on the selection of specialty and</w:t>
      </w:r>
      <w:r>
        <w:rPr>
          <w:spacing w:val="-17"/>
          <w:sz w:val="24"/>
        </w:rPr>
        <w:t> </w:t>
      </w:r>
      <w:r>
        <w:rPr>
          <w:sz w:val="24"/>
        </w:rPr>
        <w:t>facility</w:t>
      </w:r>
    </w:p>
    <w:p>
      <w:pPr>
        <w:pStyle w:val="ListParagraph"/>
        <w:numPr>
          <w:ilvl w:val="1"/>
          <w:numId w:val="3"/>
        </w:numPr>
        <w:tabs>
          <w:tab w:pos="2262" w:val="left" w:leader="none"/>
        </w:tabs>
        <w:spacing w:line="240" w:lineRule="auto" w:before="5" w:after="0"/>
        <w:ind w:left="2261" w:right="2438" w:hanging="361"/>
        <w:jc w:val="left"/>
        <w:rPr>
          <w:sz w:val="24"/>
        </w:rPr>
      </w:pPr>
      <w:r>
        <w:rPr>
          <w:sz w:val="24"/>
        </w:rPr>
        <w:t>Clinical placement coordinator contacts respective agencies</w:t>
      </w:r>
      <w:r>
        <w:rPr>
          <w:spacing w:val="-24"/>
          <w:sz w:val="24"/>
        </w:rPr>
        <w:t> </w:t>
      </w:r>
      <w:r>
        <w:rPr>
          <w:sz w:val="24"/>
        </w:rPr>
        <w:t>with preceptorship requests</w:t>
      </w:r>
    </w:p>
    <w:p>
      <w:pPr>
        <w:pStyle w:val="ListParagraph"/>
        <w:numPr>
          <w:ilvl w:val="1"/>
          <w:numId w:val="3"/>
        </w:numPr>
        <w:tabs>
          <w:tab w:pos="2262" w:val="left" w:leader="none"/>
        </w:tabs>
        <w:spacing w:line="240" w:lineRule="auto" w:before="0" w:after="0"/>
        <w:ind w:left="2261" w:right="2161" w:hanging="361"/>
        <w:jc w:val="left"/>
        <w:rPr>
          <w:sz w:val="24"/>
        </w:rPr>
      </w:pPr>
      <w:r>
        <w:rPr>
          <w:sz w:val="24"/>
        </w:rPr>
        <w:t>Agency selects preceptors that have </w:t>
      </w:r>
      <w:r>
        <w:rPr>
          <w:spacing w:val="-3"/>
          <w:sz w:val="24"/>
        </w:rPr>
        <w:t>had </w:t>
      </w:r>
      <w:r>
        <w:rPr>
          <w:sz w:val="24"/>
        </w:rPr>
        <w:t>experience with precepting students and who have attended a preceptorship</w:t>
      </w:r>
      <w:r>
        <w:rPr>
          <w:spacing w:val="-8"/>
          <w:sz w:val="24"/>
        </w:rPr>
        <w:t> </w:t>
      </w:r>
      <w:r>
        <w:rPr>
          <w:sz w:val="24"/>
        </w:rPr>
        <w:t>class</w:t>
      </w:r>
    </w:p>
    <w:p>
      <w:pPr>
        <w:pStyle w:val="ListParagraph"/>
        <w:numPr>
          <w:ilvl w:val="1"/>
          <w:numId w:val="3"/>
        </w:numPr>
        <w:tabs>
          <w:tab w:pos="2262" w:val="left" w:leader="none"/>
        </w:tabs>
        <w:spacing w:line="242" w:lineRule="auto" w:before="0" w:after="0"/>
        <w:ind w:left="2261" w:right="1532" w:hanging="361"/>
        <w:jc w:val="left"/>
        <w:rPr>
          <w:sz w:val="24"/>
        </w:rPr>
      </w:pPr>
      <w:r>
        <w:rPr>
          <w:sz w:val="24"/>
        </w:rPr>
        <w:t>The clinical coordinator reviews list of preceptors with the agency</w:t>
      </w:r>
      <w:r>
        <w:rPr>
          <w:spacing w:val="-27"/>
          <w:sz w:val="24"/>
        </w:rPr>
        <w:t> </w:t>
      </w:r>
      <w:r>
        <w:rPr>
          <w:sz w:val="24"/>
        </w:rPr>
        <w:t>clinical educator</w:t>
      </w:r>
    </w:p>
    <w:p>
      <w:pPr>
        <w:pStyle w:val="ListParagraph"/>
        <w:numPr>
          <w:ilvl w:val="1"/>
          <w:numId w:val="3"/>
        </w:numPr>
        <w:tabs>
          <w:tab w:pos="2262" w:val="left" w:leader="none"/>
        </w:tabs>
        <w:spacing w:line="240" w:lineRule="auto" w:before="0" w:after="0"/>
        <w:ind w:left="2261" w:right="1560" w:hanging="361"/>
        <w:jc w:val="left"/>
        <w:rPr>
          <w:sz w:val="24"/>
        </w:rPr>
      </w:pPr>
      <w:r>
        <w:rPr>
          <w:sz w:val="24"/>
        </w:rPr>
        <w:t>The clinical coordinator pairs the preceptor with the student preference. If the preceptor </w:t>
      </w:r>
      <w:r>
        <w:rPr>
          <w:spacing w:val="-3"/>
          <w:sz w:val="24"/>
        </w:rPr>
        <w:t>has </w:t>
      </w:r>
      <w:r>
        <w:rPr>
          <w:sz w:val="24"/>
        </w:rPr>
        <w:t>been used in the past unsuccessfully the clinical coordinator will discuss with agency clinical educator </w:t>
      </w:r>
      <w:r>
        <w:rPr>
          <w:spacing w:val="-3"/>
          <w:sz w:val="24"/>
        </w:rPr>
        <w:t>and </w:t>
      </w:r>
      <w:r>
        <w:rPr>
          <w:sz w:val="24"/>
        </w:rPr>
        <w:t>request an alternative</w:t>
      </w:r>
      <w:r>
        <w:rPr>
          <w:spacing w:val="-3"/>
          <w:sz w:val="24"/>
        </w:rPr>
        <w:t> </w:t>
      </w:r>
      <w:r>
        <w:rPr>
          <w:sz w:val="24"/>
        </w:rPr>
        <w:t>preceptor</w:t>
      </w:r>
    </w:p>
    <w:p>
      <w:pPr>
        <w:pStyle w:val="ListParagraph"/>
        <w:numPr>
          <w:ilvl w:val="1"/>
          <w:numId w:val="3"/>
        </w:numPr>
        <w:tabs>
          <w:tab w:pos="2261" w:val="left" w:leader="none"/>
          <w:tab w:pos="2262" w:val="left" w:leader="none"/>
        </w:tabs>
        <w:spacing w:line="242" w:lineRule="auto" w:before="0" w:after="0"/>
        <w:ind w:left="2261" w:right="1972" w:hanging="361"/>
        <w:jc w:val="left"/>
        <w:rPr>
          <w:sz w:val="24"/>
        </w:rPr>
      </w:pPr>
      <w:r>
        <w:rPr>
          <w:sz w:val="24"/>
        </w:rPr>
        <w:t>The preceptor will be qualified in the area of selection (i.e.</w:t>
      </w:r>
      <w:r>
        <w:rPr>
          <w:spacing w:val="-26"/>
          <w:sz w:val="24"/>
        </w:rPr>
        <w:t> </w:t>
      </w:r>
      <w:r>
        <w:rPr>
          <w:sz w:val="24"/>
        </w:rPr>
        <w:t>pediatrics, obstetrics etc.)</w:t>
      </w:r>
    </w:p>
    <w:p>
      <w:pPr>
        <w:pStyle w:val="ListParagraph"/>
        <w:numPr>
          <w:ilvl w:val="0"/>
          <w:numId w:val="3"/>
        </w:numPr>
        <w:tabs>
          <w:tab w:pos="1541" w:val="left" w:leader="none"/>
        </w:tabs>
        <w:spacing w:line="273" w:lineRule="exact" w:before="0" w:after="0"/>
        <w:ind w:left="1541" w:right="0" w:hanging="360"/>
        <w:jc w:val="left"/>
        <w:rPr>
          <w:sz w:val="24"/>
        </w:rPr>
      </w:pPr>
      <w:r>
        <w:rPr>
          <w:sz w:val="24"/>
        </w:rPr>
        <w:t>Orientation for</w:t>
      </w:r>
      <w:r>
        <w:rPr>
          <w:spacing w:val="3"/>
          <w:sz w:val="24"/>
        </w:rPr>
        <w:t> </w:t>
      </w:r>
      <w:r>
        <w:rPr>
          <w:sz w:val="24"/>
        </w:rPr>
        <w:t>preceptor:</w:t>
      </w:r>
    </w:p>
    <w:p>
      <w:pPr>
        <w:pStyle w:val="ListParagraph"/>
        <w:numPr>
          <w:ilvl w:val="1"/>
          <w:numId w:val="3"/>
        </w:numPr>
        <w:tabs>
          <w:tab w:pos="2262" w:val="left" w:leader="none"/>
        </w:tabs>
        <w:spacing w:line="240" w:lineRule="auto" w:before="0" w:after="0"/>
        <w:ind w:left="2261" w:right="1973" w:hanging="361"/>
        <w:jc w:val="left"/>
        <w:rPr>
          <w:sz w:val="24"/>
        </w:rPr>
      </w:pPr>
      <w:r>
        <w:rPr>
          <w:sz w:val="24"/>
        </w:rPr>
        <w:t>Each preceptor will meet with the faculty of record and their</w:t>
      </w:r>
      <w:r>
        <w:rPr>
          <w:spacing w:val="-36"/>
          <w:sz w:val="24"/>
        </w:rPr>
        <w:t> </w:t>
      </w:r>
      <w:r>
        <w:rPr>
          <w:sz w:val="24"/>
        </w:rPr>
        <w:t>assigned student to</w:t>
      </w:r>
      <w:r>
        <w:rPr>
          <w:spacing w:val="-9"/>
          <w:sz w:val="24"/>
        </w:rPr>
        <w:t> </w:t>
      </w:r>
      <w:r>
        <w:rPr>
          <w:sz w:val="24"/>
        </w:rPr>
        <w:t>discuss;</w:t>
      </w:r>
    </w:p>
    <w:p>
      <w:pPr>
        <w:pStyle w:val="ListParagraph"/>
        <w:numPr>
          <w:ilvl w:val="2"/>
          <w:numId w:val="3"/>
        </w:numPr>
        <w:tabs>
          <w:tab w:pos="2982" w:val="left" w:leader="none"/>
        </w:tabs>
        <w:spacing w:line="274" w:lineRule="exact" w:before="0" w:after="0"/>
        <w:ind w:left="2981" w:right="0" w:hanging="306"/>
        <w:jc w:val="left"/>
        <w:rPr>
          <w:sz w:val="24"/>
        </w:rPr>
      </w:pPr>
      <w:r>
        <w:rPr>
          <w:sz w:val="24"/>
        </w:rPr>
        <w:t>Preceptor</w:t>
      </w:r>
      <w:r>
        <w:rPr>
          <w:spacing w:val="-1"/>
          <w:sz w:val="24"/>
        </w:rPr>
        <w:t> </w:t>
      </w:r>
      <w:r>
        <w:rPr>
          <w:sz w:val="24"/>
        </w:rPr>
        <w:t>Handbook</w:t>
      </w:r>
    </w:p>
    <w:p>
      <w:pPr>
        <w:pStyle w:val="ListParagraph"/>
        <w:numPr>
          <w:ilvl w:val="2"/>
          <w:numId w:val="3"/>
        </w:numPr>
        <w:tabs>
          <w:tab w:pos="2982" w:val="left" w:leader="none"/>
        </w:tabs>
        <w:spacing w:line="275" w:lineRule="exact" w:before="0" w:after="0"/>
        <w:ind w:left="2981" w:right="0" w:hanging="376"/>
        <w:jc w:val="left"/>
        <w:rPr>
          <w:sz w:val="24"/>
        </w:rPr>
      </w:pPr>
      <w:r>
        <w:rPr>
          <w:sz w:val="24"/>
        </w:rPr>
        <w:t>Preceptor</w:t>
      </w:r>
      <w:r>
        <w:rPr>
          <w:spacing w:val="-1"/>
          <w:sz w:val="24"/>
        </w:rPr>
        <w:t> </w:t>
      </w:r>
      <w:r>
        <w:rPr>
          <w:sz w:val="24"/>
        </w:rPr>
        <w:t>Policies</w:t>
      </w:r>
    </w:p>
    <w:p>
      <w:pPr>
        <w:pStyle w:val="ListParagraph"/>
        <w:numPr>
          <w:ilvl w:val="2"/>
          <w:numId w:val="3"/>
        </w:numPr>
        <w:tabs>
          <w:tab w:pos="2982" w:val="left" w:leader="none"/>
        </w:tabs>
        <w:spacing w:line="275" w:lineRule="exact" w:before="0" w:after="0"/>
        <w:ind w:left="2981" w:right="0" w:hanging="441"/>
        <w:jc w:val="left"/>
        <w:rPr>
          <w:sz w:val="24"/>
        </w:rPr>
      </w:pPr>
      <w:r>
        <w:rPr>
          <w:sz w:val="24"/>
        </w:rPr>
        <w:t>Responsibilities of all</w:t>
      </w:r>
      <w:r>
        <w:rPr>
          <w:spacing w:val="-3"/>
          <w:sz w:val="24"/>
        </w:rPr>
        <w:t> </w:t>
      </w:r>
      <w:r>
        <w:rPr>
          <w:sz w:val="24"/>
        </w:rPr>
        <w:t>parties</w:t>
      </w:r>
    </w:p>
    <w:p>
      <w:pPr>
        <w:pStyle w:val="ListParagraph"/>
        <w:numPr>
          <w:ilvl w:val="0"/>
          <w:numId w:val="3"/>
        </w:numPr>
        <w:tabs>
          <w:tab w:pos="1541" w:val="left" w:leader="none"/>
        </w:tabs>
        <w:spacing w:line="275" w:lineRule="exact" w:before="0" w:after="0"/>
        <w:ind w:left="1541" w:right="0" w:hanging="360"/>
        <w:jc w:val="left"/>
        <w:rPr>
          <w:sz w:val="24"/>
        </w:rPr>
      </w:pPr>
      <w:r>
        <w:rPr>
          <w:sz w:val="24"/>
        </w:rPr>
        <w:t>Qualifications for each preceptor and relief</w:t>
      </w:r>
      <w:r>
        <w:rPr>
          <w:spacing w:val="-8"/>
          <w:sz w:val="24"/>
        </w:rPr>
        <w:t> </w:t>
      </w:r>
      <w:r>
        <w:rPr>
          <w:sz w:val="24"/>
        </w:rPr>
        <w:t>preceptor</w:t>
      </w:r>
    </w:p>
    <w:p>
      <w:pPr>
        <w:pStyle w:val="ListParagraph"/>
        <w:numPr>
          <w:ilvl w:val="1"/>
          <w:numId w:val="3"/>
        </w:numPr>
        <w:tabs>
          <w:tab w:pos="2262" w:val="left" w:leader="none"/>
        </w:tabs>
        <w:spacing w:line="275" w:lineRule="exact" w:before="0" w:after="0"/>
        <w:ind w:left="2261" w:right="0" w:hanging="361"/>
        <w:jc w:val="left"/>
        <w:rPr>
          <w:sz w:val="24"/>
        </w:rPr>
      </w:pPr>
      <w:r>
        <w:rPr>
          <w:sz w:val="24"/>
        </w:rPr>
        <w:t>Active </w:t>
      </w:r>
      <w:r>
        <w:rPr>
          <w:spacing w:val="2"/>
          <w:sz w:val="24"/>
        </w:rPr>
        <w:t>CA </w:t>
      </w:r>
      <w:r>
        <w:rPr>
          <w:sz w:val="24"/>
        </w:rPr>
        <w:t>BRN</w:t>
      </w:r>
      <w:r>
        <w:rPr>
          <w:spacing w:val="-2"/>
          <w:sz w:val="24"/>
        </w:rPr>
        <w:t> </w:t>
      </w:r>
      <w:r>
        <w:rPr>
          <w:sz w:val="24"/>
        </w:rPr>
        <w:t>license</w:t>
      </w:r>
    </w:p>
    <w:p>
      <w:pPr>
        <w:pStyle w:val="ListParagraph"/>
        <w:numPr>
          <w:ilvl w:val="1"/>
          <w:numId w:val="3"/>
        </w:numPr>
        <w:tabs>
          <w:tab w:pos="2262" w:val="left" w:leader="none"/>
        </w:tabs>
        <w:spacing w:line="242" w:lineRule="auto" w:before="0" w:after="0"/>
        <w:ind w:left="2261" w:right="1669" w:hanging="361"/>
        <w:jc w:val="left"/>
        <w:rPr>
          <w:sz w:val="24"/>
        </w:rPr>
      </w:pPr>
      <w:r>
        <w:rPr>
          <w:sz w:val="24"/>
        </w:rPr>
        <w:t>At least one-year continuous, full time </w:t>
      </w:r>
      <w:r>
        <w:rPr>
          <w:spacing w:val="-3"/>
          <w:sz w:val="24"/>
        </w:rPr>
        <w:t>or </w:t>
      </w:r>
      <w:r>
        <w:rPr>
          <w:sz w:val="24"/>
        </w:rPr>
        <w:t>its equivalent experience in</w:t>
      </w:r>
      <w:r>
        <w:rPr>
          <w:spacing w:val="-25"/>
          <w:sz w:val="24"/>
        </w:rPr>
        <w:t> </w:t>
      </w:r>
      <w:r>
        <w:rPr>
          <w:sz w:val="24"/>
        </w:rPr>
        <w:t>the designated nursing unit within the previous five years as a registered nursing providing direct patient</w:t>
      </w:r>
      <w:r>
        <w:rPr>
          <w:spacing w:val="-5"/>
          <w:sz w:val="24"/>
        </w:rPr>
        <w:t> </w:t>
      </w:r>
      <w:r>
        <w:rPr>
          <w:sz w:val="24"/>
        </w:rPr>
        <w:t>care.</w:t>
      </w:r>
    </w:p>
    <w:p>
      <w:pPr>
        <w:pStyle w:val="ListParagraph"/>
        <w:numPr>
          <w:ilvl w:val="1"/>
          <w:numId w:val="3"/>
        </w:numPr>
        <w:tabs>
          <w:tab w:pos="2262" w:val="left" w:leader="none"/>
        </w:tabs>
        <w:spacing w:line="269" w:lineRule="exact" w:before="0" w:after="0"/>
        <w:ind w:left="2261" w:right="0" w:hanging="361"/>
        <w:jc w:val="left"/>
        <w:rPr>
          <w:sz w:val="24"/>
        </w:rPr>
      </w:pPr>
      <w:r>
        <w:rPr>
          <w:sz w:val="24"/>
        </w:rPr>
        <w:t>Employed by the agency for one year </w:t>
      </w:r>
      <w:r>
        <w:rPr>
          <w:spacing w:val="-3"/>
          <w:sz w:val="24"/>
        </w:rPr>
        <w:t>or</w:t>
      </w:r>
      <w:r>
        <w:rPr>
          <w:spacing w:val="4"/>
          <w:sz w:val="24"/>
        </w:rPr>
        <w:t> </w:t>
      </w:r>
      <w:r>
        <w:rPr>
          <w:sz w:val="24"/>
        </w:rPr>
        <w:t>more</w:t>
      </w:r>
    </w:p>
    <w:p>
      <w:pPr>
        <w:pStyle w:val="ListParagraph"/>
        <w:numPr>
          <w:ilvl w:val="1"/>
          <w:numId w:val="3"/>
        </w:numPr>
        <w:tabs>
          <w:tab w:pos="2262" w:val="left" w:leader="none"/>
        </w:tabs>
        <w:spacing w:line="275" w:lineRule="exact" w:before="0" w:after="0"/>
        <w:ind w:left="2261" w:right="0" w:hanging="361"/>
        <w:jc w:val="left"/>
        <w:rPr>
          <w:sz w:val="24"/>
        </w:rPr>
      </w:pPr>
      <w:r>
        <w:rPr>
          <w:sz w:val="24"/>
        </w:rPr>
        <w:t>Complete an agency preceptor</w:t>
      </w:r>
      <w:r>
        <w:rPr>
          <w:spacing w:val="-15"/>
          <w:sz w:val="24"/>
        </w:rPr>
        <w:t> </w:t>
      </w:r>
      <w:r>
        <w:rPr>
          <w:sz w:val="24"/>
        </w:rPr>
        <w:t>course</w:t>
      </w:r>
    </w:p>
    <w:p>
      <w:pPr>
        <w:pStyle w:val="ListParagraph"/>
        <w:numPr>
          <w:ilvl w:val="1"/>
          <w:numId w:val="3"/>
        </w:numPr>
        <w:tabs>
          <w:tab w:pos="2262" w:val="left" w:leader="none"/>
        </w:tabs>
        <w:spacing w:line="276" w:lineRule="exact" w:before="0" w:after="0"/>
        <w:ind w:left="2261" w:right="0" w:hanging="361"/>
        <w:jc w:val="left"/>
        <w:rPr>
          <w:sz w:val="24"/>
        </w:rPr>
      </w:pPr>
      <w:r>
        <w:rPr>
          <w:sz w:val="24"/>
        </w:rPr>
        <w:t>Sign a preceptor contract (preceptor, student &amp;</w:t>
      </w:r>
      <w:r>
        <w:rPr>
          <w:spacing w:val="-12"/>
          <w:sz w:val="24"/>
        </w:rPr>
        <w:t> </w:t>
      </w:r>
      <w:r>
        <w:rPr>
          <w:sz w:val="24"/>
        </w:rPr>
        <w:t>faculty)</w:t>
      </w:r>
    </w:p>
    <w:p>
      <w:pPr>
        <w:pStyle w:val="ListParagraph"/>
        <w:numPr>
          <w:ilvl w:val="0"/>
          <w:numId w:val="3"/>
        </w:numPr>
        <w:tabs>
          <w:tab w:pos="1541" w:val="left" w:leader="none"/>
        </w:tabs>
        <w:spacing w:line="275" w:lineRule="exact" w:before="0" w:after="0"/>
        <w:ind w:left="1541" w:right="0" w:hanging="360"/>
        <w:jc w:val="left"/>
        <w:rPr>
          <w:sz w:val="24"/>
        </w:rPr>
      </w:pPr>
      <w:r>
        <w:rPr>
          <w:sz w:val="24"/>
        </w:rPr>
        <w:t>Communication</w:t>
      </w:r>
    </w:p>
    <w:p>
      <w:pPr>
        <w:pStyle w:val="ListParagraph"/>
        <w:numPr>
          <w:ilvl w:val="1"/>
          <w:numId w:val="3"/>
        </w:numPr>
        <w:tabs>
          <w:tab w:pos="2262" w:val="left" w:leader="none"/>
        </w:tabs>
        <w:spacing w:line="240" w:lineRule="auto" w:before="0" w:after="0"/>
        <w:ind w:left="2261" w:right="1695" w:hanging="361"/>
        <w:jc w:val="left"/>
        <w:rPr>
          <w:sz w:val="24"/>
        </w:rPr>
      </w:pPr>
      <w:r>
        <w:rPr>
          <w:sz w:val="24"/>
        </w:rPr>
        <w:t>Clinical Coordinator contacts the student, provides the name and</w:t>
      </w:r>
      <w:r>
        <w:rPr>
          <w:spacing w:val="-29"/>
          <w:sz w:val="24"/>
        </w:rPr>
        <w:t> </w:t>
      </w:r>
      <w:r>
        <w:rPr>
          <w:sz w:val="24"/>
        </w:rPr>
        <w:t>contact information of the assigned</w:t>
      </w:r>
      <w:r>
        <w:rPr>
          <w:spacing w:val="-1"/>
          <w:sz w:val="24"/>
        </w:rPr>
        <w:t> </w:t>
      </w:r>
      <w:r>
        <w:rPr>
          <w:sz w:val="24"/>
        </w:rPr>
        <w:t>preceptor.</w:t>
      </w:r>
    </w:p>
    <w:p>
      <w:pPr>
        <w:pStyle w:val="ListParagraph"/>
        <w:numPr>
          <w:ilvl w:val="1"/>
          <w:numId w:val="3"/>
        </w:numPr>
        <w:tabs>
          <w:tab w:pos="2262" w:val="left" w:leader="none"/>
        </w:tabs>
        <w:spacing w:line="242" w:lineRule="auto" w:before="0" w:after="0"/>
        <w:ind w:left="2261" w:right="1535" w:hanging="361"/>
        <w:jc w:val="left"/>
        <w:rPr>
          <w:sz w:val="24"/>
        </w:rPr>
      </w:pPr>
      <w:r>
        <w:rPr>
          <w:sz w:val="24"/>
        </w:rPr>
        <w:t>The student contacts the preceptor and sets an initial appointment with</w:t>
      </w:r>
      <w:r>
        <w:rPr>
          <w:spacing w:val="-24"/>
          <w:sz w:val="24"/>
        </w:rPr>
        <w:t> </w:t>
      </w:r>
      <w:r>
        <w:rPr>
          <w:sz w:val="24"/>
        </w:rPr>
        <w:t>the preceptor attended by the faculty of record for introductions, orientation/contract, and</w:t>
      </w:r>
      <w:r>
        <w:rPr>
          <w:spacing w:val="-1"/>
          <w:sz w:val="24"/>
        </w:rPr>
        <w:t> </w:t>
      </w:r>
      <w:r>
        <w:rPr>
          <w:sz w:val="24"/>
        </w:rPr>
        <w:t>scheduling.</w:t>
      </w:r>
    </w:p>
    <w:p>
      <w:pPr>
        <w:spacing w:after="0" w:line="242" w:lineRule="auto"/>
        <w:jc w:val="left"/>
        <w:rPr>
          <w:sz w:val="24"/>
        </w:rPr>
        <w:sectPr>
          <w:pgSz w:w="12240" w:h="15840"/>
          <w:pgMar w:header="0" w:footer="719" w:top="1380" w:bottom="980" w:left="980" w:right="340"/>
        </w:sectPr>
      </w:pPr>
    </w:p>
    <w:p>
      <w:pPr>
        <w:pStyle w:val="ListParagraph"/>
        <w:numPr>
          <w:ilvl w:val="1"/>
          <w:numId w:val="3"/>
        </w:numPr>
        <w:tabs>
          <w:tab w:pos="2262" w:val="left" w:leader="none"/>
        </w:tabs>
        <w:spacing w:line="240" w:lineRule="auto" w:before="61" w:after="0"/>
        <w:ind w:left="2261" w:right="1505" w:hanging="361"/>
        <w:jc w:val="left"/>
        <w:rPr>
          <w:sz w:val="24"/>
        </w:rPr>
      </w:pPr>
      <w:r>
        <w:rPr>
          <w:sz w:val="24"/>
        </w:rPr>
        <w:t>The communication plan </w:t>
      </w:r>
      <w:r>
        <w:rPr>
          <w:spacing w:val="-4"/>
          <w:sz w:val="24"/>
        </w:rPr>
        <w:t>is </w:t>
      </w:r>
      <w:r>
        <w:rPr>
          <w:sz w:val="24"/>
        </w:rPr>
        <w:t>an exchange of cell phone numbers and</w:t>
      </w:r>
      <w:r>
        <w:rPr>
          <w:spacing w:val="-22"/>
          <w:sz w:val="24"/>
        </w:rPr>
        <w:t> </w:t>
      </w:r>
      <w:r>
        <w:rPr>
          <w:sz w:val="24"/>
        </w:rPr>
        <w:t>emails of all</w:t>
      </w:r>
      <w:r>
        <w:rPr>
          <w:spacing w:val="-9"/>
          <w:sz w:val="24"/>
        </w:rPr>
        <w:t> </w:t>
      </w:r>
      <w:r>
        <w:rPr>
          <w:sz w:val="24"/>
        </w:rPr>
        <w:t>parties.</w:t>
      </w:r>
    </w:p>
    <w:p>
      <w:pPr>
        <w:pStyle w:val="ListParagraph"/>
        <w:numPr>
          <w:ilvl w:val="1"/>
          <w:numId w:val="3"/>
        </w:numPr>
        <w:tabs>
          <w:tab w:pos="2262" w:val="left" w:leader="none"/>
        </w:tabs>
        <w:spacing w:line="244" w:lineRule="auto" w:before="0" w:after="0"/>
        <w:ind w:left="2261" w:right="1489" w:hanging="361"/>
        <w:jc w:val="left"/>
        <w:rPr>
          <w:sz w:val="24"/>
        </w:rPr>
      </w:pPr>
      <w:r>
        <w:rPr>
          <w:sz w:val="24"/>
        </w:rPr>
        <w:t>All parties are instructed that the faculty </w:t>
      </w:r>
      <w:r>
        <w:rPr>
          <w:spacing w:val="-3"/>
          <w:sz w:val="24"/>
        </w:rPr>
        <w:t>or </w:t>
      </w:r>
      <w:r>
        <w:rPr>
          <w:sz w:val="24"/>
        </w:rPr>
        <w:t>their designee will be available by phone at all times during the clinical on-site</w:t>
      </w:r>
      <w:r>
        <w:rPr>
          <w:spacing w:val="-15"/>
          <w:sz w:val="24"/>
        </w:rPr>
        <w:t> </w:t>
      </w:r>
      <w:r>
        <w:rPr>
          <w:sz w:val="24"/>
        </w:rPr>
        <w:t>preceptorship</w:t>
      </w:r>
    </w:p>
    <w:p>
      <w:pPr>
        <w:pStyle w:val="ListParagraph"/>
        <w:numPr>
          <w:ilvl w:val="1"/>
          <w:numId w:val="3"/>
        </w:numPr>
        <w:tabs>
          <w:tab w:pos="2262" w:val="left" w:leader="none"/>
        </w:tabs>
        <w:spacing w:line="240" w:lineRule="auto" w:before="0" w:after="0"/>
        <w:ind w:left="2261" w:right="1568" w:hanging="361"/>
        <w:jc w:val="left"/>
        <w:rPr>
          <w:sz w:val="24"/>
        </w:rPr>
      </w:pPr>
      <w:r>
        <w:rPr>
          <w:sz w:val="24"/>
        </w:rPr>
        <w:t>A calendar </w:t>
      </w:r>
      <w:r>
        <w:rPr>
          <w:spacing w:val="-4"/>
          <w:sz w:val="24"/>
        </w:rPr>
        <w:t>is </w:t>
      </w:r>
      <w:r>
        <w:rPr>
          <w:sz w:val="24"/>
        </w:rPr>
        <w:t>exchanged for shift assignment and updated as necessary. A copy of the student schedule </w:t>
      </w:r>
      <w:r>
        <w:rPr>
          <w:spacing w:val="-4"/>
          <w:sz w:val="24"/>
        </w:rPr>
        <w:t>is </w:t>
      </w:r>
      <w:r>
        <w:rPr>
          <w:sz w:val="24"/>
        </w:rPr>
        <w:t>provided to the preceptor and a copy </w:t>
      </w:r>
      <w:r>
        <w:rPr>
          <w:spacing w:val="-4"/>
          <w:sz w:val="24"/>
        </w:rPr>
        <w:t>is </w:t>
      </w:r>
      <w:r>
        <w:rPr>
          <w:sz w:val="24"/>
        </w:rPr>
        <w:t>kept on the department Google</w:t>
      </w:r>
      <w:r>
        <w:rPr>
          <w:spacing w:val="-8"/>
          <w:sz w:val="24"/>
        </w:rPr>
        <w:t> </w:t>
      </w:r>
      <w:r>
        <w:rPr>
          <w:sz w:val="24"/>
        </w:rPr>
        <w:t>Drive.</w:t>
      </w:r>
    </w:p>
    <w:p>
      <w:pPr>
        <w:pStyle w:val="ListParagraph"/>
        <w:numPr>
          <w:ilvl w:val="1"/>
          <w:numId w:val="3"/>
        </w:numPr>
        <w:tabs>
          <w:tab w:pos="2261" w:val="left" w:leader="none"/>
          <w:tab w:pos="2262" w:val="left" w:leader="none"/>
        </w:tabs>
        <w:spacing w:line="242" w:lineRule="auto" w:before="0" w:after="0"/>
        <w:ind w:left="2261" w:right="1574" w:hanging="361"/>
        <w:jc w:val="left"/>
        <w:rPr>
          <w:sz w:val="24"/>
        </w:rPr>
      </w:pPr>
      <w:r>
        <w:rPr>
          <w:sz w:val="24"/>
        </w:rPr>
        <w:t>The calendar </w:t>
      </w:r>
      <w:r>
        <w:rPr>
          <w:spacing w:val="-4"/>
          <w:sz w:val="24"/>
        </w:rPr>
        <w:t>is </w:t>
      </w:r>
      <w:r>
        <w:rPr>
          <w:sz w:val="24"/>
        </w:rPr>
        <w:t>available to Course Lead, Program Directors and Chair of the nursing department and faculty in the specialty</w:t>
      </w:r>
      <w:r>
        <w:rPr>
          <w:spacing w:val="-5"/>
          <w:sz w:val="24"/>
        </w:rPr>
        <w:t> </w:t>
      </w:r>
      <w:r>
        <w:rPr>
          <w:sz w:val="24"/>
        </w:rPr>
        <w:t>area.</w:t>
      </w:r>
    </w:p>
    <w:p>
      <w:pPr>
        <w:pStyle w:val="ListParagraph"/>
        <w:numPr>
          <w:ilvl w:val="0"/>
          <w:numId w:val="3"/>
        </w:numPr>
        <w:tabs>
          <w:tab w:pos="1541" w:val="left" w:leader="none"/>
        </w:tabs>
        <w:spacing w:line="274" w:lineRule="exact" w:before="0" w:after="0"/>
        <w:ind w:left="1541" w:right="0" w:hanging="360"/>
        <w:jc w:val="left"/>
        <w:rPr>
          <w:sz w:val="24"/>
        </w:rPr>
      </w:pPr>
      <w:r>
        <w:rPr>
          <w:sz w:val="24"/>
        </w:rPr>
        <w:t>Responsibilities of the</w:t>
      </w:r>
      <w:r>
        <w:rPr>
          <w:spacing w:val="-15"/>
          <w:sz w:val="24"/>
        </w:rPr>
        <w:t> </w:t>
      </w:r>
      <w:r>
        <w:rPr>
          <w:sz w:val="24"/>
        </w:rPr>
        <w:t>Faculty</w:t>
      </w:r>
    </w:p>
    <w:p>
      <w:pPr>
        <w:pStyle w:val="ListParagraph"/>
        <w:numPr>
          <w:ilvl w:val="1"/>
          <w:numId w:val="3"/>
        </w:numPr>
        <w:tabs>
          <w:tab w:pos="2262" w:val="left" w:leader="none"/>
        </w:tabs>
        <w:spacing w:line="240" w:lineRule="auto" w:before="0" w:after="0"/>
        <w:ind w:left="2261" w:right="1601" w:hanging="361"/>
        <w:jc w:val="both"/>
        <w:rPr>
          <w:sz w:val="24"/>
        </w:rPr>
      </w:pPr>
      <w:r>
        <w:rPr>
          <w:sz w:val="24"/>
        </w:rPr>
        <w:t>Regular and ongoing conferences are arranged with the faculty,</w:t>
      </w:r>
      <w:r>
        <w:rPr>
          <w:spacing w:val="-28"/>
          <w:sz w:val="24"/>
        </w:rPr>
        <w:t> </w:t>
      </w:r>
      <w:r>
        <w:rPr>
          <w:sz w:val="24"/>
        </w:rPr>
        <w:t>preceptor </w:t>
      </w:r>
      <w:r>
        <w:rPr>
          <w:spacing w:val="-3"/>
          <w:sz w:val="24"/>
        </w:rPr>
        <w:t>and</w:t>
      </w:r>
      <w:r>
        <w:rPr>
          <w:spacing w:val="-1"/>
          <w:sz w:val="24"/>
        </w:rPr>
        <w:t> </w:t>
      </w:r>
      <w:r>
        <w:rPr>
          <w:sz w:val="24"/>
        </w:rPr>
        <w:t>student.</w:t>
      </w:r>
    </w:p>
    <w:p>
      <w:pPr>
        <w:pStyle w:val="ListParagraph"/>
        <w:numPr>
          <w:ilvl w:val="1"/>
          <w:numId w:val="3"/>
        </w:numPr>
        <w:tabs>
          <w:tab w:pos="2262" w:val="left" w:leader="none"/>
        </w:tabs>
        <w:spacing w:line="242" w:lineRule="auto" w:before="0" w:after="0"/>
        <w:ind w:left="2261" w:right="1715" w:hanging="361"/>
        <w:jc w:val="both"/>
        <w:rPr>
          <w:sz w:val="24"/>
        </w:rPr>
      </w:pPr>
      <w:r>
        <w:rPr>
          <w:sz w:val="24"/>
        </w:rPr>
        <w:t>Minimally the student, preceptor and faculty will conference three</w:t>
      </w:r>
      <w:r>
        <w:rPr>
          <w:spacing w:val="-26"/>
          <w:sz w:val="24"/>
        </w:rPr>
        <w:t> </w:t>
      </w:r>
      <w:r>
        <w:rPr>
          <w:sz w:val="24"/>
        </w:rPr>
        <w:t>times during the preceptorship course, at the initial meeting, at midterm and at the end of the preceptorship; more frequent site visits may be</w:t>
      </w:r>
      <w:r>
        <w:rPr>
          <w:spacing w:val="-25"/>
          <w:sz w:val="24"/>
        </w:rPr>
        <w:t> </w:t>
      </w:r>
      <w:r>
        <w:rPr>
          <w:sz w:val="24"/>
        </w:rPr>
        <w:t>required.</w:t>
      </w:r>
    </w:p>
    <w:p>
      <w:pPr>
        <w:pStyle w:val="ListParagraph"/>
        <w:numPr>
          <w:ilvl w:val="1"/>
          <w:numId w:val="3"/>
        </w:numPr>
        <w:tabs>
          <w:tab w:pos="2262" w:val="left" w:leader="none"/>
        </w:tabs>
        <w:spacing w:line="240" w:lineRule="auto" w:before="0" w:after="0"/>
        <w:ind w:left="2261" w:right="2217" w:hanging="361"/>
        <w:jc w:val="left"/>
        <w:rPr>
          <w:sz w:val="24"/>
        </w:rPr>
      </w:pPr>
      <w:r>
        <w:rPr>
          <w:sz w:val="24"/>
        </w:rPr>
        <w:t>With input from the preceptor and student, faculty </w:t>
      </w:r>
      <w:r>
        <w:rPr>
          <w:spacing w:val="-4"/>
          <w:sz w:val="24"/>
        </w:rPr>
        <w:t>is </w:t>
      </w:r>
      <w:r>
        <w:rPr>
          <w:sz w:val="24"/>
        </w:rPr>
        <w:t>responsible to complete the Clinical Evaluation tool both mid-term </w:t>
      </w:r>
      <w:r>
        <w:rPr>
          <w:spacing w:val="-3"/>
          <w:sz w:val="24"/>
        </w:rPr>
        <w:t>and</w:t>
      </w:r>
      <w:r>
        <w:rPr>
          <w:spacing w:val="-12"/>
          <w:sz w:val="24"/>
        </w:rPr>
        <w:t> </w:t>
      </w:r>
      <w:r>
        <w:rPr>
          <w:sz w:val="24"/>
        </w:rPr>
        <w:t>final.</w:t>
      </w:r>
    </w:p>
    <w:p>
      <w:pPr>
        <w:pStyle w:val="ListParagraph"/>
        <w:numPr>
          <w:ilvl w:val="1"/>
          <w:numId w:val="3"/>
        </w:numPr>
        <w:tabs>
          <w:tab w:pos="2262" w:val="left" w:leader="none"/>
        </w:tabs>
        <w:spacing w:line="242" w:lineRule="auto" w:before="0" w:after="0"/>
        <w:ind w:left="2261" w:right="2015" w:hanging="361"/>
        <w:jc w:val="left"/>
        <w:rPr>
          <w:sz w:val="24"/>
        </w:rPr>
      </w:pPr>
      <w:r>
        <w:rPr>
          <w:sz w:val="24"/>
        </w:rPr>
        <w:t>Clinical </w:t>
      </w:r>
      <w:r>
        <w:rPr>
          <w:spacing w:val="-4"/>
          <w:sz w:val="24"/>
        </w:rPr>
        <w:t>is </w:t>
      </w:r>
      <w:r>
        <w:rPr>
          <w:sz w:val="24"/>
        </w:rPr>
        <w:t>pass/fail and if passed the didactic </w:t>
      </w:r>
      <w:r>
        <w:rPr>
          <w:spacing w:val="-4"/>
          <w:sz w:val="24"/>
        </w:rPr>
        <w:t>is </w:t>
      </w:r>
      <w:r>
        <w:rPr>
          <w:sz w:val="24"/>
        </w:rPr>
        <w:t>then graded based on written assignments and performance</w:t>
      </w:r>
      <w:r>
        <w:rPr>
          <w:spacing w:val="-5"/>
          <w:sz w:val="24"/>
        </w:rPr>
        <w:t> </w:t>
      </w:r>
      <w:r>
        <w:rPr>
          <w:sz w:val="24"/>
        </w:rPr>
        <w:t>criteria.</w:t>
      </w:r>
    </w:p>
    <w:p>
      <w:pPr>
        <w:pStyle w:val="ListParagraph"/>
        <w:numPr>
          <w:ilvl w:val="0"/>
          <w:numId w:val="3"/>
        </w:numPr>
        <w:tabs>
          <w:tab w:pos="1541" w:val="left" w:leader="none"/>
        </w:tabs>
        <w:spacing w:line="273" w:lineRule="exact" w:before="0" w:after="0"/>
        <w:ind w:left="1541" w:right="0" w:hanging="360"/>
        <w:jc w:val="left"/>
        <w:rPr>
          <w:sz w:val="24"/>
        </w:rPr>
      </w:pPr>
      <w:r>
        <w:rPr>
          <w:sz w:val="24"/>
        </w:rPr>
        <w:t>Preceptor</w:t>
      </w:r>
      <w:r>
        <w:rPr>
          <w:spacing w:val="-1"/>
          <w:sz w:val="24"/>
        </w:rPr>
        <w:t> </w:t>
      </w:r>
      <w:r>
        <w:rPr>
          <w:sz w:val="24"/>
        </w:rPr>
        <w:t>Records</w:t>
      </w:r>
    </w:p>
    <w:p>
      <w:pPr>
        <w:pStyle w:val="ListParagraph"/>
        <w:numPr>
          <w:ilvl w:val="1"/>
          <w:numId w:val="3"/>
        </w:numPr>
        <w:tabs>
          <w:tab w:pos="2262" w:val="left" w:leader="none"/>
        </w:tabs>
        <w:spacing w:line="275" w:lineRule="exact" w:before="0" w:after="0"/>
        <w:ind w:left="2261" w:right="0" w:hanging="361"/>
        <w:jc w:val="left"/>
        <w:rPr>
          <w:sz w:val="24"/>
        </w:rPr>
      </w:pPr>
      <w:r>
        <w:rPr>
          <w:sz w:val="24"/>
        </w:rPr>
        <w:t>The dept. preceptor binder will include for each</w:t>
      </w:r>
      <w:r>
        <w:rPr>
          <w:spacing w:val="-5"/>
          <w:sz w:val="24"/>
        </w:rPr>
        <w:t> </w:t>
      </w:r>
      <w:r>
        <w:rPr>
          <w:sz w:val="24"/>
        </w:rPr>
        <w:t>preceptor</w:t>
      </w:r>
    </w:p>
    <w:p>
      <w:pPr>
        <w:pStyle w:val="ListParagraph"/>
        <w:numPr>
          <w:ilvl w:val="2"/>
          <w:numId w:val="3"/>
        </w:numPr>
        <w:tabs>
          <w:tab w:pos="2982" w:val="left" w:leader="none"/>
        </w:tabs>
        <w:spacing w:line="275" w:lineRule="exact" w:before="0" w:after="0"/>
        <w:ind w:left="2981" w:right="0" w:hanging="306"/>
        <w:jc w:val="left"/>
        <w:rPr>
          <w:sz w:val="24"/>
        </w:rPr>
      </w:pPr>
      <w:r>
        <w:rPr>
          <w:sz w:val="24"/>
        </w:rPr>
        <w:t>Contract signed by all three parties &amp; dates of</w:t>
      </w:r>
      <w:r>
        <w:rPr>
          <w:spacing w:val="-20"/>
          <w:sz w:val="24"/>
        </w:rPr>
        <w:t> </w:t>
      </w:r>
      <w:r>
        <w:rPr>
          <w:sz w:val="24"/>
        </w:rPr>
        <w:t>preceptorship</w:t>
      </w:r>
    </w:p>
    <w:p>
      <w:pPr>
        <w:pStyle w:val="ListParagraph"/>
        <w:numPr>
          <w:ilvl w:val="2"/>
          <w:numId w:val="3"/>
        </w:numPr>
        <w:tabs>
          <w:tab w:pos="2982" w:val="left" w:leader="none"/>
        </w:tabs>
        <w:spacing w:line="275" w:lineRule="exact" w:before="0" w:after="0"/>
        <w:ind w:left="2981" w:right="0" w:hanging="376"/>
        <w:jc w:val="left"/>
        <w:rPr>
          <w:sz w:val="24"/>
        </w:rPr>
      </w:pPr>
      <w:r>
        <w:rPr>
          <w:sz w:val="24"/>
        </w:rPr>
        <w:t>Breeze license verification</w:t>
      </w:r>
    </w:p>
    <w:p>
      <w:pPr>
        <w:pStyle w:val="ListParagraph"/>
        <w:numPr>
          <w:ilvl w:val="2"/>
          <w:numId w:val="3"/>
        </w:numPr>
        <w:tabs>
          <w:tab w:pos="2982" w:val="left" w:leader="none"/>
        </w:tabs>
        <w:spacing w:line="275" w:lineRule="exact" w:before="0" w:after="0"/>
        <w:ind w:left="2981" w:right="0" w:hanging="441"/>
        <w:jc w:val="left"/>
        <w:rPr>
          <w:sz w:val="24"/>
        </w:rPr>
      </w:pPr>
      <w:r>
        <w:rPr>
          <w:sz w:val="24"/>
        </w:rPr>
        <w:t>Contact</w:t>
      </w:r>
      <w:r>
        <w:rPr>
          <w:spacing w:val="2"/>
          <w:sz w:val="24"/>
        </w:rPr>
        <w:t> </w:t>
      </w:r>
      <w:r>
        <w:rPr>
          <w:sz w:val="24"/>
        </w:rPr>
        <w:t>information</w:t>
      </w:r>
    </w:p>
    <w:p>
      <w:pPr>
        <w:pStyle w:val="ListParagraph"/>
        <w:numPr>
          <w:ilvl w:val="0"/>
          <w:numId w:val="3"/>
        </w:numPr>
        <w:tabs>
          <w:tab w:pos="1541" w:val="left" w:leader="none"/>
        </w:tabs>
        <w:spacing w:line="275" w:lineRule="exact" w:before="0" w:after="0"/>
        <w:ind w:left="1541" w:right="0" w:hanging="360"/>
        <w:jc w:val="left"/>
        <w:rPr>
          <w:sz w:val="24"/>
        </w:rPr>
      </w:pPr>
      <w:r>
        <w:rPr>
          <w:sz w:val="24"/>
        </w:rPr>
        <w:t>Student/faculty evaluation of</w:t>
      </w:r>
      <w:r>
        <w:rPr>
          <w:spacing w:val="-9"/>
          <w:sz w:val="24"/>
        </w:rPr>
        <w:t> </w:t>
      </w:r>
      <w:r>
        <w:rPr>
          <w:sz w:val="24"/>
        </w:rPr>
        <w:t>preceptor</w:t>
      </w:r>
    </w:p>
    <w:p>
      <w:pPr>
        <w:pStyle w:val="ListParagraph"/>
        <w:numPr>
          <w:ilvl w:val="1"/>
          <w:numId w:val="3"/>
        </w:numPr>
        <w:tabs>
          <w:tab w:pos="2262" w:val="left" w:leader="none"/>
        </w:tabs>
        <w:spacing w:line="240" w:lineRule="auto" w:before="0" w:after="0"/>
        <w:ind w:left="2261" w:right="1712" w:hanging="361"/>
        <w:jc w:val="left"/>
        <w:rPr>
          <w:sz w:val="24"/>
        </w:rPr>
      </w:pPr>
      <w:r>
        <w:rPr>
          <w:sz w:val="24"/>
        </w:rPr>
        <w:t>At the end of each experience both the faculty and student will</w:t>
      </w:r>
      <w:r>
        <w:rPr>
          <w:spacing w:val="-36"/>
          <w:sz w:val="24"/>
        </w:rPr>
        <w:t> </w:t>
      </w:r>
      <w:r>
        <w:rPr>
          <w:sz w:val="24"/>
        </w:rPr>
        <w:t>complete an evaluation of the preceptor. These will be placed in the course (green folder) file. Unsatisfactory evaluations will be discussed for follow-up with agency educator </w:t>
      </w:r>
      <w:r>
        <w:rPr>
          <w:spacing w:val="-3"/>
          <w:sz w:val="24"/>
        </w:rPr>
        <w:t>or </w:t>
      </w:r>
      <w:r>
        <w:rPr>
          <w:sz w:val="24"/>
        </w:rPr>
        <w:t>representative.</w:t>
      </w:r>
    </w:p>
    <w:p>
      <w:pPr>
        <w:pStyle w:val="ListParagraph"/>
        <w:numPr>
          <w:ilvl w:val="0"/>
          <w:numId w:val="3"/>
        </w:numPr>
        <w:tabs>
          <w:tab w:pos="1541" w:val="left" w:leader="none"/>
        </w:tabs>
        <w:spacing w:line="240" w:lineRule="auto" w:before="0" w:after="0"/>
        <w:ind w:left="1541" w:right="1509" w:hanging="360"/>
        <w:jc w:val="left"/>
        <w:rPr>
          <w:color w:val="202020"/>
          <w:sz w:val="24"/>
        </w:rPr>
      </w:pPr>
      <w:r>
        <w:rPr>
          <w:color w:val="202020"/>
          <w:sz w:val="24"/>
        </w:rPr>
        <w:t>Availability of faculty and preceptor to the student during </w:t>
      </w:r>
      <w:r>
        <w:rPr>
          <w:color w:val="202020"/>
          <w:spacing w:val="-3"/>
          <w:sz w:val="24"/>
        </w:rPr>
        <w:t>his or </w:t>
      </w:r>
      <w:r>
        <w:rPr>
          <w:color w:val="202020"/>
          <w:sz w:val="24"/>
        </w:rPr>
        <w:t>her preceptorship experience;</w:t>
      </w:r>
    </w:p>
    <w:p>
      <w:pPr>
        <w:pStyle w:val="ListParagraph"/>
        <w:numPr>
          <w:ilvl w:val="1"/>
          <w:numId w:val="3"/>
        </w:numPr>
        <w:tabs>
          <w:tab w:pos="2262" w:val="left" w:leader="none"/>
        </w:tabs>
        <w:spacing w:line="240" w:lineRule="auto" w:before="0" w:after="0"/>
        <w:ind w:left="2261" w:right="1736" w:hanging="361"/>
        <w:jc w:val="left"/>
        <w:rPr>
          <w:sz w:val="24"/>
        </w:rPr>
      </w:pPr>
      <w:r>
        <w:rPr>
          <w:sz w:val="24"/>
        </w:rPr>
        <w:t>Preceptor </w:t>
      </w:r>
      <w:r>
        <w:rPr>
          <w:spacing w:val="-4"/>
          <w:sz w:val="24"/>
        </w:rPr>
        <w:t>is </w:t>
      </w:r>
      <w:r>
        <w:rPr>
          <w:sz w:val="24"/>
        </w:rPr>
        <w:t>present and available on the patient care unit the entire time the student </w:t>
      </w:r>
      <w:r>
        <w:rPr>
          <w:spacing w:val="-4"/>
          <w:sz w:val="24"/>
        </w:rPr>
        <w:t>is </w:t>
      </w:r>
      <w:r>
        <w:rPr>
          <w:sz w:val="24"/>
        </w:rPr>
        <w:t>rendering nursing services during the</w:t>
      </w:r>
      <w:r>
        <w:rPr>
          <w:spacing w:val="-4"/>
          <w:sz w:val="24"/>
        </w:rPr>
        <w:t> </w:t>
      </w:r>
      <w:r>
        <w:rPr>
          <w:sz w:val="24"/>
        </w:rPr>
        <w:t>preceptorship.</w:t>
      </w:r>
    </w:p>
    <w:p>
      <w:pPr>
        <w:pStyle w:val="ListParagraph"/>
        <w:numPr>
          <w:ilvl w:val="1"/>
          <w:numId w:val="3"/>
        </w:numPr>
        <w:tabs>
          <w:tab w:pos="2262" w:val="left" w:leader="none"/>
        </w:tabs>
        <w:spacing w:line="242" w:lineRule="auto" w:before="0" w:after="0"/>
        <w:ind w:left="2261" w:right="1587" w:hanging="361"/>
        <w:jc w:val="left"/>
        <w:rPr>
          <w:sz w:val="24"/>
        </w:rPr>
      </w:pPr>
      <w:r>
        <w:rPr>
          <w:sz w:val="24"/>
        </w:rPr>
        <w:t>Faculty </w:t>
      </w:r>
      <w:r>
        <w:rPr>
          <w:spacing w:val="-4"/>
          <w:sz w:val="24"/>
        </w:rPr>
        <w:t>is </w:t>
      </w:r>
      <w:r>
        <w:rPr>
          <w:sz w:val="24"/>
        </w:rPr>
        <w:t>available to the preceptor and student during the entire time the student </w:t>
      </w:r>
      <w:r>
        <w:rPr>
          <w:spacing w:val="-4"/>
          <w:sz w:val="24"/>
        </w:rPr>
        <w:t>is </w:t>
      </w:r>
      <w:r>
        <w:rPr>
          <w:sz w:val="24"/>
        </w:rPr>
        <w:t>involved in the preceptorship learning</w:t>
      </w:r>
      <w:r>
        <w:rPr>
          <w:spacing w:val="7"/>
          <w:sz w:val="24"/>
        </w:rPr>
        <w:t> </w:t>
      </w:r>
      <w:r>
        <w:rPr>
          <w:sz w:val="24"/>
        </w:rPr>
        <w:t>activity.</w:t>
      </w:r>
    </w:p>
    <w:p>
      <w:pPr>
        <w:pStyle w:val="ListParagraph"/>
        <w:numPr>
          <w:ilvl w:val="0"/>
          <w:numId w:val="3"/>
        </w:numPr>
        <w:tabs>
          <w:tab w:pos="1541" w:val="left" w:leader="none"/>
        </w:tabs>
        <w:spacing w:line="240" w:lineRule="auto" w:before="0" w:after="0"/>
        <w:ind w:left="1541" w:right="1542" w:hanging="360"/>
        <w:jc w:val="left"/>
        <w:rPr>
          <w:color w:val="202020"/>
          <w:sz w:val="24"/>
        </w:rPr>
      </w:pPr>
      <w:r>
        <w:rPr>
          <w:color w:val="202020"/>
          <w:sz w:val="24"/>
        </w:rPr>
        <w:t>Faculty/student ratio for preceptorship experience shall be based on the</w:t>
      </w:r>
      <w:r>
        <w:rPr>
          <w:color w:val="202020"/>
          <w:spacing w:val="-28"/>
          <w:sz w:val="24"/>
        </w:rPr>
        <w:t> </w:t>
      </w:r>
      <w:r>
        <w:rPr>
          <w:color w:val="202020"/>
          <w:sz w:val="24"/>
        </w:rPr>
        <w:t>following criteria:</w:t>
      </w:r>
    </w:p>
    <w:p>
      <w:pPr>
        <w:pStyle w:val="ListParagraph"/>
        <w:numPr>
          <w:ilvl w:val="1"/>
          <w:numId w:val="3"/>
        </w:numPr>
        <w:tabs>
          <w:tab w:pos="2216" w:val="left" w:leader="none"/>
        </w:tabs>
        <w:spacing w:line="274" w:lineRule="exact" w:before="0" w:after="0"/>
        <w:ind w:left="2215" w:right="0" w:hanging="225"/>
        <w:jc w:val="left"/>
        <w:rPr>
          <w:sz w:val="24"/>
        </w:rPr>
      </w:pPr>
      <w:r>
        <w:rPr>
          <w:sz w:val="24"/>
        </w:rPr>
        <w:t>Student/preceptor</w:t>
      </w:r>
      <w:r>
        <w:rPr>
          <w:spacing w:val="3"/>
          <w:sz w:val="24"/>
        </w:rPr>
        <w:t> </w:t>
      </w:r>
      <w:r>
        <w:rPr>
          <w:sz w:val="24"/>
        </w:rPr>
        <w:t>needs;</w:t>
      </w:r>
    </w:p>
    <w:p>
      <w:pPr>
        <w:pStyle w:val="ListParagraph"/>
        <w:numPr>
          <w:ilvl w:val="1"/>
          <w:numId w:val="3"/>
        </w:numPr>
        <w:tabs>
          <w:tab w:pos="2231" w:val="left" w:leader="none"/>
        </w:tabs>
        <w:spacing w:line="276" w:lineRule="exact" w:before="0" w:after="0"/>
        <w:ind w:left="2231" w:right="0" w:hanging="240"/>
        <w:jc w:val="left"/>
        <w:rPr>
          <w:sz w:val="24"/>
        </w:rPr>
      </w:pPr>
      <w:r>
        <w:rPr>
          <w:sz w:val="24"/>
        </w:rPr>
        <w:t>Faculty's ability to effectively</w:t>
      </w:r>
      <w:r>
        <w:rPr>
          <w:spacing w:val="-8"/>
          <w:sz w:val="24"/>
        </w:rPr>
        <w:t> </w:t>
      </w:r>
      <w:r>
        <w:rPr>
          <w:sz w:val="24"/>
        </w:rPr>
        <w:t>supervise;</w:t>
      </w:r>
    </w:p>
    <w:p>
      <w:pPr>
        <w:pStyle w:val="ListParagraph"/>
        <w:numPr>
          <w:ilvl w:val="1"/>
          <w:numId w:val="3"/>
        </w:numPr>
        <w:tabs>
          <w:tab w:pos="2216" w:val="left" w:leader="none"/>
        </w:tabs>
        <w:spacing w:line="275" w:lineRule="exact" w:before="0" w:after="0"/>
        <w:ind w:left="2215" w:right="0" w:hanging="225"/>
        <w:jc w:val="left"/>
        <w:rPr>
          <w:sz w:val="24"/>
        </w:rPr>
      </w:pPr>
      <w:r>
        <w:rPr>
          <w:sz w:val="24"/>
        </w:rPr>
        <w:t>Students' assigned nursing area;</w:t>
      </w:r>
      <w:r>
        <w:rPr>
          <w:spacing w:val="2"/>
          <w:sz w:val="24"/>
        </w:rPr>
        <w:t> </w:t>
      </w:r>
      <w:r>
        <w:rPr>
          <w:sz w:val="24"/>
        </w:rPr>
        <w:t>and</w:t>
      </w:r>
    </w:p>
    <w:p>
      <w:pPr>
        <w:pStyle w:val="ListParagraph"/>
        <w:numPr>
          <w:ilvl w:val="1"/>
          <w:numId w:val="3"/>
        </w:numPr>
        <w:tabs>
          <w:tab w:pos="2231" w:val="left" w:leader="none"/>
        </w:tabs>
        <w:spacing w:line="275" w:lineRule="exact" w:before="0" w:after="0"/>
        <w:ind w:left="2231" w:right="0" w:hanging="240"/>
        <w:jc w:val="left"/>
        <w:rPr>
          <w:sz w:val="24"/>
        </w:rPr>
      </w:pPr>
      <w:r>
        <w:rPr>
          <w:sz w:val="24"/>
        </w:rPr>
        <w:t>Agency/facility</w:t>
      </w:r>
      <w:r>
        <w:rPr>
          <w:spacing w:val="-7"/>
          <w:sz w:val="24"/>
        </w:rPr>
        <w:t> </w:t>
      </w:r>
      <w:r>
        <w:rPr>
          <w:sz w:val="24"/>
        </w:rPr>
        <w:t>requirements.</w:t>
      </w:r>
    </w:p>
    <w:p>
      <w:pPr>
        <w:spacing w:after="0" w:line="275" w:lineRule="exact"/>
        <w:jc w:val="left"/>
        <w:rPr>
          <w:sz w:val="24"/>
        </w:rPr>
        <w:sectPr>
          <w:pgSz w:w="12240" w:h="15840"/>
          <w:pgMar w:header="0" w:footer="719" w:top="1380" w:bottom="980" w:left="980" w:right="340"/>
        </w:sectPr>
      </w:pPr>
    </w:p>
    <w:p>
      <w:pPr>
        <w:pStyle w:val="Heading5"/>
        <w:spacing w:before="61"/>
        <w:ind w:left="870" w:right="1504"/>
        <w:jc w:val="center"/>
      </w:pPr>
      <w:bookmarkStart w:name="_TOC_250007" w:id="8"/>
      <w:bookmarkEnd w:id="8"/>
      <w:r>
        <w:rPr/>
        <w:t>CONTENT EXPERTS BACCALAUREATE PRE-LICENSURE PROGRAM</w:t>
      </w:r>
    </w:p>
    <w:p>
      <w:pPr>
        <w:pStyle w:val="BodyText"/>
        <w:spacing w:before="10"/>
        <w:rPr>
          <w:b/>
          <w:sz w:val="23"/>
        </w:rPr>
      </w:pPr>
    </w:p>
    <w:p>
      <w:pPr>
        <w:pStyle w:val="BodyText"/>
        <w:ind w:left="820" w:right="1463"/>
      </w:pPr>
      <w:r>
        <w:rPr/>
        <w:t>Content experts are designated in each of the major nursing areas –Medical-Surgical, Maternal Child (both Pediatrics and Obstetrics), Psychiatric Nursing and Geriatrics as per BRN regulations. Content experts will serve until changed by the faculty. The content expert will have advanced educational preparation and clinical expertise in the designated content area as determined by BRN guidelines for content experts. The functions of the content expert in each designated area are to provide guidance in both theoretical and clinical curriculum development, and to serve as a resource person for less experienced faculty in the designated content areas.</w:t>
      </w:r>
    </w:p>
    <w:p>
      <w:pPr>
        <w:pStyle w:val="BodyText"/>
        <w:spacing w:before="2"/>
      </w:pPr>
    </w:p>
    <w:p>
      <w:pPr>
        <w:pStyle w:val="Heading5"/>
        <w:spacing w:line="275" w:lineRule="exact"/>
        <w:ind w:left="870" w:right="1507"/>
        <w:jc w:val="center"/>
      </w:pPr>
      <w:bookmarkStart w:name="_TOC_250006" w:id="9"/>
      <w:bookmarkEnd w:id="9"/>
      <w:r>
        <w:rPr/>
        <w:t>CLINICAL INSTRUCTION</w:t>
      </w:r>
    </w:p>
    <w:p>
      <w:pPr>
        <w:pStyle w:val="BodyText"/>
        <w:spacing w:line="242" w:lineRule="auto"/>
        <w:ind w:left="820" w:right="1485"/>
      </w:pPr>
      <w:r>
        <w:rPr/>
        <w:t>A major portion of all DON programs involve clinical experiences/instruction in a wide variety of clinical settings.</w:t>
      </w:r>
    </w:p>
    <w:p>
      <w:pPr>
        <w:pStyle w:val="BodyText"/>
        <w:spacing w:before="8"/>
        <w:rPr>
          <w:sz w:val="23"/>
        </w:rPr>
      </w:pPr>
    </w:p>
    <w:p>
      <w:pPr>
        <w:pStyle w:val="BodyText"/>
        <w:ind w:left="820" w:right="1746"/>
        <w:jc w:val="both"/>
      </w:pPr>
      <w:r>
        <w:rPr/>
        <w:t>There are a number of dimensions that are taken into consideration when using clinical sites for student learning experiences. Our number one priority </w:t>
      </w:r>
      <w:r>
        <w:rPr>
          <w:spacing w:val="-4"/>
        </w:rPr>
        <w:t>is </w:t>
      </w:r>
      <w:r>
        <w:rPr/>
        <w:t>the safety of patients, students and faculty. This section of the handbook addresses these areas.</w:t>
      </w:r>
    </w:p>
    <w:p>
      <w:pPr>
        <w:pStyle w:val="BodyText"/>
        <w:spacing w:before="1"/>
      </w:pPr>
    </w:p>
    <w:p>
      <w:pPr>
        <w:pStyle w:val="Heading5"/>
        <w:spacing w:line="276" w:lineRule="exact"/>
      </w:pPr>
      <w:r>
        <w:rPr/>
        <w:t>Student/Faculty Ratios</w:t>
      </w:r>
    </w:p>
    <w:p>
      <w:pPr>
        <w:pStyle w:val="BodyText"/>
        <w:ind w:left="820" w:right="1485"/>
      </w:pPr>
      <w:r>
        <w:rPr/>
        <w:t>The number of students to faculty ratio and course unit assignment per student load is determined by policies, which include the CA. BRN, the CBA and the CSU and are assigned by the Chair of the Department as delegated by the School Dean.</w:t>
      </w:r>
    </w:p>
    <w:p>
      <w:pPr>
        <w:pStyle w:val="BodyText"/>
        <w:spacing w:before="1"/>
      </w:pPr>
    </w:p>
    <w:p>
      <w:pPr>
        <w:pStyle w:val="Heading5"/>
        <w:spacing w:line="275" w:lineRule="exact"/>
      </w:pPr>
      <w:r>
        <w:rPr/>
        <w:t>Faculty Absences</w:t>
      </w:r>
    </w:p>
    <w:p>
      <w:pPr>
        <w:pStyle w:val="BodyText"/>
        <w:ind w:left="820" w:right="1289"/>
      </w:pPr>
      <w:r>
        <w:rPr/>
        <w:t>Faculty with a scheduled assignment that are ill or require a day off should contact the respective program Director as soon as possible. If the Director is unable to find a substitute, the class may need to be cancelled. Students should be notified as soon as possible via phone or email if class/clinical is cancelled. Depending on the situation, class or clinical may be rescheduled or modified.</w:t>
      </w:r>
    </w:p>
    <w:p>
      <w:pPr>
        <w:pStyle w:val="BodyText"/>
        <w:spacing w:before="10"/>
        <w:rPr>
          <w:sz w:val="23"/>
        </w:rPr>
      </w:pPr>
    </w:p>
    <w:p>
      <w:pPr>
        <w:pStyle w:val="BodyText"/>
        <w:spacing w:before="1"/>
        <w:ind w:left="820" w:right="1609"/>
      </w:pPr>
      <w:r>
        <w:rPr/>
        <w:t>Facilities at times ask that students not be present due to accrediting evaluations, union actions, or health department quarantines. Each faculty member has the responsibility to communicate with the course lead and the director immediately regarding situations in the clinical setting that impact student assignments to a facility. Examples would be changes in patient census or acuity, restrictions placed by the facility on the number of students that can be present, and requests that students and faculty will still have a clinical day. Faculty are to develop alternative assignments for days when it is not possible to be in a clinical setting or on campus. The alternative assignment can also be used in the event of faculty illness absences so students can have meaningful learning experience even when not in the clinical setting. Students are not required to make up clinical hours due to faculty absences.</w:t>
      </w:r>
    </w:p>
    <w:p>
      <w:pPr>
        <w:pStyle w:val="BodyText"/>
        <w:spacing w:before="10"/>
        <w:rPr>
          <w:sz w:val="23"/>
        </w:rPr>
      </w:pPr>
    </w:p>
    <w:p>
      <w:pPr>
        <w:pStyle w:val="BodyText"/>
        <w:spacing w:line="242" w:lineRule="auto"/>
        <w:ind w:left="820" w:right="1443"/>
      </w:pPr>
      <w:r>
        <w:rPr>
          <w:b/>
        </w:rPr>
        <w:t>DIDACTIC COURSES </w:t>
      </w:r>
      <w:r>
        <w:rPr/>
        <w:t>Use course objectives and subsequent student learning outcome in preparing for instructional sessions. Keep the course coordinator informed of concerns/problems related to the course; notify the course coordinator and Department</w:t>
      </w:r>
    </w:p>
    <w:p>
      <w:pPr>
        <w:spacing w:after="0" w:line="242" w:lineRule="auto"/>
        <w:sectPr>
          <w:pgSz w:w="12240" w:h="15840"/>
          <w:pgMar w:header="0" w:footer="719" w:top="1380" w:bottom="980" w:left="980" w:right="340"/>
        </w:sectPr>
      </w:pPr>
    </w:p>
    <w:p>
      <w:pPr>
        <w:pStyle w:val="BodyText"/>
        <w:spacing w:before="61"/>
        <w:ind w:left="820" w:right="1485"/>
      </w:pPr>
      <w:r>
        <w:rPr/>
        <w:t>Chair of a reportable clinical incident or professional conduct issue within 24 hours. Add to the annual course summary in consultation with course lead.</w:t>
      </w:r>
    </w:p>
    <w:p>
      <w:pPr>
        <w:pStyle w:val="BodyText"/>
        <w:rPr>
          <w:sz w:val="26"/>
        </w:rPr>
      </w:pPr>
    </w:p>
    <w:p>
      <w:pPr>
        <w:pStyle w:val="BodyText"/>
        <w:spacing w:before="2"/>
        <w:rPr>
          <w:sz w:val="22"/>
        </w:rPr>
      </w:pPr>
    </w:p>
    <w:p>
      <w:pPr>
        <w:pStyle w:val="Heading5"/>
      </w:pPr>
      <w:r>
        <w:rPr/>
        <w:t>CLINICAL COURSES</w:t>
      </w:r>
    </w:p>
    <w:p>
      <w:pPr>
        <w:pStyle w:val="BodyText"/>
        <w:spacing w:before="9"/>
        <w:rPr>
          <w:b/>
          <w:sz w:val="23"/>
        </w:rPr>
      </w:pPr>
    </w:p>
    <w:p>
      <w:pPr>
        <w:spacing w:before="0"/>
        <w:ind w:left="820" w:right="4939" w:firstLine="0"/>
        <w:jc w:val="left"/>
        <w:rPr>
          <w:b/>
          <w:sz w:val="24"/>
        </w:rPr>
      </w:pPr>
      <w:r>
        <w:rPr>
          <w:b/>
          <w:sz w:val="24"/>
        </w:rPr>
        <w:t>Essential Functions of a Clinical Instructor Faculty are expected to:</w:t>
      </w:r>
    </w:p>
    <w:p>
      <w:pPr>
        <w:pStyle w:val="BodyText"/>
        <w:spacing w:before="3"/>
        <w:rPr>
          <w:b/>
        </w:rPr>
      </w:pPr>
    </w:p>
    <w:p>
      <w:pPr>
        <w:pStyle w:val="Heading5"/>
        <w:numPr>
          <w:ilvl w:val="0"/>
          <w:numId w:val="4"/>
        </w:numPr>
        <w:tabs>
          <w:tab w:pos="1541" w:val="left" w:leader="none"/>
        </w:tabs>
        <w:spacing w:line="275" w:lineRule="exact" w:before="0" w:after="0"/>
        <w:ind w:left="1541" w:right="0" w:hanging="360"/>
        <w:jc w:val="left"/>
      </w:pPr>
      <w:r>
        <w:rPr/>
        <w:t>Orientation:</w:t>
      </w:r>
      <w:r>
        <w:rPr>
          <w:spacing w:val="-1"/>
        </w:rPr>
        <w:t> </w:t>
      </w:r>
      <w:r>
        <w:rPr/>
        <w:t>Undergraduate</w:t>
      </w:r>
    </w:p>
    <w:p>
      <w:pPr>
        <w:pStyle w:val="ListParagraph"/>
        <w:numPr>
          <w:ilvl w:val="1"/>
          <w:numId w:val="4"/>
        </w:numPr>
        <w:tabs>
          <w:tab w:pos="2262" w:val="left" w:leader="none"/>
        </w:tabs>
        <w:spacing w:line="240" w:lineRule="auto" w:before="0" w:after="0"/>
        <w:ind w:left="2261" w:right="1558" w:hanging="361"/>
        <w:jc w:val="left"/>
        <w:rPr>
          <w:sz w:val="24"/>
        </w:rPr>
      </w:pPr>
      <w:r>
        <w:rPr>
          <w:sz w:val="24"/>
        </w:rPr>
        <w:t>Under the direction of the course lead </w:t>
      </w:r>
      <w:r>
        <w:rPr>
          <w:spacing w:val="-3"/>
          <w:sz w:val="24"/>
        </w:rPr>
        <w:t>or </w:t>
      </w:r>
      <w:r>
        <w:rPr>
          <w:sz w:val="24"/>
        </w:rPr>
        <w:t>Director, clinical faculty will be provided instructions on communicating, developing </w:t>
      </w:r>
      <w:r>
        <w:rPr>
          <w:spacing w:val="-3"/>
          <w:sz w:val="24"/>
        </w:rPr>
        <w:t>or </w:t>
      </w:r>
      <w:r>
        <w:rPr>
          <w:sz w:val="24"/>
        </w:rPr>
        <w:t>setting up clinical placements ahead of the</w:t>
      </w:r>
      <w:r>
        <w:rPr>
          <w:spacing w:val="-4"/>
          <w:sz w:val="24"/>
        </w:rPr>
        <w:t> </w:t>
      </w:r>
      <w:r>
        <w:rPr>
          <w:sz w:val="24"/>
        </w:rPr>
        <w:t>rotation</w:t>
      </w:r>
    </w:p>
    <w:p>
      <w:pPr>
        <w:pStyle w:val="ListParagraph"/>
        <w:numPr>
          <w:ilvl w:val="1"/>
          <w:numId w:val="4"/>
        </w:numPr>
        <w:tabs>
          <w:tab w:pos="2262" w:val="left" w:leader="none"/>
        </w:tabs>
        <w:spacing w:line="240" w:lineRule="auto" w:before="2" w:after="0"/>
        <w:ind w:left="2261" w:right="1860" w:hanging="361"/>
        <w:jc w:val="left"/>
        <w:rPr>
          <w:sz w:val="24"/>
        </w:rPr>
      </w:pPr>
      <w:r>
        <w:rPr>
          <w:sz w:val="24"/>
        </w:rPr>
        <w:t>In collaboration with agency, orient self to agency policies,</w:t>
      </w:r>
      <w:r>
        <w:rPr>
          <w:spacing w:val="-32"/>
          <w:sz w:val="24"/>
        </w:rPr>
        <w:t> </w:t>
      </w:r>
      <w:r>
        <w:rPr>
          <w:sz w:val="24"/>
        </w:rPr>
        <w:t>procedures </w:t>
      </w:r>
      <w:r>
        <w:rPr>
          <w:spacing w:val="-3"/>
          <w:sz w:val="24"/>
        </w:rPr>
        <w:t>and </w:t>
      </w:r>
      <w:r>
        <w:rPr>
          <w:sz w:val="24"/>
        </w:rPr>
        <w:t>course expectations prior to the start of the</w:t>
      </w:r>
      <w:r>
        <w:rPr>
          <w:spacing w:val="-3"/>
          <w:sz w:val="24"/>
        </w:rPr>
        <w:t> </w:t>
      </w:r>
      <w:r>
        <w:rPr>
          <w:sz w:val="24"/>
        </w:rPr>
        <w:t>semester.</w:t>
      </w:r>
    </w:p>
    <w:p>
      <w:pPr>
        <w:pStyle w:val="ListParagraph"/>
        <w:numPr>
          <w:ilvl w:val="1"/>
          <w:numId w:val="4"/>
        </w:numPr>
        <w:tabs>
          <w:tab w:pos="2262" w:val="left" w:leader="none"/>
        </w:tabs>
        <w:spacing w:line="274" w:lineRule="exact" w:before="0" w:after="0"/>
        <w:ind w:left="2261" w:right="0" w:hanging="361"/>
        <w:jc w:val="left"/>
        <w:rPr>
          <w:sz w:val="24"/>
        </w:rPr>
      </w:pPr>
      <w:r>
        <w:rPr>
          <w:sz w:val="24"/>
        </w:rPr>
        <w:t>Ensure thorough orientation of students to</w:t>
      </w:r>
      <w:r>
        <w:rPr>
          <w:spacing w:val="-3"/>
          <w:sz w:val="24"/>
        </w:rPr>
        <w:t> </w:t>
      </w:r>
      <w:r>
        <w:rPr>
          <w:sz w:val="24"/>
        </w:rPr>
        <w:t>agency.</w:t>
      </w:r>
    </w:p>
    <w:p>
      <w:pPr>
        <w:pStyle w:val="ListParagraph"/>
        <w:numPr>
          <w:ilvl w:val="1"/>
          <w:numId w:val="4"/>
        </w:numPr>
        <w:tabs>
          <w:tab w:pos="2262" w:val="left" w:leader="none"/>
        </w:tabs>
        <w:spacing w:line="275" w:lineRule="exact" w:before="0" w:after="0"/>
        <w:ind w:left="2261" w:right="0" w:hanging="361"/>
        <w:jc w:val="left"/>
        <w:rPr>
          <w:sz w:val="24"/>
        </w:rPr>
      </w:pPr>
      <w:r>
        <w:rPr>
          <w:sz w:val="24"/>
        </w:rPr>
        <w:t>Maintain current knowledge of agency policies and</w:t>
      </w:r>
      <w:r>
        <w:rPr>
          <w:spacing w:val="-5"/>
          <w:sz w:val="24"/>
        </w:rPr>
        <w:t> </w:t>
      </w:r>
      <w:r>
        <w:rPr>
          <w:sz w:val="24"/>
        </w:rPr>
        <w:t>procedures.</w:t>
      </w:r>
    </w:p>
    <w:p>
      <w:pPr>
        <w:pStyle w:val="ListParagraph"/>
        <w:numPr>
          <w:ilvl w:val="1"/>
          <w:numId w:val="4"/>
        </w:numPr>
        <w:tabs>
          <w:tab w:pos="2262" w:val="left" w:leader="none"/>
        </w:tabs>
        <w:spacing w:line="242" w:lineRule="auto" w:before="0" w:after="0"/>
        <w:ind w:left="2261" w:right="1561" w:hanging="361"/>
        <w:jc w:val="left"/>
        <w:rPr>
          <w:sz w:val="24"/>
        </w:rPr>
      </w:pPr>
      <w:r>
        <w:rPr>
          <w:sz w:val="24"/>
        </w:rPr>
        <w:t>Post and distribute to agency and students typed detailed clinical</w:t>
      </w:r>
      <w:r>
        <w:rPr>
          <w:spacing w:val="-29"/>
          <w:sz w:val="24"/>
        </w:rPr>
        <w:t> </w:t>
      </w:r>
      <w:r>
        <w:rPr>
          <w:sz w:val="24"/>
        </w:rPr>
        <w:t>schedule of student assignments for each clinical unit including dates and times as indicated with each</w:t>
      </w:r>
      <w:r>
        <w:rPr>
          <w:spacing w:val="-8"/>
          <w:sz w:val="24"/>
        </w:rPr>
        <w:t> </w:t>
      </w:r>
      <w:r>
        <w:rPr>
          <w:sz w:val="24"/>
        </w:rPr>
        <w:t>program.</w:t>
      </w:r>
    </w:p>
    <w:p>
      <w:pPr>
        <w:pStyle w:val="ListParagraph"/>
        <w:numPr>
          <w:ilvl w:val="1"/>
          <w:numId w:val="4"/>
        </w:numPr>
        <w:tabs>
          <w:tab w:pos="2262" w:val="left" w:leader="none"/>
        </w:tabs>
        <w:spacing w:line="240" w:lineRule="auto" w:before="0" w:after="0"/>
        <w:ind w:left="2261" w:right="1676" w:hanging="361"/>
        <w:jc w:val="both"/>
        <w:rPr>
          <w:sz w:val="24"/>
        </w:rPr>
      </w:pPr>
      <w:r>
        <w:rPr>
          <w:sz w:val="24"/>
        </w:rPr>
        <w:t>Provide clinical binder for unit staff and students with clinical</w:t>
      </w:r>
      <w:r>
        <w:rPr>
          <w:spacing w:val="-30"/>
          <w:sz w:val="24"/>
        </w:rPr>
        <w:t> </w:t>
      </w:r>
      <w:r>
        <w:rPr>
          <w:sz w:val="24"/>
        </w:rPr>
        <w:t>objectives </w:t>
      </w:r>
      <w:r>
        <w:rPr>
          <w:spacing w:val="-3"/>
          <w:sz w:val="24"/>
        </w:rPr>
        <w:t>and </w:t>
      </w:r>
      <w:r>
        <w:rPr>
          <w:sz w:val="24"/>
        </w:rPr>
        <w:t>written guidelines relevant to student skill level </w:t>
      </w:r>
      <w:r>
        <w:rPr>
          <w:spacing w:val="-3"/>
          <w:sz w:val="24"/>
        </w:rPr>
        <w:t>and </w:t>
      </w:r>
      <w:r>
        <w:rPr>
          <w:sz w:val="24"/>
        </w:rPr>
        <w:t>scope of student practice.</w:t>
      </w:r>
    </w:p>
    <w:p>
      <w:pPr>
        <w:pStyle w:val="ListParagraph"/>
        <w:numPr>
          <w:ilvl w:val="1"/>
          <w:numId w:val="4"/>
        </w:numPr>
        <w:tabs>
          <w:tab w:pos="2262" w:val="left" w:leader="none"/>
        </w:tabs>
        <w:spacing w:line="242" w:lineRule="auto" w:before="0" w:after="0"/>
        <w:ind w:left="2261" w:right="1563" w:hanging="361"/>
        <w:jc w:val="both"/>
        <w:rPr>
          <w:sz w:val="24"/>
        </w:rPr>
      </w:pPr>
      <w:r>
        <w:rPr>
          <w:sz w:val="24"/>
        </w:rPr>
        <w:t>Provide agency with a list of students and their contact numbers and</w:t>
      </w:r>
      <w:r>
        <w:rPr>
          <w:spacing w:val="-32"/>
          <w:sz w:val="24"/>
        </w:rPr>
        <w:t> </w:t>
      </w:r>
      <w:r>
        <w:rPr>
          <w:sz w:val="24"/>
        </w:rPr>
        <w:t>other data requested by</w:t>
      </w:r>
      <w:r>
        <w:rPr>
          <w:spacing w:val="-9"/>
          <w:sz w:val="24"/>
        </w:rPr>
        <w:t> </w:t>
      </w:r>
      <w:r>
        <w:rPr>
          <w:sz w:val="24"/>
        </w:rPr>
        <w:t>agency.</w:t>
      </w:r>
    </w:p>
    <w:p>
      <w:pPr>
        <w:pStyle w:val="ListParagraph"/>
        <w:numPr>
          <w:ilvl w:val="1"/>
          <w:numId w:val="4"/>
        </w:numPr>
        <w:tabs>
          <w:tab w:pos="2262" w:val="left" w:leader="none"/>
        </w:tabs>
        <w:spacing w:line="273" w:lineRule="exact" w:before="0" w:after="0"/>
        <w:ind w:left="2261" w:right="0" w:hanging="361"/>
        <w:jc w:val="left"/>
        <w:rPr>
          <w:sz w:val="24"/>
        </w:rPr>
      </w:pPr>
      <w:r>
        <w:rPr>
          <w:sz w:val="24"/>
        </w:rPr>
        <w:t>Plan and monitor special</w:t>
      </w:r>
      <w:r>
        <w:rPr>
          <w:spacing w:val="-9"/>
          <w:sz w:val="24"/>
        </w:rPr>
        <w:t> </w:t>
      </w:r>
      <w:r>
        <w:rPr>
          <w:sz w:val="24"/>
        </w:rPr>
        <w:t>experiences.</w:t>
      </w:r>
    </w:p>
    <w:p>
      <w:pPr>
        <w:pStyle w:val="ListParagraph"/>
        <w:numPr>
          <w:ilvl w:val="1"/>
          <w:numId w:val="4"/>
        </w:numPr>
        <w:tabs>
          <w:tab w:pos="2261" w:val="left" w:leader="none"/>
          <w:tab w:pos="2262" w:val="left" w:leader="none"/>
        </w:tabs>
        <w:spacing w:line="275" w:lineRule="exact" w:before="0" w:after="0"/>
        <w:ind w:left="2261" w:right="0" w:hanging="361"/>
        <w:jc w:val="left"/>
        <w:rPr>
          <w:sz w:val="24"/>
        </w:rPr>
      </w:pPr>
      <w:r>
        <w:rPr>
          <w:sz w:val="24"/>
        </w:rPr>
        <w:t>Meet with preceptor and review Preceptor Handbook</w:t>
      </w:r>
      <w:r>
        <w:rPr>
          <w:spacing w:val="-10"/>
          <w:sz w:val="24"/>
        </w:rPr>
        <w:t> </w:t>
      </w:r>
      <w:r>
        <w:rPr>
          <w:sz w:val="24"/>
        </w:rPr>
        <w:t>information.</w:t>
      </w:r>
    </w:p>
    <w:p>
      <w:pPr>
        <w:pStyle w:val="ListParagraph"/>
        <w:numPr>
          <w:ilvl w:val="1"/>
          <w:numId w:val="4"/>
        </w:numPr>
        <w:tabs>
          <w:tab w:pos="2261" w:val="left" w:leader="none"/>
          <w:tab w:pos="2262" w:val="left" w:leader="none"/>
        </w:tabs>
        <w:spacing w:line="275" w:lineRule="exact" w:before="0" w:after="0"/>
        <w:ind w:left="2261" w:right="0" w:hanging="361"/>
        <w:jc w:val="left"/>
        <w:rPr>
          <w:sz w:val="24"/>
        </w:rPr>
      </w:pPr>
      <w:r>
        <w:rPr>
          <w:sz w:val="24"/>
        </w:rPr>
        <w:t>Provide facility with contact information for faculty member and</w:t>
      </w:r>
      <w:r>
        <w:rPr>
          <w:spacing w:val="-5"/>
          <w:sz w:val="24"/>
        </w:rPr>
        <w:t> </w:t>
      </w:r>
      <w:r>
        <w:rPr>
          <w:sz w:val="24"/>
        </w:rPr>
        <w:t>students.</w:t>
      </w:r>
    </w:p>
    <w:p>
      <w:pPr>
        <w:pStyle w:val="ListParagraph"/>
        <w:numPr>
          <w:ilvl w:val="1"/>
          <w:numId w:val="4"/>
        </w:numPr>
        <w:tabs>
          <w:tab w:pos="2262" w:val="left" w:leader="none"/>
        </w:tabs>
        <w:spacing w:line="242" w:lineRule="auto" w:before="0" w:after="0"/>
        <w:ind w:left="2261" w:right="2088" w:hanging="361"/>
        <w:jc w:val="left"/>
        <w:rPr>
          <w:sz w:val="24"/>
        </w:rPr>
      </w:pPr>
      <w:r>
        <w:rPr>
          <w:sz w:val="24"/>
        </w:rPr>
        <w:t>Obtain DON official name badge from administrative coordinator</w:t>
      </w:r>
      <w:r>
        <w:rPr>
          <w:spacing w:val="-24"/>
          <w:sz w:val="24"/>
        </w:rPr>
        <w:t> </w:t>
      </w:r>
      <w:r>
        <w:rPr>
          <w:sz w:val="24"/>
        </w:rPr>
        <w:t>in Nursing</w:t>
      </w:r>
      <w:r>
        <w:rPr>
          <w:spacing w:val="3"/>
          <w:sz w:val="24"/>
        </w:rPr>
        <w:t> </w:t>
      </w:r>
      <w:r>
        <w:rPr>
          <w:sz w:val="24"/>
        </w:rPr>
        <w:t>office.</w:t>
      </w:r>
    </w:p>
    <w:p>
      <w:pPr>
        <w:pStyle w:val="Heading5"/>
        <w:numPr>
          <w:ilvl w:val="0"/>
          <w:numId w:val="4"/>
        </w:numPr>
        <w:tabs>
          <w:tab w:pos="1541" w:val="left" w:leader="none"/>
        </w:tabs>
        <w:spacing w:line="273" w:lineRule="exact" w:before="0" w:after="0"/>
        <w:ind w:left="1541" w:right="0" w:hanging="360"/>
        <w:jc w:val="left"/>
      </w:pPr>
      <w:r>
        <w:rPr/>
        <w:t>Assignments</w:t>
      </w:r>
    </w:p>
    <w:p>
      <w:pPr>
        <w:pStyle w:val="ListParagraph"/>
        <w:numPr>
          <w:ilvl w:val="1"/>
          <w:numId w:val="4"/>
        </w:numPr>
        <w:tabs>
          <w:tab w:pos="2262" w:val="left" w:leader="none"/>
        </w:tabs>
        <w:spacing w:line="240" w:lineRule="auto" w:before="0" w:after="0"/>
        <w:ind w:left="2261" w:right="1731" w:hanging="361"/>
        <w:jc w:val="left"/>
        <w:rPr>
          <w:sz w:val="24"/>
        </w:rPr>
      </w:pPr>
      <w:r>
        <w:rPr>
          <w:sz w:val="24"/>
        </w:rPr>
        <w:t>Post daily student patient assignments if appropriate to level and</w:t>
      </w:r>
      <w:r>
        <w:rPr>
          <w:spacing w:val="-33"/>
          <w:sz w:val="24"/>
        </w:rPr>
        <w:t> </w:t>
      </w:r>
      <w:r>
        <w:rPr>
          <w:sz w:val="24"/>
        </w:rPr>
        <w:t>agency policies.</w:t>
      </w:r>
    </w:p>
    <w:p>
      <w:pPr>
        <w:pStyle w:val="ListParagraph"/>
        <w:numPr>
          <w:ilvl w:val="1"/>
          <w:numId w:val="4"/>
        </w:numPr>
        <w:tabs>
          <w:tab w:pos="2262" w:val="left" w:leader="none"/>
        </w:tabs>
        <w:spacing w:line="242" w:lineRule="auto" w:before="0" w:after="0"/>
        <w:ind w:left="2261" w:right="1697" w:hanging="361"/>
        <w:jc w:val="left"/>
        <w:rPr>
          <w:sz w:val="24"/>
        </w:rPr>
      </w:pPr>
      <w:r>
        <w:rPr>
          <w:sz w:val="24"/>
        </w:rPr>
        <w:t>Make student assignments consistent with student’s knowledge base</w:t>
      </w:r>
      <w:r>
        <w:rPr>
          <w:spacing w:val="-35"/>
          <w:sz w:val="24"/>
        </w:rPr>
        <w:t> </w:t>
      </w:r>
      <w:r>
        <w:rPr>
          <w:sz w:val="24"/>
        </w:rPr>
        <w:t>and skill</w:t>
      </w:r>
      <w:r>
        <w:rPr>
          <w:spacing w:val="-3"/>
          <w:sz w:val="24"/>
        </w:rPr>
        <w:t> </w:t>
      </w:r>
      <w:r>
        <w:rPr>
          <w:sz w:val="24"/>
        </w:rPr>
        <w:t>competency.</w:t>
      </w:r>
    </w:p>
    <w:p>
      <w:pPr>
        <w:pStyle w:val="ListParagraph"/>
        <w:numPr>
          <w:ilvl w:val="1"/>
          <w:numId w:val="4"/>
        </w:numPr>
        <w:tabs>
          <w:tab w:pos="2262" w:val="left" w:leader="none"/>
        </w:tabs>
        <w:spacing w:line="273" w:lineRule="exact" w:before="0" w:after="0"/>
        <w:ind w:left="2261" w:right="0" w:hanging="361"/>
        <w:jc w:val="left"/>
        <w:rPr>
          <w:sz w:val="24"/>
        </w:rPr>
      </w:pPr>
      <w:r>
        <w:rPr>
          <w:sz w:val="24"/>
        </w:rPr>
        <w:t>Make student assignments consistent with individual learning</w:t>
      </w:r>
      <w:r>
        <w:rPr>
          <w:spacing w:val="-5"/>
          <w:sz w:val="24"/>
        </w:rPr>
        <w:t> </w:t>
      </w:r>
      <w:r>
        <w:rPr>
          <w:sz w:val="24"/>
        </w:rPr>
        <w:t>needs.</w:t>
      </w:r>
    </w:p>
    <w:p>
      <w:pPr>
        <w:pStyle w:val="Heading5"/>
        <w:numPr>
          <w:ilvl w:val="0"/>
          <w:numId w:val="4"/>
        </w:numPr>
        <w:tabs>
          <w:tab w:pos="1541" w:val="left" w:leader="none"/>
        </w:tabs>
        <w:spacing w:line="275" w:lineRule="exact" w:before="0" w:after="0"/>
        <w:ind w:left="1541" w:right="0" w:hanging="360"/>
        <w:jc w:val="left"/>
      </w:pPr>
      <w:r>
        <w:rPr/>
        <w:t>Communication</w:t>
      </w:r>
    </w:p>
    <w:p>
      <w:pPr>
        <w:pStyle w:val="ListParagraph"/>
        <w:numPr>
          <w:ilvl w:val="1"/>
          <w:numId w:val="4"/>
        </w:numPr>
        <w:tabs>
          <w:tab w:pos="2262" w:val="left" w:leader="none"/>
        </w:tabs>
        <w:spacing w:line="275" w:lineRule="exact" w:before="0" w:after="0"/>
        <w:ind w:left="2261" w:right="0" w:hanging="361"/>
        <w:jc w:val="left"/>
        <w:rPr>
          <w:sz w:val="24"/>
        </w:rPr>
      </w:pPr>
      <w:r>
        <w:rPr>
          <w:sz w:val="24"/>
        </w:rPr>
        <w:t>Maintain effective open communication</w:t>
      </w:r>
      <w:r>
        <w:rPr>
          <w:spacing w:val="-6"/>
          <w:sz w:val="24"/>
        </w:rPr>
        <w:t> </w:t>
      </w:r>
      <w:r>
        <w:rPr>
          <w:sz w:val="24"/>
        </w:rPr>
        <w:t>with:</w:t>
      </w:r>
    </w:p>
    <w:p>
      <w:pPr>
        <w:pStyle w:val="ListParagraph"/>
        <w:numPr>
          <w:ilvl w:val="2"/>
          <w:numId w:val="4"/>
        </w:numPr>
        <w:tabs>
          <w:tab w:pos="2982" w:val="left" w:leader="none"/>
        </w:tabs>
        <w:spacing w:line="276" w:lineRule="exact" w:before="0" w:after="0"/>
        <w:ind w:left="2981" w:right="0" w:hanging="306"/>
        <w:jc w:val="left"/>
        <w:rPr>
          <w:sz w:val="24"/>
        </w:rPr>
      </w:pPr>
      <w:r>
        <w:rPr>
          <w:sz w:val="24"/>
        </w:rPr>
        <w:t>Students</w:t>
      </w:r>
    </w:p>
    <w:p>
      <w:pPr>
        <w:pStyle w:val="ListParagraph"/>
        <w:numPr>
          <w:ilvl w:val="2"/>
          <w:numId w:val="4"/>
        </w:numPr>
        <w:tabs>
          <w:tab w:pos="2982" w:val="left" w:leader="none"/>
        </w:tabs>
        <w:spacing w:line="275" w:lineRule="exact" w:before="0" w:after="0"/>
        <w:ind w:left="2981" w:right="0" w:hanging="376"/>
        <w:jc w:val="left"/>
        <w:rPr>
          <w:sz w:val="24"/>
        </w:rPr>
      </w:pPr>
      <w:r>
        <w:rPr>
          <w:sz w:val="24"/>
        </w:rPr>
        <w:t>Program</w:t>
      </w:r>
      <w:r>
        <w:rPr>
          <w:spacing w:val="-3"/>
          <w:sz w:val="24"/>
        </w:rPr>
        <w:t> </w:t>
      </w:r>
      <w:r>
        <w:rPr>
          <w:sz w:val="24"/>
        </w:rPr>
        <w:t>Director</w:t>
      </w:r>
    </w:p>
    <w:p>
      <w:pPr>
        <w:pStyle w:val="ListParagraph"/>
        <w:numPr>
          <w:ilvl w:val="2"/>
          <w:numId w:val="4"/>
        </w:numPr>
        <w:tabs>
          <w:tab w:pos="2982" w:val="left" w:leader="none"/>
        </w:tabs>
        <w:spacing w:line="275" w:lineRule="exact" w:before="0" w:after="0"/>
        <w:ind w:left="2981" w:right="0" w:hanging="441"/>
        <w:jc w:val="left"/>
        <w:rPr>
          <w:sz w:val="24"/>
        </w:rPr>
      </w:pPr>
      <w:r>
        <w:rPr>
          <w:sz w:val="24"/>
        </w:rPr>
        <w:t>Course</w:t>
      </w:r>
      <w:r>
        <w:rPr>
          <w:spacing w:val="2"/>
          <w:sz w:val="24"/>
        </w:rPr>
        <w:t> </w:t>
      </w:r>
      <w:r>
        <w:rPr>
          <w:sz w:val="24"/>
        </w:rPr>
        <w:t>lead</w:t>
      </w:r>
    </w:p>
    <w:p>
      <w:pPr>
        <w:pStyle w:val="ListParagraph"/>
        <w:numPr>
          <w:ilvl w:val="2"/>
          <w:numId w:val="4"/>
        </w:numPr>
        <w:tabs>
          <w:tab w:pos="2982" w:val="left" w:leader="none"/>
        </w:tabs>
        <w:spacing w:line="275" w:lineRule="exact" w:before="0" w:after="0"/>
        <w:ind w:left="2981" w:right="0" w:hanging="426"/>
        <w:jc w:val="left"/>
        <w:rPr>
          <w:sz w:val="24"/>
        </w:rPr>
      </w:pPr>
      <w:r>
        <w:rPr>
          <w:sz w:val="24"/>
        </w:rPr>
        <w:t>Course team members</w:t>
      </w:r>
    </w:p>
    <w:p>
      <w:pPr>
        <w:pStyle w:val="ListParagraph"/>
        <w:numPr>
          <w:ilvl w:val="2"/>
          <w:numId w:val="4"/>
        </w:numPr>
        <w:tabs>
          <w:tab w:pos="2982" w:val="left" w:leader="none"/>
        </w:tabs>
        <w:spacing w:line="275" w:lineRule="exact" w:before="0" w:after="0"/>
        <w:ind w:left="2981" w:right="0" w:hanging="361"/>
        <w:jc w:val="left"/>
        <w:rPr>
          <w:sz w:val="24"/>
        </w:rPr>
      </w:pPr>
      <w:r>
        <w:rPr>
          <w:sz w:val="24"/>
        </w:rPr>
        <w:t>Agency</w:t>
      </w:r>
      <w:r>
        <w:rPr>
          <w:spacing w:val="-6"/>
          <w:sz w:val="24"/>
        </w:rPr>
        <w:t> </w:t>
      </w:r>
      <w:r>
        <w:rPr>
          <w:sz w:val="24"/>
        </w:rPr>
        <w:t>staff</w:t>
      </w:r>
    </w:p>
    <w:p>
      <w:pPr>
        <w:pStyle w:val="ListParagraph"/>
        <w:numPr>
          <w:ilvl w:val="2"/>
          <w:numId w:val="4"/>
        </w:numPr>
        <w:tabs>
          <w:tab w:pos="2982" w:val="left" w:leader="none"/>
        </w:tabs>
        <w:spacing w:line="275" w:lineRule="exact" w:before="0" w:after="0"/>
        <w:ind w:left="2981" w:right="0" w:hanging="426"/>
        <w:jc w:val="left"/>
        <w:rPr>
          <w:sz w:val="24"/>
        </w:rPr>
      </w:pPr>
      <w:r>
        <w:rPr>
          <w:sz w:val="24"/>
        </w:rPr>
        <w:t>DON</w:t>
      </w:r>
      <w:r>
        <w:rPr>
          <w:spacing w:val="-7"/>
          <w:sz w:val="24"/>
        </w:rPr>
        <w:t> </w:t>
      </w:r>
      <w:r>
        <w:rPr>
          <w:sz w:val="24"/>
        </w:rPr>
        <w:t>staff</w:t>
      </w:r>
    </w:p>
    <w:p>
      <w:pPr>
        <w:pStyle w:val="Heading5"/>
        <w:numPr>
          <w:ilvl w:val="0"/>
          <w:numId w:val="4"/>
        </w:numPr>
        <w:tabs>
          <w:tab w:pos="1541" w:val="left" w:leader="none"/>
        </w:tabs>
        <w:spacing w:line="276" w:lineRule="exact" w:before="0" w:after="0"/>
        <w:ind w:left="1541" w:right="0" w:hanging="360"/>
        <w:jc w:val="left"/>
      </w:pPr>
      <w:r>
        <w:rPr/>
        <w:t>Program Planning and</w:t>
      </w:r>
      <w:r>
        <w:rPr>
          <w:spacing w:val="-17"/>
        </w:rPr>
        <w:t> </w:t>
      </w:r>
      <w:r>
        <w:rPr/>
        <w:t>Implementation</w:t>
      </w:r>
    </w:p>
    <w:p>
      <w:pPr>
        <w:pStyle w:val="ListParagraph"/>
        <w:numPr>
          <w:ilvl w:val="1"/>
          <w:numId w:val="4"/>
        </w:numPr>
        <w:tabs>
          <w:tab w:pos="2262" w:val="left" w:leader="none"/>
        </w:tabs>
        <w:spacing w:line="276" w:lineRule="exact" w:before="0" w:after="0"/>
        <w:ind w:left="2261" w:right="0" w:hanging="361"/>
        <w:jc w:val="left"/>
        <w:rPr>
          <w:sz w:val="24"/>
        </w:rPr>
      </w:pPr>
      <w:r>
        <w:rPr>
          <w:sz w:val="24"/>
        </w:rPr>
        <w:t>Attend and participate in team meetings and when possible DON</w:t>
      </w:r>
      <w:r>
        <w:rPr>
          <w:spacing w:val="-6"/>
          <w:sz w:val="24"/>
        </w:rPr>
        <w:t> </w:t>
      </w:r>
      <w:r>
        <w:rPr>
          <w:sz w:val="24"/>
        </w:rPr>
        <w:t>meeting.</w:t>
      </w:r>
    </w:p>
    <w:p>
      <w:pPr>
        <w:spacing w:after="0" w:line="276" w:lineRule="exact"/>
        <w:jc w:val="left"/>
        <w:rPr>
          <w:sz w:val="24"/>
        </w:rPr>
        <w:sectPr>
          <w:pgSz w:w="12240" w:h="15840"/>
          <w:pgMar w:header="0" w:footer="719" w:top="1380" w:bottom="980" w:left="980" w:right="340"/>
        </w:sectPr>
      </w:pPr>
    </w:p>
    <w:p>
      <w:pPr>
        <w:pStyle w:val="ListParagraph"/>
        <w:numPr>
          <w:ilvl w:val="1"/>
          <w:numId w:val="4"/>
        </w:numPr>
        <w:tabs>
          <w:tab w:pos="2262" w:val="left" w:leader="none"/>
        </w:tabs>
        <w:spacing w:line="240" w:lineRule="auto" w:before="61" w:after="0"/>
        <w:ind w:left="2261" w:right="2311" w:hanging="361"/>
        <w:jc w:val="left"/>
        <w:rPr>
          <w:sz w:val="24"/>
        </w:rPr>
      </w:pPr>
      <w:r>
        <w:rPr>
          <w:sz w:val="24"/>
        </w:rPr>
        <w:t>Implement curriculum as developed by faculty and team to</w:t>
      </w:r>
      <w:r>
        <w:rPr>
          <w:spacing w:val="-30"/>
          <w:sz w:val="24"/>
        </w:rPr>
        <w:t> </w:t>
      </w:r>
      <w:r>
        <w:rPr>
          <w:sz w:val="24"/>
        </w:rPr>
        <w:t>ensure consistency among team members and between program</w:t>
      </w:r>
      <w:r>
        <w:rPr>
          <w:spacing w:val="-20"/>
          <w:sz w:val="24"/>
        </w:rPr>
        <w:t> </w:t>
      </w:r>
      <w:r>
        <w:rPr>
          <w:sz w:val="24"/>
        </w:rPr>
        <w:t>levels.</w:t>
      </w:r>
    </w:p>
    <w:p>
      <w:pPr>
        <w:pStyle w:val="ListParagraph"/>
        <w:numPr>
          <w:ilvl w:val="1"/>
          <w:numId w:val="4"/>
        </w:numPr>
        <w:tabs>
          <w:tab w:pos="2262" w:val="left" w:leader="none"/>
        </w:tabs>
        <w:spacing w:line="244" w:lineRule="auto" w:before="0" w:after="0"/>
        <w:ind w:left="2261" w:right="2449" w:hanging="361"/>
        <w:jc w:val="left"/>
        <w:rPr>
          <w:sz w:val="24"/>
        </w:rPr>
      </w:pPr>
      <w:r>
        <w:rPr>
          <w:sz w:val="24"/>
        </w:rPr>
        <w:t>Implement Program policies and procedures and follow</w:t>
      </w:r>
      <w:r>
        <w:rPr>
          <w:spacing w:val="-32"/>
          <w:sz w:val="24"/>
        </w:rPr>
        <w:t> </w:t>
      </w:r>
      <w:r>
        <w:rPr>
          <w:sz w:val="24"/>
        </w:rPr>
        <w:t>program guidelines.</w:t>
      </w:r>
    </w:p>
    <w:p>
      <w:pPr>
        <w:pStyle w:val="ListParagraph"/>
        <w:numPr>
          <w:ilvl w:val="1"/>
          <w:numId w:val="4"/>
        </w:numPr>
        <w:tabs>
          <w:tab w:pos="2262" w:val="left" w:leader="none"/>
        </w:tabs>
        <w:spacing w:line="240" w:lineRule="auto" w:before="0" w:after="0"/>
        <w:ind w:left="2261" w:right="2473" w:hanging="361"/>
        <w:jc w:val="left"/>
        <w:rPr>
          <w:sz w:val="24"/>
        </w:rPr>
      </w:pPr>
      <w:r>
        <w:rPr>
          <w:sz w:val="24"/>
        </w:rPr>
        <w:t>Follow BRN guidelines and policies that relate to the practice</w:t>
      </w:r>
      <w:r>
        <w:rPr>
          <w:spacing w:val="-19"/>
          <w:sz w:val="24"/>
        </w:rPr>
        <w:t> </w:t>
      </w:r>
      <w:r>
        <w:rPr>
          <w:sz w:val="24"/>
        </w:rPr>
        <w:t>of professional nursing and nursing</w:t>
      </w:r>
      <w:r>
        <w:rPr>
          <w:spacing w:val="4"/>
          <w:sz w:val="24"/>
        </w:rPr>
        <w:t> </w:t>
      </w:r>
      <w:r>
        <w:rPr>
          <w:sz w:val="24"/>
        </w:rPr>
        <w:t>education.</w:t>
      </w:r>
    </w:p>
    <w:p>
      <w:pPr>
        <w:pStyle w:val="Heading5"/>
        <w:numPr>
          <w:ilvl w:val="0"/>
          <w:numId w:val="4"/>
        </w:numPr>
        <w:tabs>
          <w:tab w:pos="1541" w:val="left" w:leader="none"/>
        </w:tabs>
        <w:spacing w:line="274" w:lineRule="exact" w:before="0" w:after="0"/>
        <w:ind w:left="1541" w:right="0" w:hanging="360"/>
        <w:jc w:val="left"/>
      </w:pPr>
      <w:r>
        <w:rPr/>
        <w:t>Clinical</w:t>
      </w:r>
      <w:r>
        <w:rPr>
          <w:spacing w:val="-3"/>
        </w:rPr>
        <w:t> </w:t>
      </w:r>
      <w:r>
        <w:rPr/>
        <w:t>Responsibilities</w:t>
      </w:r>
    </w:p>
    <w:p>
      <w:pPr>
        <w:pStyle w:val="ListParagraph"/>
        <w:numPr>
          <w:ilvl w:val="1"/>
          <w:numId w:val="4"/>
        </w:numPr>
        <w:tabs>
          <w:tab w:pos="2262" w:val="left" w:leader="none"/>
        </w:tabs>
        <w:spacing w:line="242" w:lineRule="auto" w:before="0" w:after="0"/>
        <w:ind w:left="2261" w:right="1709" w:hanging="361"/>
        <w:jc w:val="left"/>
        <w:rPr>
          <w:sz w:val="24"/>
        </w:rPr>
      </w:pPr>
      <w:r>
        <w:rPr>
          <w:sz w:val="24"/>
        </w:rPr>
        <w:t>Supervise students in the clinical setting as required by BRN</w:t>
      </w:r>
      <w:r>
        <w:rPr>
          <w:spacing w:val="-32"/>
          <w:sz w:val="24"/>
        </w:rPr>
        <w:t> </w:t>
      </w:r>
      <w:r>
        <w:rPr>
          <w:sz w:val="24"/>
        </w:rPr>
        <w:t>regulations </w:t>
      </w:r>
      <w:r>
        <w:rPr>
          <w:spacing w:val="-3"/>
          <w:sz w:val="24"/>
        </w:rPr>
        <w:t>and </w:t>
      </w:r>
      <w:r>
        <w:rPr>
          <w:sz w:val="24"/>
        </w:rPr>
        <w:t>program</w:t>
      </w:r>
      <w:r>
        <w:rPr>
          <w:spacing w:val="1"/>
          <w:sz w:val="24"/>
        </w:rPr>
        <w:t> </w:t>
      </w:r>
      <w:r>
        <w:rPr>
          <w:sz w:val="24"/>
        </w:rPr>
        <w:t>policies.</w:t>
      </w:r>
    </w:p>
    <w:p>
      <w:pPr>
        <w:pStyle w:val="ListParagraph"/>
        <w:numPr>
          <w:ilvl w:val="1"/>
          <w:numId w:val="4"/>
        </w:numPr>
        <w:tabs>
          <w:tab w:pos="2262" w:val="left" w:leader="none"/>
        </w:tabs>
        <w:spacing w:line="240" w:lineRule="auto" w:before="0" w:after="0"/>
        <w:ind w:left="2261" w:right="2480" w:hanging="361"/>
        <w:jc w:val="left"/>
        <w:rPr>
          <w:sz w:val="24"/>
        </w:rPr>
      </w:pPr>
      <w:r>
        <w:rPr>
          <w:sz w:val="24"/>
        </w:rPr>
        <w:t>Be available to staff and students for discussion, clarification, </w:t>
      </w:r>
      <w:r>
        <w:rPr>
          <w:spacing w:val="-3"/>
          <w:sz w:val="24"/>
        </w:rPr>
        <w:t>or </w:t>
      </w:r>
      <w:r>
        <w:rPr>
          <w:sz w:val="24"/>
        </w:rPr>
        <w:t>interpretation of student’s assignment </w:t>
      </w:r>
      <w:r>
        <w:rPr>
          <w:spacing w:val="-3"/>
          <w:sz w:val="24"/>
        </w:rPr>
        <w:t>or </w:t>
      </w:r>
      <w:r>
        <w:rPr>
          <w:sz w:val="24"/>
        </w:rPr>
        <w:t>student</w:t>
      </w:r>
      <w:r>
        <w:rPr>
          <w:spacing w:val="-1"/>
          <w:sz w:val="24"/>
        </w:rPr>
        <w:t> </w:t>
      </w:r>
      <w:r>
        <w:rPr>
          <w:sz w:val="24"/>
        </w:rPr>
        <w:t>role.</w:t>
      </w:r>
    </w:p>
    <w:p>
      <w:pPr>
        <w:pStyle w:val="ListParagraph"/>
        <w:numPr>
          <w:ilvl w:val="1"/>
          <w:numId w:val="4"/>
        </w:numPr>
        <w:tabs>
          <w:tab w:pos="2262" w:val="left" w:leader="none"/>
        </w:tabs>
        <w:spacing w:line="274" w:lineRule="exact" w:before="0" w:after="0"/>
        <w:ind w:left="2261" w:right="0" w:hanging="361"/>
        <w:jc w:val="left"/>
        <w:rPr>
          <w:sz w:val="24"/>
        </w:rPr>
      </w:pPr>
      <w:r>
        <w:rPr>
          <w:sz w:val="24"/>
        </w:rPr>
        <w:t>Provide students and staff with contact</w:t>
      </w:r>
      <w:r>
        <w:rPr>
          <w:spacing w:val="-11"/>
          <w:sz w:val="24"/>
        </w:rPr>
        <w:t> </w:t>
      </w:r>
      <w:r>
        <w:rPr>
          <w:sz w:val="24"/>
        </w:rPr>
        <w:t>information.</w:t>
      </w:r>
    </w:p>
    <w:p>
      <w:pPr>
        <w:pStyle w:val="ListParagraph"/>
        <w:numPr>
          <w:ilvl w:val="1"/>
          <w:numId w:val="4"/>
        </w:numPr>
        <w:tabs>
          <w:tab w:pos="2262" w:val="left" w:leader="none"/>
        </w:tabs>
        <w:spacing w:line="242" w:lineRule="auto" w:before="0" w:after="0"/>
        <w:ind w:left="2261" w:right="1634" w:hanging="361"/>
        <w:jc w:val="left"/>
        <w:rPr>
          <w:sz w:val="24"/>
        </w:rPr>
      </w:pPr>
      <w:r>
        <w:rPr>
          <w:sz w:val="24"/>
        </w:rPr>
        <w:t>Evaluate students’ level </w:t>
      </w:r>
      <w:r>
        <w:rPr>
          <w:spacing w:val="-3"/>
          <w:sz w:val="24"/>
        </w:rPr>
        <w:t>of </w:t>
      </w:r>
      <w:r>
        <w:rPr>
          <w:sz w:val="24"/>
        </w:rPr>
        <w:t>performance as outlines by clinical evaluation tools and course</w:t>
      </w:r>
      <w:r>
        <w:rPr>
          <w:spacing w:val="8"/>
          <w:sz w:val="24"/>
        </w:rPr>
        <w:t> </w:t>
      </w:r>
      <w:r>
        <w:rPr>
          <w:sz w:val="24"/>
        </w:rPr>
        <w:t>objectives.</w:t>
      </w:r>
    </w:p>
    <w:p>
      <w:pPr>
        <w:pStyle w:val="ListParagraph"/>
        <w:numPr>
          <w:ilvl w:val="1"/>
          <w:numId w:val="4"/>
        </w:numPr>
        <w:tabs>
          <w:tab w:pos="2262" w:val="left" w:leader="none"/>
        </w:tabs>
        <w:spacing w:line="242" w:lineRule="auto" w:before="0" w:after="0"/>
        <w:ind w:left="2261" w:right="1566" w:hanging="361"/>
        <w:jc w:val="left"/>
        <w:rPr>
          <w:sz w:val="24"/>
        </w:rPr>
      </w:pPr>
      <w:r>
        <w:rPr>
          <w:sz w:val="24"/>
        </w:rPr>
        <w:t>Become familiar and adhere to department and university policies such as Mid Term Notification; Policy on Professional and Safe Practice and Clinical Performance</w:t>
      </w:r>
      <w:r>
        <w:rPr>
          <w:spacing w:val="-13"/>
          <w:sz w:val="24"/>
        </w:rPr>
        <w:t> </w:t>
      </w:r>
      <w:r>
        <w:rPr>
          <w:sz w:val="24"/>
        </w:rPr>
        <w:t>Policy.</w:t>
      </w:r>
    </w:p>
    <w:p>
      <w:pPr>
        <w:pStyle w:val="ListParagraph"/>
        <w:numPr>
          <w:ilvl w:val="1"/>
          <w:numId w:val="4"/>
        </w:numPr>
        <w:tabs>
          <w:tab w:pos="2261" w:val="left" w:leader="none"/>
          <w:tab w:pos="2262" w:val="left" w:leader="none"/>
        </w:tabs>
        <w:spacing w:line="275" w:lineRule="exact" w:before="0" w:after="0"/>
        <w:ind w:left="2261" w:right="0" w:hanging="361"/>
        <w:jc w:val="left"/>
        <w:rPr>
          <w:sz w:val="24"/>
        </w:rPr>
      </w:pPr>
      <w:r>
        <w:rPr>
          <w:sz w:val="24"/>
        </w:rPr>
        <w:t>Notify Program Directors regarding student</w:t>
      </w:r>
      <w:r>
        <w:rPr>
          <w:spacing w:val="-10"/>
          <w:sz w:val="24"/>
        </w:rPr>
        <w:t> </w:t>
      </w:r>
      <w:r>
        <w:rPr>
          <w:sz w:val="24"/>
        </w:rPr>
        <w:t>problems.</w:t>
      </w:r>
    </w:p>
    <w:p>
      <w:pPr>
        <w:pStyle w:val="ListParagraph"/>
        <w:numPr>
          <w:ilvl w:val="1"/>
          <w:numId w:val="4"/>
        </w:numPr>
        <w:tabs>
          <w:tab w:pos="2262" w:val="left" w:leader="none"/>
        </w:tabs>
        <w:spacing w:line="242" w:lineRule="auto" w:before="0" w:after="0"/>
        <w:ind w:left="2261" w:right="1507" w:hanging="361"/>
        <w:jc w:val="left"/>
        <w:rPr>
          <w:sz w:val="24"/>
        </w:rPr>
      </w:pPr>
      <w:r>
        <w:rPr>
          <w:sz w:val="24"/>
        </w:rPr>
        <w:t>Review, evaluate and provide timely feedback on clinical assignments</w:t>
      </w:r>
      <w:r>
        <w:rPr>
          <w:spacing w:val="-26"/>
          <w:sz w:val="24"/>
        </w:rPr>
        <w:t> </w:t>
      </w:r>
      <w:r>
        <w:rPr>
          <w:sz w:val="24"/>
        </w:rPr>
        <w:t>and grade as outlined in course</w:t>
      </w:r>
      <w:r>
        <w:rPr>
          <w:spacing w:val="4"/>
          <w:sz w:val="24"/>
        </w:rPr>
        <w:t> </w:t>
      </w:r>
      <w:r>
        <w:rPr>
          <w:sz w:val="24"/>
        </w:rPr>
        <w:t>syllabus.</w:t>
      </w:r>
    </w:p>
    <w:p>
      <w:pPr>
        <w:pStyle w:val="Heading5"/>
        <w:numPr>
          <w:ilvl w:val="0"/>
          <w:numId w:val="4"/>
        </w:numPr>
        <w:tabs>
          <w:tab w:pos="1541" w:val="left" w:leader="none"/>
        </w:tabs>
        <w:spacing w:line="273" w:lineRule="exact" w:before="0" w:after="0"/>
        <w:ind w:left="1541" w:right="0" w:hanging="360"/>
        <w:jc w:val="left"/>
      </w:pPr>
      <w:r>
        <w:rPr/>
        <w:t>Student</w:t>
      </w:r>
      <w:r>
        <w:rPr>
          <w:spacing w:val="-1"/>
        </w:rPr>
        <w:t> </w:t>
      </w:r>
      <w:r>
        <w:rPr/>
        <w:t>Counseling/Documentation</w:t>
      </w:r>
    </w:p>
    <w:p>
      <w:pPr>
        <w:pStyle w:val="ListParagraph"/>
        <w:numPr>
          <w:ilvl w:val="1"/>
          <w:numId w:val="4"/>
        </w:numPr>
        <w:tabs>
          <w:tab w:pos="2262" w:val="left" w:leader="none"/>
        </w:tabs>
        <w:spacing w:line="275" w:lineRule="exact" w:before="0" w:after="0"/>
        <w:ind w:left="2261" w:right="0" w:hanging="361"/>
        <w:jc w:val="left"/>
        <w:rPr>
          <w:sz w:val="24"/>
        </w:rPr>
      </w:pPr>
      <w:r>
        <w:rPr>
          <w:sz w:val="24"/>
        </w:rPr>
        <w:t>Provide timely feedback to students relevant to their clinical</w:t>
      </w:r>
      <w:r>
        <w:rPr>
          <w:spacing w:val="-16"/>
          <w:sz w:val="24"/>
        </w:rPr>
        <w:t> </w:t>
      </w:r>
      <w:r>
        <w:rPr>
          <w:sz w:val="24"/>
        </w:rPr>
        <w:t>performance</w:t>
      </w:r>
    </w:p>
    <w:p>
      <w:pPr>
        <w:pStyle w:val="ListParagraph"/>
        <w:numPr>
          <w:ilvl w:val="1"/>
          <w:numId w:val="4"/>
        </w:numPr>
        <w:tabs>
          <w:tab w:pos="2262" w:val="left" w:leader="none"/>
        </w:tabs>
        <w:spacing w:line="242" w:lineRule="auto" w:before="0" w:after="0"/>
        <w:ind w:left="2261" w:right="1727" w:hanging="361"/>
        <w:jc w:val="left"/>
        <w:rPr>
          <w:sz w:val="24"/>
        </w:rPr>
      </w:pPr>
      <w:r>
        <w:rPr>
          <w:sz w:val="24"/>
        </w:rPr>
        <w:t>Provide corrective counseling when clinical and/or theory objectives</w:t>
      </w:r>
      <w:r>
        <w:rPr>
          <w:spacing w:val="-38"/>
          <w:sz w:val="24"/>
        </w:rPr>
        <w:t> </w:t>
      </w:r>
      <w:r>
        <w:rPr>
          <w:sz w:val="24"/>
        </w:rPr>
        <w:t>are not being met and clinical performance </w:t>
      </w:r>
      <w:r>
        <w:rPr>
          <w:spacing w:val="-4"/>
          <w:sz w:val="24"/>
        </w:rPr>
        <w:t>is </w:t>
      </w:r>
      <w:r>
        <w:rPr>
          <w:sz w:val="24"/>
        </w:rPr>
        <w:t>not consistent with expected standards of</w:t>
      </w:r>
      <w:r>
        <w:rPr>
          <w:spacing w:val="-5"/>
          <w:sz w:val="24"/>
        </w:rPr>
        <w:t> </w:t>
      </w:r>
      <w:r>
        <w:rPr>
          <w:sz w:val="24"/>
        </w:rPr>
        <w:t>performance.</w:t>
      </w:r>
    </w:p>
    <w:p>
      <w:pPr>
        <w:pStyle w:val="ListParagraph"/>
        <w:numPr>
          <w:ilvl w:val="1"/>
          <w:numId w:val="4"/>
        </w:numPr>
        <w:tabs>
          <w:tab w:pos="2262" w:val="left" w:leader="none"/>
        </w:tabs>
        <w:spacing w:line="240" w:lineRule="auto" w:before="0" w:after="0"/>
        <w:ind w:left="2261" w:right="2036" w:hanging="361"/>
        <w:jc w:val="left"/>
        <w:rPr>
          <w:sz w:val="24"/>
        </w:rPr>
      </w:pPr>
      <w:r>
        <w:rPr>
          <w:sz w:val="24"/>
        </w:rPr>
        <w:t>In consultation with Program Director Document per program</w:t>
      </w:r>
      <w:r>
        <w:rPr>
          <w:spacing w:val="-25"/>
          <w:sz w:val="24"/>
        </w:rPr>
        <w:t> </w:t>
      </w:r>
      <w:r>
        <w:rPr>
          <w:sz w:val="24"/>
        </w:rPr>
        <w:t>policy using SBAR and/or Clinical Performance</w:t>
      </w:r>
      <w:r>
        <w:rPr>
          <w:spacing w:val="-8"/>
          <w:sz w:val="24"/>
        </w:rPr>
        <w:t> </w:t>
      </w:r>
      <w:r>
        <w:rPr>
          <w:sz w:val="24"/>
        </w:rPr>
        <w:t>Contract</w:t>
      </w:r>
    </w:p>
    <w:p>
      <w:pPr>
        <w:pStyle w:val="ListParagraph"/>
        <w:numPr>
          <w:ilvl w:val="1"/>
          <w:numId w:val="4"/>
        </w:numPr>
        <w:tabs>
          <w:tab w:pos="2262" w:val="left" w:leader="none"/>
        </w:tabs>
        <w:spacing w:line="240" w:lineRule="auto" w:before="0" w:after="0"/>
        <w:ind w:left="2261" w:right="2028" w:hanging="361"/>
        <w:jc w:val="left"/>
        <w:rPr>
          <w:sz w:val="24"/>
        </w:rPr>
      </w:pPr>
      <w:r>
        <w:rPr>
          <w:sz w:val="24"/>
        </w:rPr>
        <w:t>Carefully monitor and provide frequent feedback to students who</w:t>
      </w:r>
      <w:r>
        <w:rPr>
          <w:spacing w:val="-23"/>
          <w:sz w:val="24"/>
        </w:rPr>
        <w:t> </w:t>
      </w:r>
      <w:r>
        <w:rPr>
          <w:sz w:val="24"/>
        </w:rPr>
        <w:t>are working on remediation</w:t>
      </w:r>
      <w:r>
        <w:rPr>
          <w:spacing w:val="-9"/>
          <w:sz w:val="24"/>
        </w:rPr>
        <w:t> </w:t>
      </w:r>
      <w:r>
        <w:rPr>
          <w:sz w:val="24"/>
        </w:rPr>
        <w:t>plan.</w:t>
      </w:r>
    </w:p>
    <w:p>
      <w:pPr>
        <w:pStyle w:val="Heading5"/>
        <w:numPr>
          <w:ilvl w:val="0"/>
          <w:numId w:val="4"/>
        </w:numPr>
        <w:tabs>
          <w:tab w:pos="1541" w:val="left" w:leader="none"/>
        </w:tabs>
        <w:spacing w:line="275" w:lineRule="exact" w:before="0" w:after="0"/>
        <w:ind w:left="1541" w:right="0" w:hanging="360"/>
        <w:jc w:val="left"/>
      </w:pPr>
      <w:r>
        <w:rPr/>
        <w:t>Resource/Role</w:t>
      </w:r>
      <w:r>
        <w:rPr>
          <w:spacing w:val="-3"/>
        </w:rPr>
        <w:t> </w:t>
      </w:r>
      <w:r>
        <w:rPr/>
        <w:t>Model</w:t>
      </w:r>
    </w:p>
    <w:p>
      <w:pPr>
        <w:pStyle w:val="ListParagraph"/>
        <w:numPr>
          <w:ilvl w:val="1"/>
          <w:numId w:val="4"/>
        </w:numPr>
        <w:tabs>
          <w:tab w:pos="2262" w:val="left" w:leader="none"/>
        </w:tabs>
        <w:spacing w:line="275" w:lineRule="exact" w:before="0" w:after="0"/>
        <w:ind w:left="2261" w:right="0" w:hanging="361"/>
        <w:jc w:val="left"/>
        <w:rPr>
          <w:sz w:val="24"/>
        </w:rPr>
      </w:pPr>
      <w:r>
        <w:rPr>
          <w:sz w:val="24"/>
        </w:rPr>
        <w:t>Serve as a resource person to help students meet</w:t>
      </w:r>
      <w:r>
        <w:rPr>
          <w:spacing w:val="-7"/>
          <w:sz w:val="24"/>
        </w:rPr>
        <w:t> </w:t>
      </w:r>
      <w:r>
        <w:rPr>
          <w:sz w:val="24"/>
        </w:rPr>
        <w:t>objectives</w:t>
      </w:r>
    </w:p>
    <w:p>
      <w:pPr>
        <w:pStyle w:val="ListParagraph"/>
        <w:numPr>
          <w:ilvl w:val="1"/>
          <w:numId w:val="4"/>
        </w:numPr>
        <w:tabs>
          <w:tab w:pos="2262" w:val="left" w:leader="none"/>
        </w:tabs>
        <w:spacing w:line="240" w:lineRule="auto" w:before="0" w:after="0"/>
        <w:ind w:left="2261" w:right="1596" w:hanging="361"/>
        <w:jc w:val="left"/>
        <w:rPr>
          <w:sz w:val="24"/>
        </w:rPr>
      </w:pPr>
      <w:r>
        <w:rPr>
          <w:sz w:val="24"/>
        </w:rPr>
        <w:t>Promote critical thinking and application of the nursing role related to</w:t>
      </w:r>
      <w:r>
        <w:rPr>
          <w:spacing w:val="-34"/>
          <w:sz w:val="24"/>
        </w:rPr>
        <w:t> </w:t>
      </w:r>
      <w:r>
        <w:rPr>
          <w:sz w:val="24"/>
        </w:rPr>
        <w:t>the enrolled</w:t>
      </w:r>
      <w:r>
        <w:rPr>
          <w:spacing w:val="-1"/>
          <w:sz w:val="24"/>
        </w:rPr>
        <w:t> </w:t>
      </w:r>
      <w:r>
        <w:rPr>
          <w:sz w:val="24"/>
        </w:rPr>
        <w:t>program.</w:t>
      </w:r>
    </w:p>
    <w:p>
      <w:pPr>
        <w:pStyle w:val="ListParagraph"/>
        <w:numPr>
          <w:ilvl w:val="1"/>
          <w:numId w:val="4"/>
        </w:numPr>
        <w:tabs>
          <w:tab w:pos="2262" w:val="left" w:leader="none"/>
        </w:tabs>
        <w:spacing w:line="274" w:lineRule="exact" w:before="0" w:after="0"/>
        <w:ind w:left="2261" w:right="0" w:hanging="361"/>
        <w:jc w:val="left"/>
        <w:rPr>
          <w:sz w:val="24"/>
        </w:rPr>
      </w:pPr>
      <w:r>
        <w:rPr>
          <w:sz w:val="24"/>
        </w:rPr>
        <w:t>Establish and maintain a professional relationship with</w:t>
      </w:r>
      <w:r>
        <w:rPr>
          <w:spacing w:val="-19"/>
          <w:sz w:val="24"/>
        </w:rPr>
        <w:t> </w:t>
      </w:r>
      <w:r>
        <w:rPr>
          <w:sz w:val="24"/>
        </w:rPr>
        <w:t>students.</w:t>
      </w:r>
    </w:p>
    <w:p>
      <w:pPr>
        <w:pStyle w:val="ListParagraph"/>
        <w:numPr>
          <w:ilvl w:val="1"/>
          <w:numId w:val="4"/>
        </w:numPr>
        <w:tabs>
          <w:tab w:pos="2262" w:val="left" w:leader="none"/>
        </w:tabs>
        <w:spacing w:line="275" w:lineRule="exact" w:before="0" w:after="0"/>
        <w:ind w:left="2261" w:right="0" w:hanging="361"/>
        <w:jc w:val="left"/>
        <w:rPr>
          <w:sz w:val="24"/>
        </w:rPr>
      </w:pPr>
      <w:r>
        <w:rPr>
          <w:sz w:val="24"/>
        </w:rPr>
        <w:t>Serve as a role model for professional</w:t>
      </w:r>
      <w:r>
        <w:rPr>
          <w:spacing w:val="-1"/>
          <w:sz w:val="24"/>
        </w:rPr>
        <w:t> </w:t>
      </w:r>
      <w:r>
        <w:rPr>
          <w:sz w:val="24"/>
        </w:rPr>
        <w:t>behavior.</w:t>
      </w:r>
    </w:p>
    <w:p>
      <w:pPr>
        <w:pStyle w:val="ListParagraph"/>
        <w:numPr>
          <w:ilvl w:val="1"/>
          <w:numId w:val="4"/>
        </w:numPr>
        <w:tabs>
          <w:tab w:pos="2262" w:val="left" w:leader="none"/>
        </w:tabs>
        <w:spacing w:line="240" w:lineRule="auto" w:before="0" w:after="0"/>
        <w:ind w:left="2261" w:right="1571" w:hanging="361"/>
        <w:jc w:val="left"/>
        <w:rPr>
          <w:sz w:val="24"/>
        </w:rPr>
      </w:pPr>
      <w:r>
        <w:rPr>
          <w:sz w:val="24"/>
        </w:rPr>
        <w:t>Conduct clinical conferences for integration and application of</w:t>
      </w:r>
      <w:r>
        <w:rPr>
          <w:spacing w:val="-26"/>
          <w:sz w:val="24"/>
        </w:rPr>
        <w:t> </w:t>
      </w:r>
      <w:r>
        <w:rPr>
          <w:sz w:val="24"/>
        </w:rPr>
        <w:t>theoretical knowledge in the clinical</w:t>
      </w:r>
      <w:r>
        <w:rPr>
          <w:spacing w:val="-13"/>
          <w:sz w:val="24"/>
        </w:rPr>
        <w:t> </w:t>
      </w:r>
      <w:r>
        <w:rPr>
          <w:sz w:val="24"/>
        </w:rPr>
        <w:t>setting.</w:t>
      </w:r>
    </w:p>
    <w:p>
      <w:pPr>
        <w:pStyle w:val="ListParagraph"/>
        <w:numPr>
          <w:ilvl w:val="1"/>
          <w:numId w:val="4"/>
        </w:numPr>
        <w:tabs>
          <w:tab w:pos="2261" w:val="left" w:leader="none"/>
          <w:tab w:pos="2262" w:val="left" w:leader="none"/>
        </w:tabs>
        <w:spacing w:line="240" w:lineRule="auto" w:before="0" w:after="0"/>
        <w:ind w:left="2261" w:right="1823" w:hanging="361"/>
        <w:jc w:val="left"/>
        <w:rPr>
          <w:sz w:val="24"/>
        </w:rPr>
      </w:pPr>
      <w:r>
        <w:rPr>
          <w:sz w:val="24"/>
        </w:rPr>
        <w:t>Maintain a current theoretical knowledge base and clinical</w:t>
      </w:r>
      <w:r>
        <w:rPr>
          <w:spacing w:val="-23"/>
          <w:sz w:val="24"/>
        </w:rPr>
        <w:t> </w:t>
      </w:r>
      <w:r>
        <w:rPr>
          <w:sz w:val="24"/>
        </w:rPr>
        <w:t>competency relevant to teaching</w:t>
      </w:r>
      <w:r>
        <w:rPr>
          <w:spacing w:val="-5"/>
          <w:sz w:val="24"/>
        </w:rPr>
        <w:t> </w:t>
      </w:r>
      <w:r>
        <w:rPr>
          <w:sz w:val="24"/>
        </w:rPr>
        <w:t>assignments.</w:t>
      </w:r>
    </w:p>
    <w:p>
      <w:pPr>
        <w:pStyle w:val="ListParagraph"/>
        <w:numPr>
          <w:ilvl w:val="1"/>
          <w:numId w:val="4"/>
        </w:numPr>
        <w:tabs>
          <w:tab w:pos="2262" w:val="left" w:leader="none"/>
        </w:tabs>
        <w:spacing w:line="240" w:lineRule="auto" w:before="0" w:after="0"/>
        <w:ind w:left="2261" w:right="2768" w:hanging="361"/>
        <w:jc w:val="left"/>
        <w:rPr>
          <w:sz w:val="24"/>
        </w:rPr>
      </w:pPr>
      <w:r>
        <w:rPr>
          <w:sz w:val="24"/>
        </w:rPr>
        <w:t>Maintain current licenses, certifications and health and</w:t>
      </w:r>
      <w:r>
        <w:rPr>
          <w:spacing w:val="-21"/>
          <w:sz w:val="24"/>
        </w:rPr>
        <w:t> </w:t>
      </w:r>
      <w:r>
        <w:rPr>
          <w:sz w:val="24"/>
        </w:rPr>
        <w:t>safety requirements as outlined at assigned clinical</w:t>
      </w:r>
      <w:r>
        <w:rPr>
          <w:spacing w:val="-5"/>
          <w:sz w:val="24"/>
        </w:rPr>
        <w:t> </w:t>
      </w:r>
      <w:r>
        <w:rPr>
          <w:sz w:val="24"/>
        </w:rPr>
        <w:t>facility.</w:t>
      </w:r>
    </w:p>
    <w:p>
      <w:pPr>
        <w:pStyle w:val="Heading5"/>
        <w:numPr>
          <w:ilvl w:val="0"/>
          <w:numId w:val="4"/>
        </w:numPr>
        <w:tabs>
          <w:tab w:pos="1541" w:val="left" w:leader="none"/>
        </w:tabs>
        <w:spacing w:line="274" w:lineRule="exact" w:before="0" w:after="0"/>
        <w:ind w:left="1541" w:right="0" w:hanging="360"/>
        <w:jc w:val="left"/>
      </w:pPr>
      <w:r>
        <w:rPr/>
        <w:t>Upon Completion of Clinical Lab</w:t>
      </w:r>
      <w:r>
        <w:rPr>
          <w:spacing w:val="-10"/>
        </w:rPr>
        <w:t> </w:t>
      </w:r>
      <w:r>
        <w:rPr/>
        <w:t>Experience</w:t>
      </w:r>
    </w:p>
    <w:p>
      <w:pPr>
        <w:pStyle w:val="ListParagraph"/>
        <w:numPr>
          <w:ilvl w:val="1"/>
          <w:numId w:val="4"/>
        </w:numPr>
        <w:tabs>
          <w:tab w:pos="2262" w:val="left" w:leader="none"/>
        </w:tabs>
        <w:spacing w:line="240" w:lineRule="auto" w:before="0" w:after="0"/>
        <w:ind w:left="2261" w:right="1509" w:hanging="361"/>
        <w:jc w:val="left"/>
        <w:rPr>
          <w:sz w:val="24"/>
        </w:rPr>
      </w:pPr>
      <w:r>
        <w:rPr>
          <w:sz w:val="24"/>
        </w:rPr>
        <w:t>Conduct a final clinical evaluation conference with each student</w:t>
      </w:r>
      <w:r>
        <w:rPr>
          <w:spacing w:val="-22"/>
          <w:sz w:val="24"/>
        </w:rPr>
        <w:t> </w:t>
      </w:r>
      <w:r>
        <w:rPr>
          <w:sz w:val="24"/>
        </w:rPr>
        <w:t>providing a written summary of his/her clinical learning outcomes (per course syllabus). Discuss the summary with the student and have the student sign the evaluation</w:t>
      </w:r>
      <w:r>
        <w:rPr>
          <w:spacing w:val="1"/>
          <w:sz w:val="24"/>
        </w:rPr>
        <w:t> </w:t>
      </w:r>
      <w:r>
        <w:rPr>
          <w:sz w:val="24"/>
        </w:rPr>
        <w:t>form.</w:t>
      </w:r>
    </w:p>
    <w:p>
      <w:pPr>
        <w:spacing w:after="0" w:line="240" w:lineRule="auto"/>
        <w:jc w:val="left"/>
        <w:rPr>
          <w:sz w:val="24"/>
        </w:rPr>
        <w:sectPr>
          <w:pgSz w:w="12240" w:h="15840"/>
          <w:pgMar w:header="0" w:footer="719" w:top="1380" w:bottom="980" w:left="980" w:right="340"/>
        </w:sectPr>
      </w:pPr>
    </w:p>
    <w:p>
      <w:pPr>
        <w:pStyle w:val="ListParagraph"/>
        <w:numPr>
          <w:ilvl w:val="1"/>
          <w:numId w:val="4"/>
        </w:numPr>
        <w:tabs>
          <w:tab w:pos="2262" w:val="left" w:leader="none"/>
        </w:tabs>
        <w:spacing w:line="275" w:lineRule="exact" w:before="61" w:after="0"/>
        <w:ind w:left="2261" w:right="0" w:hanging="361"/>
        <w:jc w:val="left"/>
        <w:rPr>
          <w:sz w:val="24"/>
        </w:rPr>
      </w:pPr>
      <w:r>
        <w:rPr>
          <w:sz w:val="24"/>
        </w:rPr>
        <w:t>File all original student evaluation forms in student</w:t>
      </w:r>
      <w:r>
        <w:rPr>
          <w:spacing w:val="-7"/>
          <w:sz w:val="24"/>
        </w:rPr>
        <w:t> </w:t>
      </w:r>
      <w:r>
        <w:rPr>
          <w:sz w:val="24"/>
        </w:rPr>
        <w:t>files.</w:t>
      </w:r>
    </w:p>
    <w:p>
      <w:pPr>
        <w:pStyle w:val="ListParagraph"/>
        <w:numPr>
          <w:ilvl w:val="1"/>
          <w:numId w:val="4"/>
        </w:numPr>
        <w:tabs>
          <w:tab w:pos="2262" w:val="left" w:leader="none"/>
        </w:tabs>
        <w:spacing w:line="275" w:lineRule="exact" w:before="0" w:after="0"/>
        <w:ind w:left="2261" w:right="0" w:hanging="361"/>
        <w:jc w:val="left"/>
        <w:rPr>
          <w:sz w:val="24"/>
        </w:rPr>
      </w:pPr>
      <w:r>
        <w:rPr>
          <w:sz w:val="24"/>
        </w:rPr>
        <w:t>Submit grades for students via Canvas and</w:t>
      </w:r>
      <w:r>
        <w:rPr>
          <w:spacing w:val="5"/>
          <w:sz w:val="24"/>
        </w:rPr>
        <w:t> </w:t>
      </w:r>
      <w:r>
        <w:rPr>
          <w:sz w:val="24"/>
        </w:rPr>
        <w:t>PeopleSoft.</w:t>
      </w:r>
    </w:p>
    <w:p>
      <w:pPr>
        <w:pStyle w:val="ListParagraph"/>
        <w:numPr>
          <w:ilvl w:val="1"/>
          <w:numId w:val="4"/>
        </w:numPr>
        <w:tabs>
          <w:tab w:pos="2262" w:val="left" w:leader="none"/>
        </w:tabs>
        <w:spacing w:line="244" w:lineRule="auto" w:before="0" w:after="0"/>
        <w:ind w:left="2261" w:right="1700" w:hanging="361"/>
        <w:jc w:val="left"/>
        <w:rPr>
          <w:sz w:val="24"/>
        </w:rPr>
      </w:pPr>
      <w:r>
        <w:rPr>
          <w:sz w:val="24"/>
        </w:rPr>
        <w:t>Complete the faculty evaluation of clinical sites/preceptor’s survey</w:t>
      </w:r>
      <w:r>
        <w:rPr>
          <w:spacing w:val="-22"/>
          <w:sz w:val="24"/>
        </w:rPr>
        <w:t> </w:t>
      </w:r>
      <w:r>
        <w:rPr>
          <w:sz w:val="24"/>
        </w:rPr>
        <w:t>(sent to email</w:t>
      </w:r>
      <w:r>
        <w:rPr>
          <w:spacing w:val="-4"/>
          <w:sz w:val="24"/>
        </w:rPr>
        <w:t> </w:t>
      </w:r>
      <w:r>
        <w:rPr>
          <w:sz w:val="24"/>
        </w:rPr>
        <w:t>account).</w:t>
      </w:r>
    </w:p>
    <w:p>
      <w:pPr>
        <w:pStyle w:val="ListParagraph"/>
        <w:numPr>
          <w:ilvl w:val="1"/>
          <w:numId w:val="4"/>
        </w:numPr>
        <w:tabs>
          <w:tab w:pos="2262" w:val="left" w:leader="none"/>
        </w:tabs>
        <w:spacing w:line="268" w:lineRule="exact" w:before="0" w:after="0"/>
        <w:ind w:left="2261" w:right="0" w:hanging="361"/>
        <w:jc w:val="left"/>
        <w:rPr>
          <w:sz w:val="24"/>
        </w:rPr>
      </w:pPr>
      <w:r>
        <w:rPr>
          <w:sz w:val="24"/>
        </w:rPr>
        <w:t>Encourage students to complete the clinical site/preceptor</w:t>
      </w:r>
      <w:r>
        <w:rPr>
          <w:spacing w:val="-11"/>
          <w:sz w:val="24"/>
        </w:rPr>
        <w:t> </w:t>
      </w:r>
      <w:r>
        <w:rPr>
          <w:sz w:val="24"/>
        </w:rPr>
        <w:t>evaluation.</w:t>
      </w:r>
    </w:p>
    <w:p>
      <w:pPr>
        <w:pStyle w:val="BodyText"/>
        <w:spacing w:before="7"/>
        <w:rPr>
          <w:sz w:val="23"/>
        </w:rPr>
      </w:pPr>
    </w:p>
    <w:p>
      <w:pPr>
        <w:pStyle w:val="Heading3"/>
      </w:pPr>
      <w:r>
        <w:rPr/>
        <w:t>Graduate FNP Faculty</w:t>
      </w:r>
    </w:p>
    <w:p>
      <w:pPr>
        <w:pStyle w:val="ListParagraph"/>
        <w:numPr>
          <w:ilvl w:val="0"/>
          <w:numId w:val="5"/>
        </w:numPr>
        <w:tabs>
          <w:tab w:pos="1541" w:val="left" w:leader="none"/>
        </w:tabs>
        <w:spacing w:line="240" w:lineRule="auto" w:before="5" w:after="0"/>
        <w:ind w:left="1541" w:right="1568" w:hanging="360"/>
        <w:jc w:val="left"/>
        <w:rPr>
          <w:sz w:val="24"/>
        </w:rPr>
      </w:pPr>
      <w:r>
        <w:rPr>
          <w:sz w:val="24"/>
        </w:rPr>
        <w:t>The SSU FNP Faculty team </w:t>
      </w:r>
      <w:r>
        <w:rPr>
          <w:spacing w:val="-3"/>
          <w:sz w:val="24"/>
        </w:rPr>
        <w:t>has </w:t>
      </w:r>
      <w:r>
        <w:rPr>
          <w:sz w:val="24"/>
        </w:rPr>
        <w:t>identified the following criteria as evidence of faculty clinical competence. Any member of the </w:t>
      </w:r>
      <w:r>
        <w:rPr>
          <w:spacing w:val="2"/>
          <w:sz w:val="24"/>
        </w:rPr>
        <w:t>FNP </w:t>
      </w:r>
      <w:r>
        <w:rPr>
          <w:sz w:val="24"/>
        </w:rPr>
        <w:t>teaching team must meet</w:t>
      </w:r>
      <w:r>
        <w:rPr>
          <w:spacing w:val="-39"/>
          <w:sz w:val="24"/>
        </w:rPr>
        <w:t> </w:t>
      </w:r>
      <w:r>
        <w:rPr>
          <w:sz w:val="24"/>
        </w:rPr>
        <w:t>at least three of the following criteria to be considered clinically</w:t>
      </w:r>
      <w:r>
        <w:rPr>
          <w:spacing w:val="-17"/>
          <w:sz w:val="24"/>
        </w:rPr>
        <w:t> </w:t>
      </w:r>
      <w:r>
        <w:rPr>
          <w:sz w:val="24"/>
        </w:rPr>
        <w:t>competent:</w:t>
      </w:r>
    </w:p>
    <w:p>
      <w:pPr>
        <w:pStyle w:val="ListParagraph"/>
        <w:numPr>
          <w:ilvl w:val="1"/>
          <w:numId w:val="5"/>
        </w:numPr>
        <w:tabs>
          <w:tab w:pos="2262" w:val="left" w:leader="none"/>
        </w:tabs>
        <w:spacing w:line="273" w:lineRule="exact" w:before="0" w:after="0"/>
        <w:ind w:left="2261" w:right="0" w:hanging="361"/>
        <w:jc w:val="left"/>
        <w:rPr>
          <w:sz w:val="24"/>
        </w:rPr>
      </w:pPr>
      <w:r>
        <w:rPr>
          <w:sz w:val="24"/>
        </w:rPr>
        <w:t>Current clinical practice in Primary Care (average 4</w:t>
      </w:r>
      <w:r>
        <w:rPr>
          <w:spacing w:val="-13"/>
          <w:sz w:val="24"/>
        </w:rPr>
        <w:t> </w:t>
      </w:r>
      <w:r>
        <w:rPr>
          <w:sz w:val="24"/>
        </w:rPr>
        <w:t>hrs./week)</w:t>
      </w:r>
    </w:p>
    <w:p>
      <w:pPr>
        <w:pStyle w:val="ListParagraph"/>
        <w:numPr>
          <w:ilvl w:val="1"/>
          <w:numId w:val="5"/>
        </w:numPr>
        <w:tabs>
          <w:tab w:pos="2262" w:val="left" w:leader="none"/>
        </w:tabs>
        <w:spacing w:line="275" w:lineRule="exact" w:before="0" w:after="0"/>
        <w:ind w:left="2261" w:right="0" w:hanging="361"/>
        <w:jc w:val="left"/>
        <w:rPr>
          <w:sz w:val="24"/>
        </w:rPr>
      </w:pPr>
      <w:r>
        <w:rPr>
          <w:sz w:val="24"/>
        </w:rPr>
        <w:t>Current clinical research in Primary</w:t>
      </w:r>
      <w:r>
        <w:rPr>
          <w:spacing w:val="-22"/>
          <w:sz w:val="24"/>
        </w:rPr>
        <w:t> </w:t>
      </w:r>
      <w:r>
        <w:rPr>
          <w:sz w:val="24"/>
        </w:rPr>
        <w:t>Care</w:t>
      </w:r>
    </w:p>
    <w:p>
      <w:pPr>
        <w:pStyle w:val="ListParagraph"/>
        <w:numPr>
          <w:ilvl w:val="1"/>
          <w:numId w:val="5"/>
        </w:numPr>
        <w:tabs>
          <w:tab w:pos="2262" w:val="left" w:leader="none"/>
        </w:tabs>
        <w:spacing w:line="240" w:lineRule="auto" w:before="4" w:after="0"/>
        <w:ind w:left="2261" w:right="2029" w:hanging="361"/>
        <w:jc w:val="left"/>
        <w:rPr>
          <w:sz w:val="24"/>
        </w:rPr>
      </w:pPr>
      <w:r>
        <w:rPr>
          <w:sz w:val="24"/>
        </w:rPr>
        <w:t>Maintaining ANCC </w:t>
      </w:r>
      <w:r>
        <w:rPr>
          <w:spacing w:val="-3"/>
          <w:sz w:val="24"/>
        </w:rPr>
        <w:t>or </w:t>
      </w:r>
      <w:r>
        <w:rPr>
          <w:sz w:val="24"/>
        </w:rPr>
        <w:t>AANP National Certification in Primary Care specialty</w:t>
      </w:r>
    </w:p>
    <w:p>
      <w:pPr>
        <w:pStyle w:val="ListParagraph"/>
        <w:numPr>
          <w:ilvl w:val="1"/>
          <w:numId w:val="5"/>
        </w:numPr>
        <w:tabs>
          <w:tab w:pos="2262" w:val="left" w:leader="none"/>
        </w:tabs>
        <w:spacing w:line="240" w:lineRule="auto" w:before="0" w:after="0"/>
        <w:ind w:left="2261" w:right="1620" w:hanging="361"/>
        <w:jc w:val="left"/>
        <w:rPr>
          <w:sz w:val="24"/>
        </w:rPr>
      </w:pPr>
      <w:r>
        <w:rPr>
          <w:sz w:val="24"/>
        </w:rPr>
        <w:t>Maintaining continuing educational units that </w:t>
      </w:r>
      <w:r>
        <w:rPr>
          <w:spacing w:val="-3"/>
          <w:sz w:val="24"/>
        </w:rPr>
        <w:t>have </w:t>
      </w:r>
      <w:r>
        <w:rPr>
          <w:sz w:val="24"/>
        </w:rPr>
        <w:t>a Primary Care focus. Must be at least 30 units/2</w:t>
      </w:r>
      <w:r>
        <w:rPr>
          <w:spacing w:val="-1"/>
          <w:sz w:val="24"/>
        </w:rPr>
        <w:t> </w:t>
      </w:r>
      <w:r>
        <w:rPr>
          <w:sz w:val="24"/>
        </w:rPr>
        <w:t>years.</w:t>
      </w:r>
    </w:p>
    <w:p>
      <w:pPr>
        <w:pStyle w:val="ListParagraph"/>
        <w:numPr>
          <w:ilvl w:val="1"/>
          <w:numId w:val="5"/>
        </w:numPr>
        <w:tabs>
          <w:tab w:pos="2262" w:val="left" w:leader="none"/>
        </w:tabs>
        <w:spacing w:line="274" w:lineRule="exact" w:before="0" w:after="0"/>
        <w:ind w:left="2261" w:right="0" w:hanging="361"/>
        <w:jc w:val="left"/>
        <w:rPr>
          <w:sz w:val="24"/>
        </w:rPr>
      </w:pPr>
      <w:r>
        <w:rPr>
          <w:sz w:val="24"/>
        </w:rPr>
        <w:t>Experience precepting clinical students in Primary</w:t>
      </w:r>
      <w:r>
        <w:rPr>
          <w:spacing w:val="-8"/>
          <w:sz w:val="24"/>
        </w:rPr>
        <w:t> </w:t>
      </w:r>
      <w:r>
        <w:rPr>
          <w:sz w:val="24"/>
        </w:rPr>
        <w:t>Care</w:t>
      </w:r>
    </w:p>
    <w:p>
      <w:pPr>
        <w:pStyle w:val="ListParagraph"/>
        <w:numPr>
          <w:ilvl w:val="1"/>
          <w:numId w:val="5"/>
        </w:numPr>
        <w:tabs>
          <w:tab w:pos="2261" w:val="left" w:leader="none"/>
          <w:tab w:pos="2262" w:val="left" w:leader="none"/>
        </w:tabs>
        <w:spacing w:line="275" w:lineRule="exact" w:before="2" w:after="0"/>
        <w:ind w:left="2261" w:right="0" w:hanging="361"/>
        <w:jc w:val="left"/>
        <w:rPr>
          <w:sz w:val="24"/>
        </w:rPr>
      </w:pPr>
      <w:r>
        <w:rPr>
          <w:sz w:val="24"/>
        </w:rPr>
        <w:t>Faculty site visiting and supervising of clinical students in Primary</w:t>
      </w:r>
      <w:r>
        <w:rPr>
          <w:spacing w:val="-15"/>
          <w:sz w:val="24"/>
        </w:rPr>
        <w:t> </w:t>
      </w:r>
      <w:r>
        <w:rPr>
          <w:sz w:val="24"/>
        </w:rPr>
        <w:t>Care.</w:t>
      </w:r>
    </w:p>
    <w:p>
      <w:pPr>
        <w:pStyle w:val="ListParagraph"/>
        <w:numPr>
          <w:ilvl w:val="1"/>
          <w:numId w:val="5"/>
        </w:numPr>
        <w:tabs>
          <w:tab w:pos="2262" w:val="left" w:leader="none"/>
        </w:tabs>
        <w:spacing w:line="240" w:lineRule="auto" w:before="0" w:after="0"/>
        <w:ind w:left="2261" w:right="1794" w:hanging="361"/>
        <w:jc w:val="left"/>
        <w:rPr>
          <w:sz w:val="24"/>
        </w:rPr>
      </w:pPr>
      <w:r>
        <w:rPr>
          <w:sz w:val="24"/>
        </w:rPr>
        <w:t>Scholarly contribution to Primary Care: Publishing, lecturing,</w:t>
      </w:r>
      <w:r>
        <w:rPr>
          <w:spacing w:val="-25"/>
          <w:sz w:val="24"/>
        </w:rPr>
        <w:t> </w:t>
      </w:r>
      <w:r>
        <w:rPr>
          <w:sz w:val="24"/>
        </w:rPr>
        <w:t>teaching, grant</w:t>
      </w:r>
      <w:r>
        <w:rPr>
          <w:spacing w:val="-3"/>
          <w:sz w:val="24"/>
        </w:rPr>
        <w:t> </w:t>
      </w:r>
      <w:r>
        <w:rPr>
          <w:sz w:val="24"/>
        </w:rPr>
        <w:t>work.</w:t>
      </w:r>
    </w:p>
    <w:p>
      <w:pPr>
        <w:pStyle w:val="ListParagraph"/>
        <w:numPr>
          <w:ilvl w:val="1"/>
          <w:numId w:val="5"/>
        </w:numPr>
        <w:tabs>
          <w:tab w:pos="2262" w:val="left" w:leader="none"/>
        </w:tabs>
        <w:spacing w:line="274" w:lineRule="exact" w:before="0" w:after="0"/>
        <w:ind w:left="2261" w:right="0" w:hanging="361"/>
        <w:jc w:val="left"/>
        <w:rPr>
          <w:sz w:val="24"/>
        </w:rPr>
      </w:pPr>
      <w:r>
        <w:rPr>
          <w:sz w:val="24"/>
        </w:rPr>
        <w:t>Volunteering as NP in Primary Care clinical</w:t>
      </w:r>
      <w:r>
        <w:rPr>
          <w:spacing w:val="-12"/>
          <w:sz w:val="24"/>
        </w:rPr>
        <w:t> </w:t>
      </w:r>
      <w:r>
        <w:rPr>
          <w:sz w:val="24"/>
        </w:rPr>
        <w:t>site.</w:t>
      </w:r>
    </w:p>
    <w:p>
      <w:pPr>
        <w:pStyle w:val="ListParagraph"/>
        <w:numPr>
          <w:ilvl w:val="1"/>
          <w:numId w:val="5"/>
        </w:numPr>
        <w:tabs>
          <w:tab w:pos="2261" w:val="left" w:leader="none"/>
          <w:tab w:pos="2262" w:val="left" w:leader="none"/>
        </w:tabs>
        <w:spacing w:line="242" w:lineRule="auto" w:before="0" w:after="0"/>
        <w:ind w:left="2261" w:right="1639" w:hanging="361"/>
        <w:jc w:val="left"/>
        <w:rPr>
          <w:sz w:val="24"/>
        </w:rPr>
      </w:pPr>
      <w:r>
        <w:rPr>
          <w:sz w:val="24"/>
        </w:rPr>
        <w:t>Participation as an active member of a committee that </w:t>
      </w:r>
      <w:r>
        <w:rPr>
          <w:spacing w:val="-4"/>
          <w:sz w:val="24"/>
        </w:rPr>
        <w:t>is </w:t>
      </w:r>
      <w:r>
        <w:rPr>
          <w:sz w:val="24"/>
        </w:rPr>
        <w:t>involved in overseeing some aspect of Primary Care practice: </w:t>
      </w:r>
      <w:r>
        <w:rPr>
          <w:spacing w:val="-3"/>
          <w:sz w:val="24"/>
        </w:rPr>
        <w:t>i.e. </w:t>
      </w:r>
      <w:r>
        <w:rPr>
          <w:sz w:val="24"/>
        </w:rPr>
        <w:t>community boards, peer review, policy and procedure</w:t>
      </w:r>
      <w:r>
        <w:rPr>
          <w:spacing w:val="-5"/>
          <w:sz w:val="24"/>
        </w:rPr>
        <w:t> </w:t>
      </w:r>
      <w:r>
        <w:rPr>
          <w:sz w:val="24"/>
        </w:rPr>
        <w:t>committee.</w:t>
      </w:r>
    </w:p>
    <w:p>
      <w:pPr>
        <w:pStyle w:val="BodyText"/>
        <w:spacing w:before="4"/>
        <w:rPr>
          <w:sz w:val="23"/>
        </w:rPr>
      </w:pPr>
    </w:p>
    <w:p>
      <w:pPr>
        <w:pStyle w:val="Heading5"/>
        <w:numPr>
          <w:ilvl w:val="0"/>
          <w:numId w:val="5"/>
        </w:numPr>
        <w:tabs>
          <w:tab w:pos="1541" w:val="left" w:leader="none"/>
        </w:tabs>
        <w:spacing w:line="276" w:lineRule="exact" w:before="0" w:after="0"/>
        <w:ind w:left="1541" w:right="0" w:hanging="360"/>
        <w:jc w:val="left"/>
      </w:pPr>
      <w:r>
        <w:rPr/>
        <w:t>Faculty Responsibilities in Graduate</w:t>
      </w:r>
      <w:r>
        <w:rPr>
          <w:spacing w:val="-6"/>
        </w:rPr>
        <w:t> </w:t>
      </w:r>
      <w:r>
        <w:rPr/>
        <w:t>Program</w:t>
      </w:r>
    </w:p>
    <w:p>
      <w:pPr>
        <w:pStyle w:val="ListParagraph"/>
        <w:numPr>
          <w:ilvl w:val="1"/>
          <w:numId w:val="5"/>
        </w:numPr>
        <w:tabs>
          <w:tab w:pos="2262" w:val="left" w:leader="none"/>
        </w:tabs>
        <w:spacing w:line="240" w:lineRule="auto" w:before="0" w:after="0"/>
        <w:ind w:left="2261" w:right="1577" w:hanging="361"/>
        <w:jc w:val="left"/>
        <w:rPr>
          <w:sz w:val="24"/>
        </w:rPr>
      </w:pPr>
      <w:r>
        <w:rPr>
          <w:sz w:val="24"/>
        </w:rPr>
        <w:t>Meet with FNP team monthly and final review at the </w:t>
      </w:r>
      <w:r>
        <w:rPr>
          <w:spacing w:val="-3"/>
          <w:sz w:val="24"/>
        </w:rPr>
        <w:t>end </w:t>
      </w:r>
      <w:r>
        <w:rPr>
          <w:sz w:val="24"/>
        </w:rPr>
        <w:t>of the academic year All faculty will collaborate in discussions to help students at risk</w:t>
      </w:r>
      <w:r>
        <w:rPr>
          <w:spacing w:val="-38"/>
          <w:sz w:val="24"/>
        </w:rPr>
        <w:t> </w:t>
      </w:r>
      <w:r>
        <w:rPr>
          <w:sz w:val="24"/>
        </w:rPr>
        <w:t>and document student progress. If not able to physically be at team meetings must use Zoom in an attentive</w:t>
      </w:r>
      <w:r>
        <w:rPr>
          <w:spacing w:val="-11"/>
          <w:sz w:val="24"/>
        </w:rPr>
        <w:t> </w:t>
      </w:r>
      <w:r>
        <w:rPr>
          <w:sz w:val="24"/>
        </w:rPr>
        <w:t>manner.</w:t>
      </w:r>
    </w:p>
    <w:p>
      <w:pPr>
        <w:pStyle w:val="ListParagraph"/>
        <w:numPr>
          <w:ilvl w:val="1"/>
          <w:numId w:val="5"/>
        </w:numPr>
        <w:tabs>
          <w:tab w:pos="2262" w:val="left" w:leader="none"/>
        </w:tabs>
        <w:spacing w:line="240" w:lineRule="auto" w:before="1" w:after="0"/>
        <w:ind w:left="2261" w:right="1685" w:hanging="361"/>
        <w:jc w:val="left"/>
        <w:rPr>
          <w:sz w:val="24"/>
        </w:rPr>
      </w:pPr>
      <w:r>
        <w:rPr>
          <w:sz w:val="24"/>
        </w:rPr>
        <w:t>Participate in evaluation process by reviewing previous green evaluation folder for course assignments, evaluation and</w:t>
      </w:r>
      <w:r>
        <w:rPr>
          <w:spacing w:val="-6"/>
          <w:sz w:val="24"/>
        </w:rPr>
        <w:t> </w:t>
      </w:r>
      <w:r>
        <w:rPr>
          <w:sz w:val="24"/>
        </w:rPr>
        <w:t>recommendations.</w:t>
      </w:r>
    </w:p>
    <w:p>
      <w:pPr>
        <w:pStyle w:val="ListParagraph"/>
        <w:numPr>
          <w:ilvl w:val="1"/>
          <w:numId w:val="5"/>
        </w:numPr>
        <w:tabs>
          <w:tab w:pos="2262" w:val="left" w:leader="none"/>
        </w:tabs>
        <w:spacing w:line="240" w:lineRule="auto" w:before="0" w:after="0"/>
        <w:ind w:left="2261" w:right="1784" w:hanging="361"/>
        <w:jc w:val="left"/>
        <w:rPr>
          <w:sz w:val="24"/>
        </w:rPr>
      </w:pPr>
      <w:r>
        <w:rPr>
          <w:sz w:val="24"/>
        </w:rPr>
        <w:t>Course Lead faculty will Prepare LMS (Canvas) site </w:t>
      </w:r>
      <w:r>
        <w:rPr>
          <w:spacing w:val="-3"/>
          <w:sz w:val="24"/>
        </w:rPr>
        <w:t>and </w:t>
      </w:r>
      <w:r>
        <w:rPr>
          <w:sz w:val="24"/>
        </w:rPr>
        <w:t>will update syllabus, contact information, objectives, learning activities,</w:t>
      </w:r>
      <w:r>
        <w:rPr>
          <w:spacing w:val="-28"/>
          <w:sz w:val="24"/>
        </w:rPr>
        <w:t> </w:t>
      </w:r>
      <w:r>
        <w:rPr>
          <w:sz w:val="24"/>
        </w:rPr>
        <w:t>Evaluation methods and dates of on campus instruction seminars/labs, in Canvas according to template (Appendix</w:t>
      </w:r>
      <w:r>
        <w:rPr>
          <w:spacing w:val="-2"/>
          <w:sz w:val="24"/>
        </w:rPr>
        <w:t> </w:t>
      </w:r>
      <w:r>
        <w:rPr>
          <w:sz w:val="24"/>
        </w:rPr>
        <w:t>.).</w:t>
      </w:r>
    </w:p>
    <w:p>
      <w:pPr>
        <w:pStyle w:val="ListParagraph"/>
        <w:numPr>
          <w:ilvl w:val="1"/>
          <w:numId w:val="5"/>
        </w:numPr>
        <w:tabs>
          <w:tab w:pos="2262" w:val="left" w:leader="none"/>
        </w:tabs>
        <w:spacing w:line="242" w:lineRule="auto" w:before="0" w:after="0"/>
        <w:ind w:left="2261" w:right="1550" w:hanging="361"/>
        <w:jc w:val="left"/>
        <w:rPr>
          <w:sz w:val="24"/>
        </w:rPr>
      </w:pPr>
      <w:r>
        <w:rPr>
          <w:sz w:val="24"/>
        </w:rPr>
        <w:t>Clinical faculty will familiarize themselves to site location, type and philosophy at beginning of semester assessing for appropriateness to</w:t>
      </w:r>
      <w:r>
        <w:rPr>
          <w:spacing w:val="-29"/>
          <w:sz w:val="24"/>
        </w:rPr>
        <w:t> </w:t>
      </w:r>
      <w:r>
        <w:rPr>
          <w:sz w:val="24"/>
        </w:rPr>
        <w:t>meet student-learning</w:t>
      </w:r>
      <w:r>
        <w:rPr>
          <w:spacing w:val="3"/>
          <w:sz w:val="24"/>
        </w:rPr>
        <w:t> </w:t>
      </w:r>
      <w:r>
        <w:rPr>
          <w:sz w:val="24"/>
        </w:rPr>
        <w:t>objectives.</w:t>
      </w:r>
    </w:p>
    <w:p>
      <w:pPr>
        <w:pStyle w:val="ListParagraph"/>
        <w:numPr>
          <w:ilvl w:val="1"/>
          <w:numId w:val="5"/>
        </w:numPr>
        <w:tabs>
          <w:tab w:pos="2262" w:val="left" w:leader="none"/>
        </w:tabs>
        <w:spacing w:line="240" w:lineRule="auto" w:before="0" w:after="0"/>
        <w:ind w:left="2261" w:right="1844" w:hanging="361"/>
        <w:jc w:val="left"/>
        <w:rPr>
          <w:sz w:val="24"/>
        </w:rPr>
      </w:pPr>
      <w:r>
        <w:rPr>
          <w:sz w:val="24"/>
        </w:rPr>
        <w:t>Confirm with student and verify in clinical data base current contract and/or letter of agreement file in Nursing Office, provide orientation</w:t>
      </w:r>
      <w:r>
        <w:rPr>
          <w:spacing w:val="-24"/>
          <w:sz w:val="24"/>
        </w:rPr>
        <w:t> </w:t>
      </w:r>
      <w:r>
        <w:rPr>
          <w:sz w:val="24"/>
        </w:rPr>
        <w:t>to JCFC, MGM </w:t>
      </w:r>
      <w:r>
        <w:rPr>
          <w:spacing w:val="-3"/>
          <w:sz w:val="24"/>
        </w:rPr>
        <w:t>and </w:t>
      </w:r>
      <w:r>
        <w:rPr>
          <w:sz w:val="24"/>
        </w:rPr>
        <w:t>Esplanade house faculty supervised clinical sites as appropriate based on assigned</w:t>
      </w:r>
      <w:r>
        <w:rPr>
          <w:spacing w:val="-5"/>
          <w:sz w:val="24"/>
        </w:rPr>
        <w:t> </w:t>
      </w:r>
      <w:r>
        <w:rPr>
          <w:sz w:val="24"/>
        </w:rPr>
        <w:t>role.</w:t>
      </w:r>
    </w:p>
    <w:p>
      <w:pPr>
        <w:pStyle w:val="ListParagraph"/>
        <w:numPr>
          <w:ilvl w:val="1"/>
          <w:numId w:val="5"/>
        </w:numPr>
        <w:tabs>
          <w:tab w:pos="2261" w:val="left" w:leader="none"/>
          <w:tab w:pos="2262" w:val="left" w:leader="none"/>
        </w:tabs>
        <w:spacing w:line="240" w:lineRule="auto" w:before="0" w:after="0"/>
        <w:ind w:left="2261" w:right="1873" w:hanging="361"/>
        <w:jc w:val="left"/>
        <w:rPr>
          <w:sz w:val="24"/>
        </w:rPr>
      </w:pPr>
      <w:r>
        <w:rPr>
          <w:sz w:val="24"/>
        </w:rPr>
        <w:t>Clinical Faculty will meet with clinical students assigned and confirm sites, days students are in clinical and potential site visits and communicate the process for communication at beginning of</w:t>
      </w:r>
      <w:r>
        <w:rPr>
          <w:spacing w:val="-28"/>
          <w:sz w:val="24"/>
        </w:rPr>
        <w:t> </w:t>
      </w:r>
      <w:r>
        <w:rPr>
          <w:sz w:val="24"/>
        </w:rPr>
        <w:t>semester.</w:t>
      </w:r>
    </w:p>
    <w:p>
      <w:pPr>
        <w:spacing w:after="0" w:line="240" w:lineRule="auto"/>
        <w:jc w:val="left"/>
        <w:rPr>
          <w:sz w:val="24"/>
        </w:rPr>
        <w:sectPr>
          <w:pgSz w:w="12240" w:h="15840"/>
          <w:pgMar w:header="0" w:footer="719" w:top="1380" w:bottom="980" w:left="980" w:right="340"/>
        </w:sectPr>
      </w:pPr>
    </w:p>
    <w:p>
      <w:pPr>
        <w:pStyle w:val="ListParagraph"/>
        <w:numPr>
          <w:ilvl w:val="1"/>
          <w:numId w:val="5"/>
        </w:numPr>
        <w:tabs>
          <w:tab w:pos="2262" w:val="left" w:leader="none"/>
        </w:tabs>
        <w:spacing w:line="240" w:lineRule="auto" w:before="61" w:after="0"/>
        <w:ind w:left="2261" w:right="1553" w:hanging="361"/>
        <w:jc w:val="left"/>
        <w:rPr>
          <w:sz w:val="24"/>
        </w:rPr>
      </w:pPr>
      <w:r>
        <w:rPr>
          <w:sz w:val="24"/>
        </w:rPr>
        <w:t>Clinical faculty and/or student are responsible for providing contact information for clinical faculty to the preceptor early in the semester. Clinical faculty are responsible for making a minimum of one face </w:t>
      </w:r>
      <w:r>
        <w:rPr>
          <w:spacing w:val="5"/>
          <w:sz w:val="24"/>
        </w:rPr>
        <w:t>to</w:t>
      </w:r>
      <w:r>
        <w:rPr>
          <w:spacing w:val="-32"/>
          <w:sz w:val="24"/>
        </w:rPr>
        <w:t> </w:t>
      </w:r>
      <w:r>
        <w:rPr>
          <w:sz w:val="24"/>
        </w:rPr>
        <w:t>face site visit each semester per assigned</w:t>
      </w:r>
      <w:r>
        <w:rPr>
          <w:spacing w:val="1"/>
          <w:sz w:val="24"/>
        </w:rPr>
        <w:t> </w:t>
      </w:r>
      <w:r>
        <w:rPr>
          <w:sz w:val="24"/>
        </w:rPr>
        <w:t>student</w:t>
      </w:r>
    </w:p>
    <w:p>
      <w:pPr>
        <w:pStyle w:val="ListParagraph"/>
        <w:numPr>
          <w:ilvl w:val="1"/>
          <w:numId w:val="5"/>
        </w:numPr>
        <w:tabs>
          <w:tab w:pos="2262" w:val="left" w:leader="none"/>
        </w:tabs>
        <w:spacing w:line="240" w:lineRule="auto" w:before="2" w:after="0"/>
        <w:ind w:left="2261" w:right="1500" w:hanging="361"/>
        <w:jc w:val="left"/>
        <w:rPr>
          <w:sz w:val="24"/>
        </w:rPr>
      </w:pPr>
      <w:r>
        <w:rPr>
          <w:sz w:val="24"/>
        </w:rPr>
        <w:t>During site visit clinical faculty should meet with preceptor and review any questions related to the preceptor handbook and discuss concerns</w:t>
      </w:r>
      <w:r>
        <w:rPr>
          <w:spacing w:val="-26"/>
          <w:sz w:val="24"/>
        </w:rPr>
        <w:t> </w:t>
      </w:r>
      <w:r>
        <w:rPr>
          <w:sz w:val="24"/>
        </w:rPr>
        <w:t>with student and/or</w:t>
      </w:r>
      <w:r>
        <w:rPr>
          <w:spacing w:val="-3"/>
          <w:sz w:val="24"/>
        </w:rPr>
        <w:t> </w:t>
      </w:r>
      <w:r>
        <w:rPr>
          <w:sz w:val="24"/>
        </w:rPr>
        <w:t>performance.</w:t>
      </w:r>
    </w:p>
    <w:p>
      <w:pPr>
        <w:pStyle w:val="ListParagraph"/>
        <w:numPr>
          <w:ilvl w:val="1"/>
          <w:numId w:val="5"/>
        </w:numPr>
        <w:tabs>
          <w:tab w:pos="2261" w:val="left" w:leader="none"/>
          <w:tab w:pos="2262" w:val="left" w:leader="none"/>
        </w:tabs>
        <w:spacing w:line="273" w:lineRule="exact" w:before="0" w:after="0"/>
        <w:ind w:left="2261" w:right="0" w:hanging="361"/>
        <w:jc w:val="left"/>
        <w:rPr>
          <w:sz w:val="24"/>
        </w:rPr>
      </w:pPr>
      <w:r>
        <w:rPr>
          <w:sz w:val="24"/>
        </w:rPr>
        <w:t>Clinical faculty will wear DON official name badge during all site</w:t>
      </w:r>
      <w:r>
        <w:rPr>
          <w:spacing w:val="-11"/>
          <w:sz w:val="24"/>
        </w:rPr>
        <w:t> </w:t>
      </w:r>
      <w:r>
        <w:rPr>
          <w:sz w:val="24"/>
        </w:rPr>
        <w:t>visits</w:t>
      </w:r>
    </w:p>
    <w:p>
      <w:pPr>
        <w:pStyle w:val="ListParagraph"/>
        <w:numPr>
          <w:ilvl w:val="1"/>
          <w:numId w:val="5"/>
        </w:numPr>
        <w:tabs>
          <w:tab w:pos="2262" w:val="left" w:leader="none"/>
        </w:tabs>
        <w:spacing w:line="240" w:lineRule="auto" w:before="4" w:after="0"/>
        <w:ind w:left="2261" w:right="1783" w:hanging="361"/>
        <w:jc w:val="both"/>
        <w:rPr>
          <w:sz w:val="24"/>
        </w:rPr>
      </w:pPr>
      <w:r>
        <w:rPr>
          <w:sz w:val="24"/>
        </w:rPr>
        <w:t>Clinical faculty/Director/Assistant director are available to students</w:t>
      </w:r>
      <w:r>
        <w:rPr>
          <w:spacing w:val="-34"/>
          <w:sz w:val="24"/>
        </w:rPr>
        <w:t> </w:t>
      </w:r>
      <w:r>
        <w:rPr>
          <w:sz w:val="24"/>
        </w:rPr>
        <w:t>and preceptors by phone 24/7 for advising and</w:t>
      </w:r>
      <w:r>
        <w:rPr>
          <w:spacing w:val="-4"/>
          <w:sz w:val="24"/>
        </w:rPr>
        <w:t> </w:t>
      </w:r>
      <w:r>
        <w:rPr>
          <w:sz w:val="24"/>
        </w:rPr>
        <w:t>consultation</w:t>
      </w:r>
    </w:p>
    <w:p>
      <w:pPr>
        <w:pStyle w:val="ListParagraph"/>
        <w:numPr>
          <w:ilvl w:val="1"/>
          <w:numId w:val="5"/>
        </w:numPr>
        <w:tabs>
          <w:tab w:pos="2262" w:val="left" w:leader="none"/>
        </w:tabs>
        <w:spacing w:line="240" w:lineRule="auto" w:before="0" w:after="0"/>
        <w:ind w:left="2261" w:right="1672" w:hanging="361"/>
        <w:jc w:val="both"/>
        <w:rPr>
          <w:sz w:val="24"/>
        </w:rPr>
      </w:pPr>
      <w:r>
        <w:rPr>
          <w:sz w:val="24"/>
        </w:rPr>
        <w:t>Clinical faculty will regularly monitor the clinical database (Typhon) for appropriate clinical experiences and time logged based on progression</w:t>
      </w:r>
      <w:r>
        <w:rPr>
          <w:spacing w:val="-27"/>
          <w:sz w:val="24"/>
        </w:rPr>
        <w:t> </w:t>
      </w:r>
      <w:r>
        <w:rPr>
          <w:sz w:val="24"/>
        </w:rPr>
        <w:t>in program</w:t>
      </w:r>
    </w:p>
    <w:p>
      <w:pPr>
        <w:pStyle w:val="ListParagraph"/>
        <w:numPr>
          <w:ilvl w:val="1"/>
          <w:numId w:val="5"/>
        </w:numPr>
        <w:tabs>
          <w:tab w:pos="2261" w:val="left" w:leader="none"/>
          <w:tab w:pos="2262" w:val="left" w:leader="none"/>
        </w:tabs>
        <w:spacing w:line="240" w:lineRule="auto" w:before="0" w:after="0"/>
        <w:ind w:left="2261" w:right="1496" w:hanging="361"/>
        <w:jc w:val="left"/>
        <w:rPr>
          <w:sz w:val="24"/>
        </w:rPr>
      </w:pPr>
      <w:r>
        <w:rPr>
          <w:sz w:val="24"/>
        </w:rPr>
        <w:t>Clinical faculty are responsible for evaluating clinical performance and clinical paperwork weekly and providing timely feedback (within one week of due date) and will report any issues to director. At midterm they are responsible for letting students know their progress, if student </w:t>
      </w:r>
      <w:r>
        <w:rPr>
          <w:spacing w:val="-4"/>
          <w:sz w:val="24"/>
        </w:rPr>
        <w:t>is </w:t>
      </w:r>
      <w:r>
        <w:rPr>
          <w:sz w:val="24"/>
        </w:rPr>
        <w:t>in failing mode must send notice of such. At the end of the semester they are responsible for assigning a letter</w:t>
      </w:r>
      <w:r>
        <w:rPr>
          <w:spacing w:val="3"/>
          <w:sz w:val="24"/>
        </w:rPr>
        <w:t> </w:t>
      </w:r>
      <w:r>
        <w:rPr>
          <w:sz w:val="24"/>
        </w:rPr>
        <w:t>grade.</w:t>
      </w:r>
    </w:p>
    <w:p>
      <w:pPr>
        <w:pStyle w:val="ListParagraph"/>
        <w:numPr>
          <w:ilvl w:val="1"/>
          <w:numId w:val="5"/>
        </w:numPr>
        <w:tabs>
          <w:tab w:pos="2262" w:val="left" w:leader="none"/>
        </w:tabs>
        <w:spacing w:line="240" w:lineRule="auto" w:before="0" w:after="0"/>
        <w:ind w:left="2261" w:right="1586" w:hanging="361"/>
        <w:jc w:val="left"/>
        <w:rPr>
          <w:sz w:val="24"/>
        </w:rPr>
      </w:pPr>
      <w:r>
        <w:rPr>
          <w:sz w:val="24"/>
        </w:rPr>
        <w:t>Course Lead faculty will order agreed upon textbooks in October for Spring and April for Fall from the bookstore at SSU. Course Lead</w:t>
      </w:r>
      <w:r>
        <w:rPr>
          <w:spacing w:val="-27"/>
          <w:sz w:val="24"/>
        </w:rPr>
        <w:t> </w:t>
      </w:r>
      <w:r>
        <w:rPr>
          <w:sz w:val="24"/>
        </w:rPr>
        <w:t>faculty will plan student orientation to course and be knowledgeable re their faculty</w:t>
      </w:r>
      <w:r>
        <w:rPr>
          <w:spacing w:val="-7"/>
          <w:sz w:val="24"/>
        </w:rPr>
        <w:t> </w:t>
      </w:r>
      <w:r>
        <w:rPr>
          <w:sz w:val="24"/>
        </w:rPr>
        <w:t>roles</w:t>
      </w:r>
    </w:p>
    <w:p>
      <w:pPr>
        <w:pStyle w:val="ListParagraph"/>
        <w:numPr>
          <w:ilvl w:val="1"/>
          <w:numId w:val="5"/>
        </w:numPr>
        <w:tabs>
          <w:tab w:pos="2262" w:val="left" w:leader="none"/>
        </w:tabs>
        <w:spacing w:line="242" w:lineRule="auto" w:before="0" w:after="0"/>
        <w:ind w:left="2261" w:right="1771" w:hanging="361"/>
        <w:jc w:val="left"/>
        <w:rPr>
          <w:sz w:val="24"/>
        </w:rPr>
      </w:pPr>
      <w:r>
        <w:rPr>
          <w:sz w:val="24"/>
        </w:rPr>
        <w:t>Director will assign faculty to clinical students prior to the beginning of semester.</w:t>
      </w:r>
    </w:p>
    <w:p>
      <w:pPr>
        <w:pStyle w:val="ListParagraph"/>
        <w:numPr>
          <w:ilvl w:val="1"/>
          <w:numId w:val="5"/>
        </w:numPr>
        <w:tabs>
          <w:tab w:pos="2262" w:val="left" w:leader="none"/>
        </w:tabs>
        <w:spacing w:line="240" w:lineRule="auto" w:before="0" w:after="0"/>
        <w:ind w:left="2261" w:right="1484" w:hanging="361"/>
        <w:jc w:val="left"/>
        <w:rPr>
          <w:sz w:val="24"/>
        </w:rPr>
      </w:pPr>
      <w:r>
        <w:rPr>
          <w:sz w:val="24"/>
        </w:rPr>
        <w:t>Course Lead faculty maintain communication with Director for any</w:t>
      </w:r>
      <w:r>
        <w:rPr>
          <w:spacing w:val="-27"/>
          <w:sz w:val="24"/>
        </w:rPr>
        <w:t> </w:t>
      </w:r>
      <w:r>
        <w:rPr>
          <w:sz w:val="24"/>
        </w:rPr>
        <w:t>course concerns.</w:t>
      </w:r>
    </w:p>
    <w:p>
      <w:pPr>
        <w:pStyle w:val="ListParagraph"/>
        <w:numPr>
          <w:ilvl w:val="1"/>
          <w:numId w:val="5"/>
        </w:numPr>
        <w:tabs>
          <w:tab w:pos="2321" w:val="left" w:leader="none"/>
          <w:tab w:pos="2322" w:val="left" w:leader="none"/>
        </w:tabs>
        <w:spacing w:line="240" w:lineRule="auto" w:before="0" w:after="0"/>
        <w:ind w:left="2261" w:right="2046" w:hanging="361"/>
        <w:jc w:val="left"/>
        <w:rPr>
          <w:sz w:val="24"/>
        </w:rPr>
      </w:pPr>
      <w:r>
        <w:rPr/>
        <w:tab/>
      </w:r>
      <w:r>
        <w:rPr>
          <w:sz w:val="24"/>
        </w:rPr>
        <w:t>All Faculty facilitate evaluation of course including student,</w:t>
      </w:r>
      <w:r>
        <w:rPr>
          <w:spacing w:val="-28"/>
          <w:sz w:val="24"/>
        </w:rPr>
        <w:t> </w:t>
      </w:r>
      <w:r>
        <w:rPr>
          <w:sz w:val="24"/>
        </w:rPr>
        <w:t>faculty, program, clinical sites, preceptors, course materials, </w:t>
      </w:r>
      <w:r>
        <w:rPr>
          <w:spacing w:val="-3"/>
          <w:sz w:val="24"/>
        </w:rPr>
        <w:t>and</w:t>
      </w:r>
      <w:r>
        <w:rPr>
          <w:spacing w:val="-8"/>
          <w:sz w:val="24"/>
        </w:rPr>
        <w:t> </w:t>
      </w:r>
      <w:r>
        <w:rPr>
          <w:sz w:val="24"/>
        </w:rPr>
        <w:t>outcomes.</w:t>
      </w:r>
    </w:p>
    <w:p>
      <w:pPr>
        <w:pStyle w:val="ListParagraph"/>
        <w:numPr>
          <w:ilvl w:val="1"/>
          <w:numId w:val="5"/>
        </w:numPr>
        <w:tabs>
          <w:tab w:pos="2262" w:val="left" w:leader="none"/>
        </w:tabs>
        <w:spacing w:line="240" w:lineRule="auto" w:before="0" w:after="0"/>
        <w:ind w:left="2261" w:right="2750" w:hanging="361"/>
        <w:jc w:val="left"/>
        <w:rPr>
          <w:sz w:val="24"/>
        </w:rPr>
      </w:pPr>
      <w:r>
        <w:rPr>
          <w:sz w:val="24"/>
        </w:rPr>
        <w:t>Follow DON Program Evaluation, BRN, NONPF and</w:t>
      </w:r>
      <w:r>
        <w:rPr>
          <w:spacing w:val="-22"/>
          <w:sz w:val="24"/>
        </w:rPr>
        <w:t> </w:t>
      </w:r>
      <w:r>
        <w:rPr>
          <w:sz w:val="24"/>
        </w:rPr>
        <w:t>AACN requirements for evaluation, revision and</w:t>
      </w:r>
      <w:r>
        <w:rPr>
          <w:spacing w:val="-7"/>
          <w:sz w:val="24"/>
        </w:rPr>
        <w:t> </w:t>
      </w:r>
      <w:r>
        <w:rPr>
          <w:sz w:val="24"/>
        </w:rPr>
        <w:t>reevaluation</w:t>
      </w:r>
    </w:p>
    <w:p>
      <w:pPr>
        <w:pStyle w:val="ListParagraph"/>
        <w:numPr>
          <w:ilvl w:val="1"/>
          <w:numId w:val="5"/>
        </w:numPr>
        <w:tabs>
          <w:tab w:pos="2261" w:val="left" w:leader="none"/>
          <w:tab w:pos="2262" w:val="left" w:leader="none"/>
        </w:tabs>
        <w:spacing w:line="240" w:lineRule="auto" w:before="0" w:after="0"/>
        <w:ind w:left="2261" w:right="1855" w:hanging="361"/>
        <w:jc w:val="left"/>
        <w:rPr>
          <w:sz w:val="24"/>
        </w:rPr>
      </w:pPr>
      <w:r>
        <w:rPr>
          <w:sz w:val="24"/>
        </w:rPr>
        <w:t>All faculty are expected to participate in OSCE in 550C </w:t>
      </w:r>
      <w:r>
        <w:rPr>
          <w:spacing w:val="-3"/>
          <w:sz w:val="24"/>
        </w:rPr>
        <w:t>and </w:t>
      </w:r>
      <w:r>
        <w:rPr>
          <w:sz w:val="24"/>
        </w:rPr>
        <w:t>Simulated exams in N550A and B.</w:t>
      </w:r>
    </w:p>
    <w:p>
      <w:pPr>
        <w:pStyle w:val="BodyText"/>
        <w:spacing w:before="8"/>
        <w:rPr>
          <w:sz w:val="23"/>
        </w:rPr>
      </w:pPr>
    </w:p>
    <w:p>
      <w:pPr>
        <w:pStyle w:val="Heading5"/>
        <w:spacing w:line="275" w:lineRule="exact"/>
      </w:pPr>
      <w:r>
        <w:rPr/>
        <w:t>Donated Skills Lab Supplies:</w:t>
      </w:r>
    </w:p>
    <w:p>
      <w:pPr>
        <w:pStyle w:val="BodyText"/>
        <w:ind w:left="820" w:right="1485"/>
      </w:pPr>
      <w:r>
        <w:rPr/>
        <w:t>Many faculties have access to discarded supplies that could be saved for student instruction. We welcome donated supplies only as approved by each program director.</w:t>
      </w:r>
    </w:p>
    <w:p>
      <w:pPr>
        <w:pStyle w:val="BodyText"/>
        <w:spacing w:before="8"/>
        <w:rPr>
          <w:sz w:val="23"/>
        </w:rPr>
      </w:pPr>
    </w:p>
    <w:p>
      <w:pPr>
        <w:pStyle w:val="Heading5"/>
      </w:pPr>
      <w:r>
        <w:rPr/>
        <w:t>Faculty Providing Patient Care Policy</w:t>
      </w:r>
    </w:p>
    <w:p>
      <w:pPr>
        <w:pStyle w:val="BodyText"/>
        <w:spacing w:before="4"/>
        <w:ind w:left="820" w:right="1485"/>
      </w:pPr>
      <w:r>
        <w:rPr/>
        <w:t>When faculty are employed in a clinical setting it is often difficult for the staff to see the faculty member as an instructor on the days when teaching. They may ask the faculty member to help out by providing nursing care to patients not assigned to students.</w:t>
      </w:r>
    </w:p>
    <w:p>
      <w:pPr>
        <w:pStyle w:val="BodyText"/>
        <w:ind w:left="820" w:right="1485"/>
      </w:pPr>
      <w:r>
        <w:rPr/>
        <w:t>Faculty can provide nursing services to patients only in conjunction with the nursing student who has been assigned to the patient. This is a BRN regulation. (</w:t>
      </w:r>
      <w:hyperlink r:id="rId6">
        <w:r>
          <w:rPr>
            <w:color w:val="0000FF"/>
            <w:u w:val="single" w:color="0000FF"/>
          </w:rPr>
          <w:t>www.rn.ca.gov</w:t>
        </w:r>
      </w:hyperlink>
      <w:r>
        <w:rPr/>
        <w:t>)</w:t>
      </w:r>
    </w:p>
    <w:p>
      <w:pPr>
        <w:pStyle w:val="BodyText"/>
        <w:spacing w:before="2"/>
        <w:rPr>
          <w:sz w:val="16"/>
        </w:rPr>
      </w:pPr>
    </w:p>
    <w:p>
      <w:pPr>
        <w:pStyle w:val="Heading5"/>
        <w:spacing w:before="90"/>
      </w:pPr>
      <w:r>
        <w:rPr/>
        <w:t>Faculty Dress Code and Appearance</w:t>
      </w:r>
    </w:p>
    <w:p>
      <w:pPr>
        <w:spacing w:after="0"/>
        <w:sectPr>
          <w:pgSz w:w="12240" w:h="15840"/>
          <w:pgMar w:header="0" w:footer="719" w:top="1380" w:bottom="980" w:left="980" w:right="340"/>
        </w:sectPr>
      </w:pPr>
    </w:p>
    <w:p>
      <w:pPr>
        <w:pStyle w:val="BodyText"/>
        <w:spacing w:before="61"/>
        <w:ind w:left="820" w:right="1485"/>
      </w:pPr>
      <w:r>
        <w:rPr/>
        <w:t>Faculty is expected to have a professional appearance as representatives of DON. Appearance should be conservative and meet standards appropriate to the nursing profession in Sonoma County. The dress code for faculty depends on the area of teaching and meets the standards of the assigned clinical setting. When giving lectures, professional business apparel is appropriate.</w:t>
      </w:r>
    </w:p>
    <w:p>
      <w:pPr>
        <w:pStyle w:val="BodyText"/>
      </w:pPr>
    </w:p>
    <w:p>
      <w:pPr>
        <w:pStyle w:val="Heading5"/>
        <w:spacing w:line="275" w:lineRule="exact"/>
        <w:ind w:left="870" w:right="1502"/>
        <w:jc w:val="center"/>
      </w:pPr>
      <w:r>
        <w:rPr/>
        <w:t>CLINICAL AFFILIATION</w:t>
      </w:r>
    </w:p>
    <w:p>
      <w:pPr>
        <w:pStyle w:val="BodyText"/>
        <w:spacing w:line="242" w:lineRule="auto"/>
        <w:ind w:left="1691" w:right="1289" w:hanging="846"/>
        <w:rPr>
          <w:b/>
        </w:rPr>
      </w:pPr>
      <w:r>
        <w:rPr/>
        <w:t>Sonoma State University must have a written contract with each clinical agency used as a clinical site where students provide nursing care. A </w:t>
      </w:r>
      <w:r>
        <w:rPr>
          <w:b/>
        </w:rPr>
        <w:t>Clinical Affiliation</w:t>
      </w:r>
    </w:p>
    <w:p>
      <w:pPr>
        <w:pStyle w:val="BodyText"/>
        <w:ind w:left="820" w:right="1443"/>
      </w:pPr>
      <w:r>
        <w:rPr/>
        <w:t>Request Form is to be submitted to the Chair/Program Director. This form is located on the nursing web page faculty resources. Notify the Director and Chair of any new clinical agencies long before they are to be used so that the contracts can be initiated, and the site can be approved by the BRN if needed.</w:t>
      </w:r>
    </w:p>
    <w:p>
      <w:pPr>
        <w:pStyle w:val="BodyText"/>
        <w:spacing w:before="9"/>
        <w:rPr>
          <w:sz w:val="23"/>
        </w:rPr>
      </w:pPr>
    </w:p>
    <w:p>
      <w:pPr>
        <w:pStyle w:val="Heading5"/>
        <w:spacing w:line="276" w:lineRule="exact"/>
        <w:ind w:left="870" w:right="1511"/>
        <w:jc w:val="center"/>
      </w:pPr>
      <w:r>
        <w:rPr/>
        <w:t>PRECEPTORS</w:t>
      </w:r>
    </w:p>
    <w:p>
      <w:pPr>
        <w:pStyle w:val="BodyText"/>
        <w:ind w:left="820" w:right="1495"/>
      </w:pPr>
      <w:r>
        <w:rPr/>
        <w:t>The DON values our relationships with preceptors in both the undergraduate and graduate programs. Each program </w:t>
      </w:r>
      <w:r>
        <w:rPr>
          <w:spacing w:val="-3"/>
        </w:rPr>
        <w:t>has </w:t>
      </w:r>
      <w:r>
        <w:rPr/>
        <w:t>specific criteria for selection and documentation of preceptor experiences. These are in the respective preceptor handbooks for each</w:t>
      </w:r>
      <w:r>
        <w:rPr>
          <w:spacing w:val="-39"/>
        </w:rPr>
        <w:t> </w:t>
      </w:r>
      <w:r>
        <w:rPr/>
        <w:t>program.</w:t>
      </w:r>
    </w:p>
    <w:p>
      <w:pPr>
        <w:pStyle w:val="BodyText"/>
        <w:spacing w:before="1"/>
      </w:pPr>
    </w:p>
    <w:p>
      <w:pPr>
        <w:pStyle w:val="Heading5"/>
        <w:spacing w:line="276" w:lineRule="exact"/>
        <w:ind w:left="870" w:right="1505"/>
        <w:jc w:val="center"/>
      </w:pPr>
      <w:r>
        <w:rPr/>
        <w:t>STUDENT SUPERVISION/MALPRACTICE INSURANCE</w:t>
      </w:r>
    </w:p>
    <w:p>
      <w:pPr>
        <w:pStyle w:val="BodyText"/>
        <w:ind w:left="820" w:right="1489"/>
      </w:pPr>
      <w:r>
        <w:rPr/>
        <w:t>Professional liability insurance (also known as “malpractice” insurance) is provided at no cost by the California State University. The California State University holds a blanket liability insurance policy with coverage in the amount of $2 million per occurrence/ $4 million aggregate for all nursing faculty in its system.</w:t>
      </w:r>
    </w:p>
    <w:p>
      <w:pPr>
        <w:pStyle w:val="BodyText"/>
        <w:spacing w:before="11"/>
        <w:rPr>
          <w:sz w:val="23"/>
        </w:rPr>
      </w:pPr>
    </w:p>
    <w:p>
      <w:pPr>
        <w:pStyle w:val="Heading5"/>
        <w:spacing w:line="276" w:lineRule="exact"/>
        <w:ind w:left="870" w:right="1507"/>
        <w:jc w:val="center"/>
      </w:pPr>
      <w:r>
        <w:rPr/>
        <w:t>FACULTY ORIENTATION</w:t>
      </w:r>
    </w:p>
    <w:p>
      <w:pPr>
        <w:pStyle w:val="BodyText"/>
        <w:ind w:left="820" w:right="1569"/>
      </w:pPr>
      <w:r>
        <w:rPr/>
        <w:t>All new faculty are invited to participate in an orientation program designed by SSU Faculty Affairs. Information regarding this orientation is sent to each new faculty member during the summer prior to the August orientation date.</w:t>
      </w:r>
    </w:p>
    <w:p>
      <w:pPr>
        <w:pStyle w:val="BodyText"/>
        <w:spacing w:before="1"/>
      </w:pPr>
    </w:p>
    <w:p>
      <w:pPr>
        <w:pStyle w:val="Heading5"/>
        <w:spacing w:line="275" w:lineRule="exact"/>
        <w:ind w:left="870" w:right="1508"/>
        <w:jc w:val="center"/>
      </w:pPr>
      <w:r>
        <w:rPr/>
        <w:t>FACULTY GUIDANCE AND SUPPORT</w:t>
      </w:r>
    </w:p>
    <w:p>
      <w:pPr>
        <w:pStyle w:val="BodyText"/>
        <w:ind w:left="820" w:right="1562"/>
      </w:pPr>
      <w:r>
        <w:rPr/>
        <w:t>Ongoing guidance and support for all faculty in the instructor role is provided. Each new faculty will be assigned a course mentor and will also be oriented by the Program Directors. Orientation activities, including periodic workshops, are available for all faculty in which the essential elements of the program and teaching tools are reviewed. In addition, all new full time and adjunct faculty are oriented to the DON. This includes a general orientation relevant to various aspects of the Nursing Program as well as an orientation specific to the faculty teaching assignment.</w:t>
      </w:r>
    </w:p>
    <w:p>
      <w:pPr>
        <w:pStyle w:val="BodyText"/>
        <w:spacing w:before="3"/>
      </w:pPr>
    </w:p>
    <w:p>
      <w:pPr>
        <w:pStyle w:val="BodyText"/>
        <w:ind w:left="820" w:right="1801"/>
        <w:jc w:val="both"/>
      </w:pPr>
      <w:r>
        <w:rPr/>
        <w:t>Department and team meetings provide an opportunity for faculty growth, support</w:t>
      </w:r>
      <w:r>
        <w:rPr>
          <w:spacing w:val="-33"/>
        </w:rPr>
        <w:t> </w:t>
      </w:r>
      <w:r>
        <w:rPr/>
        <w:t>and input into program planning and implementation. New faculty will find team</w:t>
      </w:r>
      <w:r>
        <w:rPr>
          <w:spacing w:val="-38"/>
        </w:rPr>
        <w:t> </w:t>
      </w:r>
      <w:r>
        <w:rPr/>
        <w:t>meetings especially</w:t>
      </w:r>
      <w:r>
        <w:rPr>
          <w:spacing w:val="-2"/>
        </w:rPr>
        <w:t> </w:t>
      </w:r>
      <w:r>
        <w:rPr/>
        <w:t>helpful.</w:t>
      </w:r>
    </w:p>
    <w:p>
      <w:pPr>
        <w:pStyle w:val="BodyText"/>
        <w:spacing w:before="7"/>
        <w:rPr>
          <w:sz w:val="23"/>
        </w:rPr>
      </w:pPr>
    </w:p>
    <w:p>
      <w:pPr>
        <w:pStyle w:val="BodyText"/>
        <w:spacing w:line="242" w:lineRule="auto"/>
        <w:ind w:left="820" w:right="1485"/>
      </w:pPr>
      <w:r>
        <w:rPr/>
        <w:t>Faculty and course leads are available for mentorship and guidance in relation to course planning, implementation and evaluation. The Director and Assistant Director are also available to assist faculty. In instances where students are having difficulty meeting</w:t>
      </w:r>
    </w:p>
    <w:p>
      <w:pPr>
        <w:spacing w:after="0" w:line="242" w:lineRule="auto"/>
        <w:sectPr>
          <w:pgSz w:w="12240" w:h="15840"/>
          <w:pgMar w:header="0" w:footer="719" w:top="1380" w:bottom="980" w:left="980" w:right="340"/>
        </w:sectPr>
      </w:pPr>
    </w:p>
    <w:p>
      <w:pPr>
        <w:spacing w:line="240" w:lineRule="auto" w:before="61"/>
        <w:ind w:left="820" w:right="1481" w:firstLine="0"/>
        <w:jc w:val="left"/>
        <w:rPr>
          <w:sz w:val="24"/>
        </w:rPr>
      </w:pPr>
      <w:r>
        <w:rPr>
          <w:sz w:val="24"/>
        </w:rPr>
        <w:t>course objectives, </w:t>
      </w:r>
      <w:r>
        <w:rPr>
          <w:b/>
          <w:sz w:val="24"/>
        </w:rPr>
        <w:t>guidance is to be sought first from the Program Director </w:t>
      </w:r>
      <w:r>
        <w:rPr>
          <w:b/>
          <w:spacing w:val="-3"/>
          <w:sz w:val="24"/>
        </w:rPr>
        <w:t>who </w:t>
      </w:r>
      <w:r>
        <w:rPr>
          <w:b/>
          <w:sz w:val="24"/>
        </w:rPr>
        <w:t>may refer the issue to the Chair. </w:t>
      </w:r>
      <w:r>
        <w:rPr>
          <w:sz w:val="24"/>
        </w:rPr>
        <w:t>The focus of this guidance </w:t>
      </w:r>
      <w:r>
        <w:rPr>
          <w:spacing w:val="-4"/>
          <w:sz w:val="24"/>
        </w:rPr>
        <w:t>is </w:t>
      </w:r>
      <w:r>
        <w:rPr>
          <w:sz w:val="24"/>
        </w:rPr>
        <w:t>to assist the faculty member in early identification and effective interventions for students at risk for failure. Faculty need to proactively employ clear communication strategies and notification documentation aimed at student success and ensure that students are provided due process.</w:t>
      </w:r>
    </w:p>
    <w:p>
      <w:pPr>
        <w:pStyle w:val="BodyText"/>
        <w:spacing w:before="10"/>
        <w:rPr>
          <w:sz w:val="23"/>
        </w:rPr>
      </w:pPr>
    </w:p>
    <w:p>
      <w:pPr>
        <w:pStyle w:val="BodyText"/>
        <w:spacing w:line="242" w:lineRule="auto"/>
        <w:ind w:left="820" w:right="2023"/>
        <w:jc w:val="both"/>
      </w:pPr>
      <w:r>
        <w:rPr/>
        <w:t>Orientation to the clinical facility will vary depending upon the faculty’s</w:t>
      </w:r>
      <w:r>
        <w:rPr>
          <w:spacing w:val="-33"/>
        </w:rPr>
        <w:t> </w:t>
      </w:r>
      <w:r>
        <w:rPr/>
        <w:t>knowledge about a given clinical facility and the orientation plan requirements for </w:t>
      </w:r>
      <w:r>
        <w:rPr>
          <w:spacing w:val="2"/>
        </w:rPr>
        <w:t>the </w:t>
      </w:r>
      <w:r>
        <w:rPr/>
        <w:t>assigned clinical</w:t>
      </w:r>
      <w:r>
        <w:rPr>
          <w:spacing w:val="-3"/>
        </w:rPr>
        <w:t> </w:t>
      </w:r>
      <w:r>
        <w:rPr/>
        <w:t>agency.</w:t>
      </w:r>
    </w:p>
    <w:p>
      <w:pPr>
        <w:pStyle w:val="BodyText"/>
        <w:spacing w:before="5"/>
        <w:rPr>
          <w:sz w:val="23"/>
        </w:rPr>
      </w:pPr>
    </w:p>
    <w:p>
      <w:pPr>
        <w:pStyle w:val="Heading5"/>
        <w:spacing w:line="275" w:lineRule="exact"/>
        <w:jc w:val="both"/>
      </w:pPr>
      <w:r>
        <w:rPr/>
        <w:t>FACULTY ORGANIZATION/COMMITTEE STRUCTURE</w:t>
      </w:r>
    </w:p>
    <w:p>
      <w:pPr>
        <w:pStyle w:val="BodyText"/>
        <w:ind w:left="820" w:right="1490"/>
      </w:pPr>
      <w:r>
        <w:rPr/>
        <w:t>The BRN requires (BRN REGS: Section 1424g) that “there shall be a faculty organization which has the primary responsibility for developing policies and</w:t>
      </w:r>
      <w:r>
        <w:rPr>
          <w:spacing w:val="-40"/>
        </w:rPr>
        <w:t> </w:t>
      </w:r>
      <w:r>
        <w:rPr/>
        <w:t>procedures, planning, organizing, implementing and evaluating all aspects of the Program.” The</w:t>
      </w:r>
      <w:r>
        <w:rPr>
          <w:spacing w:val="-32"/>
        </w:rPr>
        <w:t> </w:t>
      </w:r>
      <w:r>
        <w:rPr/>
        <w:t>BRN requires evidence of meeting attendance by faculty, which must be available for BRN review by the BRN consultant as part of the program approval</w:t>
      </w:r>
      <w:r>
        <w:rPr>
          <w:spacing w:val="-15"/>
        </w:rPr>
        <w:t> </w:t>
      </w:r>
      <w:r>
        <w:rPr/>
        <w:t>process.</w:t>
      </w:r>
    </w:p>
    <w:p>
      <w:pPr>
        <w:pStyle w:val="BodyText"/>
        <w:spacing w:before="4"/>
      </w:pPr>
    </w:p>
    <w:p>
      <w:pPr>
        <w:pStyle w:val="BodyText"/>
        <w:ind w:left="820"/>
      </w:pPr>
      <w:r>
        <w:rPr/>
        <w:t>The standing Faculty committees are:</w:t>
      </w:r>
    </w:p>
    <w:p>
      <w:pPr>
        <w:pStyle w:val="ListParagraph"/>
        <w:numPr>
          <w:ilvl w:val="0"/>
          <w:numId w:val="2"/>
        </w:numPr>
        <w:tabs>
          <w:tab w:pos="1540" w:val="left" w:leader="none"/>
          <w:tab w:pos="1541" w:val="left" w:leader="none"/>
        </w:tabs>
        <w:spacing w:line="240" w:lineRule="auto" w:before="13" w:after="0"/>
        <w:ind w:left="1541" w:right="0" w:hanging="360"/>
        <w:jc w:val="left"/>
        <w:rPr>
          <w:sz w:val="24"/>
        </w:rPr>
      </w:pPr>
      <w:r>
        <w:rPr>
          <w:sz w:val="24"/>
        </w:rPr>
        <w:t>Department</w:t>
      </w:r>
    </w:p>
    <w:p>
      <w:pPr>
        <w:pStyle w:val="ListParagraph"/>
        <w:numPr>
          <w:ilvl w:val="0"/>
          <w:numId w:val="2"/>
        </w:numPr>
        <w:tabs>
          <w:tab w:pos="1540" w:val="left" w:leader="none"/>
          <w:tab w:pos="1541" w:val="left" w:leader="none"/>
        </w:tabs>
        <w:spacing w:line="240" w:lineRule="auto" w:before="19" w:after="0"/>
        <w:ind w:left="1541" w:right="0" w:hanging="360"/>
        <w:jc w:val="left"/>
        <w:rPr>
          <w:sz w:val="24"/>
        </w:rPr>
      </w:pPr>
      <w:r>
        <w:rPr>
          <w:sz w:val="24"/>
        </w:rPr>
        <w:t>Team</w:t>
      </w:r>
    </w:p>
    <w:p>
      <w:pPr>
        <w:pStyle w:val="ListParagraph"/>
        <w:numPr>
          <w:ilvl w:val="0"/>
          <w:numId w:val="2"/>
        </w:numPr>
        <w:tabs>
          <w:tab w:pos="1540" w:val="left" w:leader="none"/>
          <w:tab w:pos="1541" w:val="left" w:leader="none"/>
        </w:tabs>
        <w:spacing w:line="240" w:lineRule="auto" w:before="18" w:after="0"/>
        <w:ind w:left="1541" w:right="0" w:hanging="360"/>
        <w:jc w:val="left"/>
        <w:rPr>
          <w:sz w:val="24"/>
        </w:rPr>
      </w:pPr>
      <w:r>
        <w:rPr>
          <w:sz w:val="24"/>
        </w:rPr>
        <w:t>RTP</w:t>
      </w:r>
    </w:p>
    <w:p>
      <w:pPr>
        <w:pStyle w:val="BodyText"/>
        <w:spacing w:before="9"/>
        <w:rPr>
          <w:sz w:val="23"/>
        </w:rPr>
      </w:pPr>
    </w:p>
    <w:p>
      <w:pPr>
        <w:pStyle w:val="BodyText"/>
        <w:ind w:left="820" w:right="1516"/>
      </w:pPr>
      <w:r>
        <w:rPr/>
        <w:t>Each Team schedules monthly meetings, and all Program specific faculty are expected to participate.</w:t>
      </w:r>
    </w:p>
    <w:p>
      <w:pPr>
        <w:pStyle w:val="BodyText"/>
        <w:spacing w:before="9"/>
        <w:rPr>
          <w:sz w:val="23"/>
        </w:rPr>
      </w:pPr>
    </w:p>
    <w:p>
      <w:pPr>
        <w:pStyle w:val="Heading5"/>
      </w:pPr>
      <w:r>
        <w:rPr/>
        <w:t>Department Committee</w:t>
      </w:r>
    </w:p>
    <w:p>
      <w:pPr>
        <w:pStyle w:val="BodyText"/>
        <w:spacing w:before="4"/>
        <w:ind w:left="820" w:right="1521"/>
      </w:pPr>
      <w:r>
        <w:rPr/>
        <w:t>The Department Committee is run by the Department Chair, meets monthly and has the primary responsibility for developing, reviewing and approving policies and procedures developed by program committees. Teams report their activities and recommendations at this meeting for curriculum and program changes. University information, policies and concerns that affect the program and faculty are presented. This is also the arena for discussing new and ongoing programs, instruction, evaluation and planning. Attendance is required of all full-time faculty and encouraged for all lecturer faculty. Minutes are maintained and prepared for BRN &amp; National Accreditors review at site visits.</w:t>
      </w:r>
    </w:p>
    <w:p>
      <w:pPr>
        <w:pStyle w:val="BodyText"/>
        <w:spacing w:before="8"/>
        <w:rPr>
          <w:sz w:val="23"/>
        </w:rPr>
      </w:pPr>
    </w:p>
    <w:p>
      <w:pPr>
        <w:pStyle w:val="Heading5"/>
        <w:spacing w:before="1"/>
      </w:pPr>
      <w:r>
        <w:rPr/>
        <w:t>Team Committees</w:t>
      </w:r>
    </w:p>
    <w:p>
      <w:pPr>
        <w:pStyle w:val="BodyText"/>
        <w:spacing w:before="4"/>
        <w:ind w:left="820" w:right="1521"/>
      </w:pPr>
      <w:r>
        <w:rPr/>
        <w:t>Team committees are divided into the baccalaureate team that includes the pre and post licensure tracks. The master’s team include the FNP Masters and the post-masters Certificate FNP. Team meetings have the primary responsibility of developing, evaluating, revising curriculum, reviewing and evaluating policies, and making changes based on student input. Reviewing and evaluating admission criteria, discussion of student issues, course evaluations and recommendations for improvement, licensing and credentialing success rates, job placement rates, clinical placements, on site laboratory needs, course materials, technology support, advising, and other program specific needs.</w:t>
      </w:r>
    </w:p>
    <w:p>
      <w:pPr>
        <w:spacing w:after="0"/>
        <w:sectPr>
          <w:pgSz w:w="12240" w:h="15840"/>
          <w:pgMar w:header="0" w:footer="719" w:top="1380" w:bottom="980" w:left="980" w:right="340"/>
        </w:sectPr>
      </w:pPr>
    </w:p>
    <w:p>
      <w:pPr>
        <w:pStyle w:val="BodyText"/>
        <w:rPr>
          <w:sz w:val="20"/>
        </w:rPr>
      </w:pPr>
    </w:p>
    <w:p>
      <w:pPr>
        <w:pStyle w:val="BodyText"/>
        <w:rPr>
          <w:sz w:val="20"/>
        </w:rPr>
      </w:pPr>
    </w:p>
    <w:p>
      <w:pPr>
        <w:pStyle w:val="BodyText"/>
        <w:rPr>
          <w:sz w:val="20"/>
        </w:rPr>
      </w:pPr>
    </w:p>
    <w:p>
      <w:pPr>
        <w:pStyle w:val="BodyText"/>
        <w:spacing w:before="2"/>
        <w:rPr>
          <w:sz w:val="23"/>
        </w:rPr>
      </w:pPr>
    </w:p>
    <w:p>
      <w:pPr>
        <w:pStyle w:val="Heading5"/>
        <w:spacing w:before="90"/>
        <w:ind w:left="2656" w:right="3394"/>
        <w:jc w:val="center"/>
      </w:pPr>
      <w:r>
        <w:rPr/>
        <w:t>SONOMA STATE UNIVERSITY DEPARTMENT OF NURSING DEPARTMENT CHAIR</w:t>
      </w:r>
    </w:p>
    <w:p>
      <w:pPr>
        <w:spacing w:line="273" w:lineRule="exact" w:before="0"/>
        <w:ind w:left="0" w:right="632" w:firstLine="0"/>
        <w:jc w:val="center"/>
        <w:rPr>
          <w:b/>
          <w:sz w:val="24"/>
        </w:rPr>
      </w:pPr>
      <w:r>
        <w:rPr>
          <w:b/>
          <w:w w:val="99"/>
          <w:sz w:val="24"/>
        </w:rPr>
        <w:t>&amp;</w:t>
      </w:r>
    </w:p>
    <w:p>
      <w:pPr>
        <w:pStyle w:val="Heading5"/>
        <w:spacing w:before="4"/>
        <w:ind w:left="870" w:right="1507"/>
        <w:jc w:val="center"/>
      </w:pPr>
      <w:r>
        <w:rPr/>
        <w:t>PRE-LICENSE BSN DIRECTOR</w:t>
      </w:r>
    </w:p>
    <w:p>
      <w:pPr>
        <w:pStyle w:val="BodyText"/>
        <w:spacing w:before="10"/>
        <w:rPr>
          <w:b/>
          <w:sz w:val="23"/>
        </w:rPr>
      </w:pPr>
    </w:p>
    <w:p>
      <w:pPr>
        <w:pStyle w:val="BodyText"/>
        <w:ind w:left="820" w:right="1485"/>
      </w:pPr>
      <w:r>
        <w:rPr/>
        <w:t>The primary responsibility of the Department Chair is to facilitate effective operation of the department to achieve its stated mission, purpose and goals. The Department Chair serves as a liaison to the School, the University and the community. The functions of the Department Chair are to:</w:t>
      </w:r>
    </w:p>
    <w:p>
      <w:pPr>
        <w:pStyle w:val="BodyText"/>
        <w:spacing w:before="1"/>
      </w:pPr>
    </w:p>
    <w:p>
      <w:pPr>
        <w:pStyle w:val="BodyText"/>
        <w:ind w:left="820"/>
      </w:pPr>
      <w:r>
        <w:rPr>
          <w:u w:val="single"/>
        </w:rPr>
        <w:t>Community</w:t>
      </w:r>
    </w:p>
    <w:p>
      <w:pPr>
        <w:pStyle w:val="ListParagraph"/>
        <w:numPr>
          <w:ilvl w:val="0"/>
          <w:numId w:val="2"/>
        </w:numPr>
        <w:tabs>
          <w:tab w:pos="1540" w:val="left" w:leader="none"/>
          <w:tab w:pos="1541" w:val="left" w:leader="none"/>
        </w:tabs>
        <w:spacing w:line="240" w:lineRule="auto" w:before="18" w:after="0"/>
        <w:ind w:left="1541" w:right="1544" w:hanging="360"/>
        <w:jc w:val="left"/>
        <w:rPr>
          <w:sz w:val="24"/>
        </w:rPr>
      </w:pPr>
      <w:r>
        <w:rPr>
          <w:sz w:val="24"/>
        </w:rPr>
        <w:t>Represent the department at community and/or professional meetings at the</w:t>
      </w:r>
      <w:r>
        <w:rPr>
          <w:spacing w:val="-32"/>
          <w:sz w:val="24"/>
        </w:rPr>
        <w:t> </w:t>
      </w:r>
      <w:r>
        <w:rPr>
          <w:sz w:val="24"/>
        </w:rPr>
        <w:t>local, regional, state and national</w:t>
      </w:r>
      <w:r>
        <w:rPr>
          <w:spacing w:val="3"/>
          <w:sz w:val="24"/>
        </w:rPr>
        <w:t> </w:t>
      </w:r>
      <w:r>
        <w:rPr>
          <w:sz w:val="24"/>
        </w:rPr>
        <w:t>level.</w:t>
      </w:r>
    </w:p>
    <w:p>
      <w:pPr>
        <w:pStyle w:val="ListParagraph"/>
        <w:numPr>
          <w:ilvl w:val="0"/>
          <w:numId w:val="2"/>
        </w:numPr>
        <w:tabs>
          <w:tab w:pos="1540" w:val="left" w:leader="none"/>
          <w:tab w:pos="1541" w:val="left" w:leader="none"/>
        </w:tabs>
        <w:spacing w:line="240" w:lineRule="auto" w:before="17" w:after="0"/>
        <w:ind w:left="1541" w:right="2056" w:hanging="360"/>
        <w:jc w:val="left"/>
        <w:rPr>
          <w:sz w:val="24"/>
        </w:rPr>
      </w:pPr>
      <w:r>
        <w:rPr>
          <w:sz w:val="24"/>
        </w:rPr>
        <w:t>Convene the Department Advisory Board at regular intervals to maintain informed cooperative working relationships with major collaborations in</w:t>
      </w:r>
      <w:r>
        <w:rPr>
          <w:spacing w:val="-33"/>
          <w:sz w:val="24"/>
        </w:rPr>
        <w:t> </w:t>
      </w:r>
      <w:r>
        <w:rPr>
          <w:sz w:val="24"/>
        </w:rPr>
        <w:t>the health care</w:t>
      </w:r>
      <w:r>
        <w:rPr>
          <w:spacing w:val="-4"/>
          <w:sz w:val="24"/>
        </w:rPr>
        <w:t> </w:t>
      </w:r>
      <w:r>
        <w:rPr>
          <w:sz w:val="24"/>
        </w:rPr>
        <w:t>community.</w:t>
      </w:r>
    </w:p>
    <w:p>
      <w:pPr>
        <w:pStyle w:val="ListParagraph"/>
        <w:numPr>
          <w:ilvl w:val="0"/>
          <w:numId w:val="2"/>
        </w:numPr>
        <w:tabs>
          <w:tab w:pos="1540" w:val="left" w:leader="none"/>
          <w:tab w:pos="1541" w:val="left" w:leader="none"/>
        </w:tabs>
        <w:spacing w:line="240" w:lineRule="auto" w:before="16" w:after="0"/>
        <w:ind w:left="1541" w:right="1609" w:hanging="360"/>
        <w:jc w:val="left"/>
        <w:rPr>
          <w:sz w:val="24"/>
        </w:rPr>
      </w:pPr>
      <w:r>
        <w:rPr>
          <w:sz w:val="24"/>
        </w:rPr>
        <w:t>Participate in professional activities at the local, regional, state and national</w:t>
      </w:r>
      <w:r>
        <w:rPr>
          <w:spacing w:val="-33"/>
          <w:sz w:val="24"/>
        </w:rPr>
        <w:t> </w:t>
      </w:r>
      <w:r>
        <w:rPr>
          <w:sz w:val="24"/>
        </w:rPr>
        <w:t>level to keep the department apprised of major trends and issues in health care and nursing</w:t>
      </w:r>
      <w:r>
        <w:rPr>
          <w:spacing w:val="-1"/>
          <w:sz w:val="24"/>
        </w:rPr>
        <w:t> </w:t>
      </w:r>
      <w:r>
        <w:rPr>
          <w:sz w:val="24"/>
        </w:rPr>
        <w:t>education.</w:t>
      </w:r>
    </w:p>
    <w:p>
      <w:pPr>
        <w:pStyle w:val="ListParagraph"/>
        <w:numPr>
          <w:ilvl w:val="0"/>
          <w:numId w:val="2"/>
        </w:numPr>
        <w:tabs>
          <w:tab w:pos="1540" w:val="left" w:leader="none"/>
          <w:tab w:pos="1541" w:val="left" w:leader="none"/>
        </w:tabs>
        <w:spacing w:line="240" w:lineRule="auto" w:before="16" w:after="0"/>
        <w:ind w:left="1541" w:right="2388" w:hanging="360"/>
        <w:jc w:val="left"/>
        <w:rPr>
          <w:sz w:val="24"/>
        </w:rPr>
      </w:pPr>
      <w:r>
        <w:rPr>
          <w:sz w:val="24"/>
        </w:rPr>
        <w:t>Work with the university and the community in developing strategies</w:t>
      </w:r>
      <w:r>
        <w:rPr>
          <w:spacing w:val="-33"/>
          <w:sz w:val="24"/>
        </w:rPr>
        <w:t> </w:t>
      </w:r>
      <w:r>
        <w:rPr>
          <w:sz w:val="24"/>
        </w:rPr>
        <w:t>for fundraising for the</w:t>
      </w:r>
      <w:r>
        <w:rPr>
          <w:spacing w:val="1"/>
          <w:sz w:val="24"/>
        </w:rPr>
        <w:t> </w:t>
      </w:r>
      <w:r>
        <w:rPr>
          <w:sz w:val="24"/>
        </w:rPr>
        <w:t>department.</w:t>
      </w:r>
    </w:p>
    <w:p>
      <w:pPr>
        <w:pStyle w:val="ListParagraph"/>
        <w:numPr>
          <w:ilvl w:val="0"/>
          <w:numId w:val="2"/>
        </w:numPr>
        <w:tabs>
          <w:tab w:pos="1540" w:val="left" w:leader="none"/>
          <w:tab w:pos="1541" w:val="left" w:leader="none"/>
        </w:tabs>
        <w:spacing w:line="240" w:lineRule="auto" w:before="18" w:after="0"/>
        <w:ind w:left="1541" w:right="2438" w:hanging="360"/>
        <w:jc w:val="left"/>
        <w:rPr>
          <w:sz w:val="24"/>
        </w:rPr>
      </w:pPr>
      <w:r>
        <w:rPr>
          <w:sz w:val="24"/>
        </w:rPr>
        <w:t>Provide leadership and encourage faculty, staff and students to be active participants in community</w:t>
      </w:r>
      <w:r>
        <w:rPr>
          <w:spacing w:val="-2"/>
          <w:sz w:val="24"/>
        </w:rPr>
        <w:t> </w:t>
      </w:r>
      <w:r>
        <w:rPr>
          <w:sz w:val="24"/>
        </w:rPr>
        <w:t>building.</w:t>
      </w:r>
    </w:p>
    <w:p>
      <w:pPr>
        <w:pStyle w:val="BodyText"/>
        <w:spacing w:before="8"/>
        <w:rPr>
          <w:sz w:val="23"/>
        </w:rPr>
      </w:pPr>
    </w:p>
    <w:p>
      <w:pPr>
        <w:pStyle w:val="BodyText"/>
        <w:ind w:left="820"/>
      </w:pPr>
      <w:r>
        <w:rPr>
          <w:u w:val="single"/>
        </w:rPr>
        <w:t>School/University</w:t>
      </w:r>
    </w:p>
    <w:p>
      <w:pPr>
        <w:pStyle w:val="ListParagraph"/>
        <w:numPr>
          <w:ilvl w:val="0"/>
          <w:numId w:val="2"/>
        </w:numPr>
        <w:tabs>
          <w:tab w:pos="1540" w:val="left" w:leader="none"/>
          <w:tab w:pos="1541" w:val="left" w:leader="none"/>
        </w:tabs>
        <w:spacing w:line="240" w:lineRule="auto" w:before="18" w:after="0"/>
        <w:ind w:left="1541" w:right="1678" w:hanging="360"/>
        <w:jc w:val="left"/>
        <w:rPr>
          <w:sz w:val="24"/>
        </w:rPr>
      </w:pPr>
      <w:r>
        <w:rPr>
          <w:sz w:val="24"/>
        </w:rPr>
        <w:t>In collaboration with the Dean of the School of Science and Technology and</w:t>
      </w:r>
      <w:r>
        <w:rPr>
          <w:spacing w:val="-39"/>
          <w:sz w:val="24"/>
        </w:rPr>
        <w:t> </w:t>
      </w:r>
      <w:r>
        <w:rPr>
          <w:sz w:val="24"/>
        </w:rPr>
        <w:t>the faculty of the department, prepare and annual budget for the</w:t>
      </w:r>
      <w:r>
        <w:rPr>
          <w:spacing w:val="-18"/>
          <w:sz w:val="24"/>
        </w:rPr>
        <w:t> </w:t>
      </w:r>
      <w:r>
        <w:rPr>
          <w:sz w:val="24"/>
        </w:rPr>
        <w:t>department.</w:t>
      </w:r>
    </w:p>
    <w:p>
      <w:pPr>
        <w:pStyle w:val="ListParagraph"/>
        <w:numPr>
          <w:ilvl w:val="0"/>
          <w:numId w:val="2"/>
        </w:numPr>
        <w:tabs>
          <w:tab w:pos="1540" w:val="left" w:leader="none"/>
          <w:tab w:pos="1541" w:val="left" w:leader="none"/>
        </w:tabs>
        <w:spacing w:line="240" w:lineRule="auto" w:before="18" w:after="0"/>
        <w:ind w:left="1541" w:right="1610" w:hanging="360"/>
        <w:jc w:val="left"/>
        <w:rPr>
          <w:sz w:val="24"/>
        </w:rPr>
      </w:pPr>
      <w:r>
        <w:rPr>
          <w:sz w:val="24"/>
        </w:rPr>
        <w:t>In collaboration with the faculty </w:t>
      </w:r>
      <w:r>
        <w:rPr>
          <w:spacing w:val="2"/>
          <w:sz w:val="24"/>
        </w:rPr>
        <w:t>of </w:t>
      </w:r>
      <w:r>
        <w:rPr>
          <w:sz w:val="24"/>
        </w:rPr>
        <w:t>the department and the Dean of the School</w:t>
      </w:r>
      <w:r>
        <w:rPr>
          <w:spacing w:val="-35"/>
          <w:sz w:val="24"/>
        </w:rPr>
        <w:t> </w:t>
      </w:r>
      <w:r>
        <w:rPr>
          <w:sz w:val="24"/>
        </w:rPr>
        <w:t>of Science and Technology, prepare an annual schedule of classes and faculty assignments.</w:t>
      </w:r>
    </w:p>
    <w:p>
      <w:pPr>
        <w:pStyle w:val="ListParagraph"/>
        <w:numPr>
          <w:ilvl w:val="0"/>
          <w:numId w:val="2"/>
        </w:numPr>
        <w:tabs>
          <w:tab w:pos="1540" w:val="left" w:leader="none"/>
          <w:tab w:pos="1541" w:val="left" w:leader="none"/>
        </w:tabs>
        <w:spacing w:line="240" w:lineRule="auto" w:before="16" w:after="0"/>
        <w:ind w:left="1541" w:right="1812" w:hanging="360"/>
        <w:jc w:val="left"/>
        <w:rPr>
          <w:sz w:val="24"/>
        </w:rPr>
      </w:pPr>
      <w:r>
        <w:rPr>
          <w:sz w:val="24"/>
        </w:rPr>
        <w:t>As a member of the School of Science and Technology Council of</w:t>
      </w:r>
      <w:r>
        <w:rPr>
          <w:spacing w:val="-30"/>
          <w:sz w:val="24"/>
        </w:rPr>
        <w:t> </w:t>
      </w:r>
      <w:r>
        <w:rPr>
          <w:sz w:val="24"/>
        </w:rPr>
        <w:t>Department Chairs, represent and advocate for the faculty and students of the</w:t>
      </w:r>
      <w:r>
        <w:rPr>
          <w:spacing w:val="-21"/>
          <w:sz w:val="24"/>
        </w:rPr>
        <w:t> </w:t>
      </w:r>
      <w:r>
        <w:rPr>
          <w:sz w:val="24"/>
        </w:rPr>
        <w:t>department.</w:t>
      </w:r>
    </w:p>
    <w:p>
      <w:pPr>
        <w:pStyle w:val="ListParagraph"/>
        <w:numPr>
          <w:ilvl w:val="0"/>
          <w:numId w:val="2"/>
        </w:numPr>
        <w:tabs>
          <w:tab w:pos="1540" w:val="left" w:leader="none"/>
          <w:tab w:pos="1541" w:val="left" w:leader="none"/>
        </w:tabs>
        <w:spacing w:line="240" w:lineRule="auto" w:before="12" w:after="0"/>
        <w:ind w:left="1541" w:right="1487" w:hanging="360"/>
        <w:jc w:val="left"/>
        <w:rPr>
          <w:sz w:val="24"/>
        </w:rPr>
      </w:pPr>
      <w:r>
        <w:rPr>
          <w:sz w:val="24"/>
        </w:rPr>
        <w:t>Promote a cooperative climate with other departments in the University in</w:t>
      </w:r>
      <w:r>
        <w:rPr>
          <w:spacing w:val="-31"/>
          <w:sz w:val="24"/>
        </w:rPr>
        <w:t> </w:t>
      </w:r>
      <w:r>
        <w:rPr>
          <w:sz w:val="24"/>
        </w:rPr>
        <w:t>support of meeting the programmatic needs of the Nursing</w:t>
      </w:r>
      <w:r>
        <w:rPr>
          <w:spacing w:val="-11"/>
          <w:sz w:val="24"/>
        </w:rPr>
        <w:t> </w:t>
      </w:r>
      <w:r>
        <w:rPr>
          <w:sz w:val="24"/>
        </w:rPr>
        <w:t>Department.</w:t>
      </w:r>
    </w:p>
    <w:p>
      <w:pPr>
        <w:pStyle w:val="BodyText"/>
        <w:spacing w:before="2"/>
      </w:pPr>
    </w:p>
    <w:p>
      <w:pPr>
        <w:pStyle w:val="BodyText"/>
        <w:ind w:left="820"/>
      </w:pPr>
      <w:r>
        <w:rPr>
          <w:u w:val="single"/>
        </w:rPr>
        <w:t>Department</w:t>
      </w:r>
    </w:p>
    <w:p>
      <w:pPr>
        <w:pStyle w:val="ListParagraph"/>
        <w:numPr>
          <w:ilvl w:val="0"/>
          <w:numId w:val="2"/>
        </w:numPr>
        <w:tabs>
          <w:tab w:pos="1540" w:val="left" w:leader="none"/>
          <w:tab w:pos="1541" w:val="left" w:leader="none"/>
        </w:tabs>
        <w:spacing w:line="240" w:lineRule="auto" w:before="18" w:after="0"/>
        <w:ind w:left="1541" w:right="2329" w:hanging="360"/>
        <w:jc w:val="left"/>
        <w:rPr>
          <w:sz w:val="24"/>
        </w:rPr>
      </w:pPr>
      <w:r>
        <w:rPr>
          <w:sz w:val="24"/>
        </w:rPr>
        <w:t>Provide leadership in the development, implementation and evaluation of department policies and</w:t>
      </w:r>
      <w:r>
        <w:rPr>
          <w:spacing w:val="-2"/>
          <w:sz w:val="24"/>
        </w:rPr>
        <w:t> </w:t>
      </w:r>
      <w:r>
        <w:rPr>
          <w:sz w:val="24"/>
        </w:rPr>
        <w:t>procedures.</w:t>
      </w:r>
    </w:p>
    <w:p>
      <w:pPr>
        <w:pStyle w:val="ListParagraph"/>
        <w:numPr>
          <w:ilvl w:val="0"/>
          <w:numId w:val="2"/>
        </w:numPr>
        <w:tabs>
          <w:tab w:pos="1540" w:val="left" w:leader="none"/>
          <w:tab w:pos="1541" w:val="left" w:leader="none"/>
        </w:tabs>
        <w:spacing w:line="240" w:lineRule="auto" w:before="13" w:after="0"/>
        <w:ind w:left="1541" w:right="0" w:hanging="360"/>
        <w:jc w:val="left"/>
        <w:rPr>
          <w:sz w:val="24"/>
        </w:rPr>
      </w:pPr>
      <w:r>
        <w:rPr>
          <w:sz w:val="24"/>
        </w:rPr>
        <w:t>Be responsible for the effective operation of the Department</w:t>
      </w:r>
      <w:r>
        <w:rPr>
          <w:spacing w:val="-9"/>
          <w:sz w:val="24"/>
        </w:rPr>
        <w:t> </w:t>
      </w:r>
      <w:r>
        <w:rPr>
          <w:sz w:val="24"/>
        </w:rPr>
        <w:t>Office</w:t>
      </w:r>
    </w:p>
    <w:p>
      <w:pPr>
        <w:spacing w:after="0" w:line="240" w:lineRule="auto"/>
        <w:jc w:val="left"/>
        <w:rPr>
          <w:sz w:val="24"/>
        </w:rPr>
        <w:sectPr>
          <w:pgSz w:w="12240" w:h="15840"/>
          <w:pgMar w:header="0" w:footer="719" w:top="1500" w:bottom="980" w:left="980" w:right="340"/>
        </w:sectPr>
      </w:pPr>
    </w:p>
    <w:p>
      <w:pPr>
        <w:pStyle w:val="ListParagraph"/>
        <w:numPr>
          <w:ilvl w:val="0"/>
          <w:numId w:val="2"/>
        </w:numPr>
        <w:tabs>
          <w:tab w:pos="1540" w:val="left" w:leader="none"/>
          <w:tab w:pos="1541" w:val="left" w:leader="none"/>
        </w:tabs>
        <w:spacing w:line="240" w:lineRule="auto" w:before="100" w:after="0"/>
        <w:ind w:left="1541" w:right="1529" w:hanging="360"/>
        <w:jc w:val="left"/>
        <w:rPr>
          <w:sz w:val="24"/>
        </w:rPr>
      </w:pPr>
      <w:r>
        <w:rPr>
          <w:sz w:val="24"/>
        </w:rPr>
        <w:t>Administer the department’s resources effectively, including budget, foundation accounts and development money, equipment and lab in consultation </w:t>
      </w:r>
      <w:r>
        <w:rPr>
          <w:spacing w:val="3"/>
          <w:sz w:val="24"/>
        </w:rPr>
        <w:t>with</w:t>
      </w:r>
      <w:r>
        <w:rPr>
          <w:spacing w:val="-37"/>
          <w:sz w:val="24"/>
        </w:rPr>
        <w:t> </w:t>
      </w:r>
      <w:r>
        <w:rPr>
          <w:sz w:val="24"/>
        </w:rPr>
        <w:t>faculty </w:t>
      </w:r>
      <w:r>
        <w:rPr>
          <w:spacing w:val="-3"/>
          <w:sz w:val="24"/>
        </w:rPr>
        <w:t>and </w:t>
      </w:r>
      <w:r>
        <w:rPr>
          <w:sz w:val="24"/>
        </w:rPr>
        <w:t>the SST</w:t>
      </w:r>
      <w:r>
        <w:rPr>
          <w:spacing w:val="2"/>
          <w:sz w:val="24"/>
        </w:rPr>
        <w:t> </w:t>
      </w:r>
      <w:r>
        <w:rPr>
          <w:sz w:val="24"/>
        </w:rPr>
        <w:t>Office.</w:t>
      </w:r>
    </w:p>
    <w:p>
      <w:pPr>
        <w:pStyle w:val="ListParagraph"/>
        <w:numPr>
          <w:ilvl w:val="0"/>
          <w:numId w:val="2"/>
        </w:numPr>
        <w:tabs>
          <w:tab w:pos="1540" w:val="left" w:leader="none"/>
          <w:tab w:pos="1541" w:val="left" w:leader="none"/>
        </w:tabs>
        <w:spacing w:line="240" w:lineRule="auto" w:before="17" w:after="0"/>
        <w:ind w:left="1541" w:right="1518" w:hanging="360"/>
        <w:jc w:val="left"/>
        <w:rPr>
          <w:sz w:val="24"/>
        </w:rPr>
      </w:pPr>
      <w:r>
        <w:rPr>
          <w:sz w:val="24"/>
        </w:rPr>
        <w:t>Serve as Director of the pre-licensure track in the Baccalaureate program, accountable to the California State Board of Registered Nursing for faculty qualifications, curriculum and clinical agencies compliance with California Nurse Practice Act, and legal contracts with collaborating</w:t>
      </w:r>
      <w:r>
        <w:rPr>
          <w:spacing w:val="-6"/>
          <w:sz w:val="24"/>
        </w:rPr>
        <w:t> </w:t>
      </w:r>
      <w:r>
        <w:rPr>
          <w:sz w:val="24"/>
        </w:rPr>
        <w:t>agencies.</w:t>
      </w:r>
    </w:p>
    <w:p>
      <w:pPr>
        <w:pStyle w:val="ListParagraph"/>
        <w:numPr>
          <w:ilvl w:val="0"/>
          <w:numId w:val="2"/>
        </w:numPr>
        <w:tabs>
          <w:tab w:pos="1541" w:val="left" w:leader="none"/>
        </w:tabs>
        <w:spacing w:line="240" w:lineRule="auto" w:before="15" w:after="0"/>
        <w:ind w:left="1541" w:right="2279" w:hanging="360"/>
        <w:jc w:val="both"/>
        <w:rPr>
          <w:sz w:val="24"/>
        </w:rPr>
      </w:pPr>
      <w:r>
        <w:rPr>
          <w:sz w:val="24"/>
        </w:rPr>
        <w:t>Accountable to assure that the department fulfills its legal responsibilities regarding faculty rights, students’ rights, Americans with Disabilities</w:t>
      </w:r>
      <w:r>
        <w:rPr>
          <w:spacing w:val="-41"/>
          <w:sz w:val="24"/>
        </w:rPr>
        <w:t> </w:t>
      </w:r>
      <w:r>
        <w:rPr>
          <w:sz w:val="24"/>
        </w:rPr>
        <w:t>Act, Workers’ Compensation and workplace</w:t>
      </w:r>
      <w:r>
        <w:rPr>
          <w:spacing w:val="-4"/>
          <w:sz w:val="24"/>
        </w:rPr>
        <w:t> </w:t>
      </w:r>
      <w:r>
        <w:rPr>
          <w:sz w:val="24"/>
        </w:rPr>
        <w:t>safety.</w:t>
      </w:r>
    </w:p>
    <w:p>
      <w:pPr>
        <w:pStyle w:val="ListParagraph"/>
        <w:numPr>
          <w:ilvl w:val="0"/>
          <w:numId w:val="2"/>
        </w:numPr>
        <w:tabs>
          <w:tab w:pos="1540" w:val="left" w:leader="none"/>
          <w:tab w:pos="1541" w:val="left" w:leader="none"/>
        </w:tabs>
        <w:spacing w:line="240" w:lineRule="auto" w:before="16" w:after="0"/>
        <w:ind w:left="1541" w:right="1671" w:hanging="360"/>
        <w:jc w:val="left"/>
        <w:rPr>
          <w:sz w:val="24"/>
        </w:rPr>
      </w:pPr>
      <w:r>
        <w:rPr>
          <w:sz w:val="24"/>
        </w:rPr>
        <w:t>Coordinate the department’s response to annual reports, BRN, NLN. ACEN </w:t>
      </w:r>
      <w:r>
        <w:rPr>
          <w:spacing w:val="-3"/>
          <w:sz w:val="24"/>
        </w:rPr>
        <w:t>and </w:t>
      </w:r>
      <w:r>
        <w:rPr>
          <w:sz w:val="24"/>
        </w:rPr>
        <w:t>the University catalog revisions</w:t>
      </w:r>
      <w:r>
        <w:rPr>
          <w:spacing w:val="-4"/>
          <w:sz w:val="24"/>
        </w:rPr>
        <w:t> </w:t>
      </w:r>
      <w:r>
        <w:rPr>
          <w:sz w:val="24"/>
        </w:rPr>
        <w:t>biannually.</w:t>
      </w:r>
    </w:p>
    <w:p>
      <w:pPr>
        <w:pStyle w:val="ListParagraph"/>
        <w:numPr>
          <w:ilvl w:val="0"/>
          <w:numId w:val="2"/>
        </w:numPr>
        <w:tabs>
          <w:tab w:pos="1540" w:val="left" w:leader="none"/>
          <w:tab w:pos="1541" w:val="left" w:leader="none"/>
        </w:tabs>
        <w:spacing w:line="240" w:lineRule="auto" w:before="17" w:after="0"/>
        <w:ind w:left="1541" w:right="1722" w:hanging="360"/>
        <w:jc w:val="left"/>
        <w:rPr>
          <w:sz w:val="24"/>
        </w:rPr>
      </w:pPr>
      <w:r>
        <w:rPr>
          <w:sz w:val="24"/>
        </w:rPr>
        <w:t>Coordinate and plan department processes for major accreditation reports of</w:t>
      </w:r>
      <w:r>
        <w:rPr>
          <w:spacing w:val="-33"/>
          <w:sz w:val="24"/>
        </w:rPr>
        <w:t> </w:t>
      </w:r>
      <w:r>
        <w:rPr>
          <w:sz w:val="24"/>
        </w:rPr>
        <w:t>the California State Boards of Registered Nursing, Accreditation Commission for Education in Nursing, SSU Educational Policies Committee,</w:t>
      </w:r>
      <w:r>
        <w:rPr>
          <w:spacing w:val="-10"/>
          <w:sz w:val="24"/>
        </w:rPr>
        <w:t> </w:t>
      </w:r>
      <w:r>
        <w:rPr>
          <w:sz w:val="24"/>
        </w:rPr>
        <w:t>WASC.</w:t>
      </w:r>
    </w:p>
    <w:p>
      <w:pPr>
        <w:pStyle w:val="ListParagraph"/>
        <w:numPr>
          <w:ilvl w:val="0"/>
          <w:numId w:val="2"/>
        </w:numPr>
        <w:tabs>
          <w:tab w:pos="1540" w:val="left" w:leader="none"/>
          <w:tab w:pos="1541" w:val="left" w:leader="none"/>
        </w:tabs>
        <w:spacing w:line="240" w:lineRule="auto" w:before="17" w:after="0"/>
        <w:ind w:left="1541" w:right="1594" w:hanging="360"/>
        <w:jc w:val="left"/>
        <w:rPr>
          <w:sz w:val="24"/>
        </w:rPr>
      </w:pPr>
      <w:r>
        <w:rPr>
          <w:sz w:val="24"/>
        </w:rPr>
        <w:t>Coordinate and oversee the department’s evaluation plan in achieving</w:t>
      </w:r>
      <w:r>
        <w:rPr>
          <w:spacing w:val="-30"/>
          <w:sz w:val="24"/>
        </w:rPr>
        <w:t> </w:t>
      </w:r>
      <w:r>
        <w:rPr>
          <w:sz w:val="24"/>
        </w:rPr>
        <w:t>designated outcomes that express the department’s</w:t>
      </w:r>
      <w:r>
        <w:rPr>
          <w:spacing w:val="-3"/>
          <w:sz w:val="24"/>
        </w:rPr>
        <w:t> </w:t>
      </w:r>
      <w:r>
        <w:rPr>
          <w:sz w:val="24"/>
        </w:rPr>
        <w:t>mission.</w:t>
      </w:r>
    </w:p>
    <w:p>
      <w:pPr>
        <w:pStyle w:val="ListParagraph"/>
        <w:numPr>
          <w:ilvl w:val="0"/>
          <w:numId w:val="2"/>
        </w:numPr>
        <w:tabs>
          <w:tab w:pos="1540" w:val="left" w:leader="none"/>
          <w:tab w:pos="1541" w:val="left" w:leader="none"/>
        </w:tabs>
        <w:spacing w:line="240" w:lineRule="auto" w:before="17" w:after="0"/>
        <w:ind w:left="1541" w:right="1899" w:hanging="360"/>
        <w:jc w:val="left"/>
        <w:rPr>
          <w:sz w:val="24"/>
        </w:rPr>
      </w:pPr>
      <w:r>
        <w:rPr>
          <w:sz w:val="24"/>
        </w:rPr>
        <w:t>Initiate and monitor departmental search committees for both tenure track</w:t>
      </w:r>
      <w:r>
        <w:rPr>
          <w:spacing w:val="-34"/>
          <w:sz w:val="24"/>
        </w:rPr>
        <w:t> </w:t>
      </w:r>
      <w:r>
        <w:rPr>
          <w:sz w:val="24"/>
        </w:rPr>
        <w:t>and part-time positions and serve on respective search</w:t>
      </w:r>
      <w:r>
        <w:rPr>
          <w:spacing w:val="-13"/>
          <w:sz w:val="24"/>
        </w:rPr>
        <w:t> </w:t>
      </w:r>
      <w:r>
        <w:rPr>
          <w:sz w:val="24"/>
        </w:rPr>
        <w:t>committees.</w:t>
      </w:r>
    </w:p>
    <w:p>
      <w:pPr>
        <w:pStyle w:val="ListParagraph"/>
        <w:numPr>
          <w:ilvl w:val="0"/>
          <w:numId w:val="2"/>
        </w:numPr>
        <w:tabs>
          <w:tab w:pos="1540" w:val="left" w:leader="none"/>
          <w:tab w:pos="1541" w:val="left" w:leader="none"/>
        </w:tabs>
        <w:spacing w:line="242" w:lineRule="auto" w:before="12" w:after="0"/>
        <w:ind w:left="1541" w:right="1716" w:hanging="360"/>
        <w:jc w:val="left"/>
        <w:rPr>
          <w:sz w:val="24"/>
        </w:rPr>
      </w:pPr>
      <w:r>
        <w:rPr>
          <w:sz w:val="24"/>
        </w:rPr>
        <w:t>Coordinate with the department RTP and temporary lecture evaluation committees in the evaluation of all tenure track faculty, post-tenure reviews</w:t>
      </w:r>
      <w:r>
        <w:rPr>
          <w:spacing w:val="-30"/>
          <w:sz w:val="24"/>
        </w:rPr>
        <w:t> </w:t>
      </w:r>
      <w:r>
        <w:rPr>
          <w:sz w:val="24"/>
        </w:rPr>
        <w:t>and part-time faculty</w:t>
      </w:r>
      <w:r>
        <w:rPr>
          <w:spacing w:val="-4"/>
          <w:sz w:val="24"/>
        </w:rPr>
        <w:t> </w:t>
      </w:r>
      <w:r>
        <w:rPr>
          <w:sz w:val="24"/>
        </w:rPr>
        <w:t>evaluations.</w:t>
      </w:r>
    </w:p>
    <w:p>
      <w:pPr>
        <w:pStyle w:val="ListParagraph"/>
        <w:numPr>
          <w:ilvl w:val="0"/>
          <w:numId w:val="2"/>
        </w:numPr>
        <w:tabs>
          <w:tab w:pos="1540" w:val="left" w:leader="none"/>
          <w:tab w:pos="1541" w:val="left" w:leader="none"/>
        </w:tabs>
        <w:spacing w:line="240" w:lineRule="auto" w:before="13" w:after="0"/>
        <w:ind w:left="1541" w:right="1547" w:hanging="360"/>
        <w:jc w:val="left"/>
        <w:rPr>
          <w:sz w:val="24"/>
        </w:rPr>
      </w:pPr>
      <w:r>
        <w:rPr>
          <w:sz w:val="24"/>
        </w:rPr>
        <w:t>Coordinate with the University, School and faculty of the department an</w:t>
      </w:r>
      <w:r>
        <w:rPr>
          <w:spacing w:val="-30"/>
          <w:sz w:val="24"/>
        </w:rPr>
        <w:t> </w:t>
      </w:r>
      <w:r>
        <w:rPr>
          <w:sz w:val="24"/>
        </w:rPr>
        <w:t>effective program of academic</w:t>
      </w:r>
      <w:r>
        <w:rPr>
          <w:spacing w:val="-6"/>
          <w:sz w:val="24"/>
        </w:rPr>
        <w:t> </w:t>
      </w:r>
      <w:r>
        <w:rPr>
          <w:sz w:val="24"/>
        </w:rPr>
        <w:t>advising.</w:t>
      </w:r>
    </w:p>
    <w:p>
      <w:pPr>
        <w:pStyle w:val="ListParagraph"/>
        <w:numPr>
          <w:ilvl w:val="0"/>
          <w:numId w:val="2"/>
        </w:numPr>
        <w:tabs>
          <w:tab w:pos="1540" w:val="left" w:leader="none"/>
          <w:tab w:pos="1541" w:val="left" w:leader="none"/>
        </w:tabs>
        <w:spacing w:line="240" w:lineRule="auto" w:before="12" w:after="0"/>
        <w:ind w:left="1541" w:right="1883" w:hanging="360"/>
        <w:jc w:val="left"/>
        <w:rPr>
          <w:sz w:val="24"/>
        </w:rPr>
      </w:pPr>
      <w:r>
        <w:rPr>
          <w:sz w:val="24"/>
        </w:rPr>
        <w:t>Search for potential funding sources for department programs in</w:t>
      </w:r>
      <w:r>
        <w:rPr>
          <w:spacing w:val="-26"/>
          <w:sz w:val="24"/>
        </w:rPr>
        <w:t> </w:t>
      </w:r>
      <w:r>
        <w:rPr>
          <w:sz w:val="24"/>
        </w:rPr>
        <w:t>collaboration with the faculty and/or community</w:t>
      </w:r>
      <w:r>
        <w:rPr>
          <w:spacing w:val="-7"/>
          <w:sz w:val="24"/>
        </w:rPr>
        <w:t> </w:t>
      </w:r>
      <w:r>
        <w:rPr>
          <w:sz w:val="24"/>
        </w:rPr>
        <w:t>representatives.</w:t>
      </w:r>
    </w:p>
    <w:p>
      <w:pPr>
        <w:pStyle w:val="ListParagraph"/>
        <w:numPr>
          <w:ilvl w:val="0"/>
          <w:numId w:val="2"/>
        </w:numPr>
        <w:tabs>
          <w:tab w:pos="1540" w:val="left" w:leader="none"/>
          <w:tab w:pos="1541" w:val="left" w:leader="none"/>
        </w:tabs>
        <w:spacing w:line="240" w:lineRule="auto" w:before="17" w:after="0"/>
        <w:ind w:left="1541" w:right="0" w:hanging="360"/>
        <w:jc w:val="left"/>
        <w:rPr>
          <w:sz w:val="24"/>
        </w:rPr>
      </w:pPr>
      <w:r>
        <w:rPr>
          <w:sz w:val="24"/>
        </w:rPr>
        <w:t>Provide departmental support, review and endorsement for contracts and</w:t>
      </w:r>
      <w:r>
        <w:rPr>
          <w:spacing w:val="-11"/>
          <w:sz w:val="24"/>
        </w:rPr>
        <w:t> </w:t>
      </w:r>
      <w:r>
        <w:rPr>
          <w:sz w:val="24"/>
        </w:rPr>
        <w:t>grants.</w:t>
      </w:r>
    </w:p>
    <w:p>
      <w:pPr>
        <w:pStyle w:val="ListParagraph"/>
        <w:numPr>
          <w:ilvl w:val="0"/>
          <w:numId w:val="2"/>
        </w:numPr>
        <w:tabs>
          <w:tab w:pos="1540" w:val="left" w:leader="none"/>
          <w:tab w:pos="1541" w:val="left" w:leader="none"/>
        </w:tabs>
        <w:spacing w:line="240" w:lineRule="auto" w:before="18" w:after="0"/>
        <w:ind w:left="1541" w:right="0" w:hanging="360"/>
        <w:jc w:val="left"/>
        <w:rPr>
          <w:sz w:val="24"/>
        </w:rPr>
      </w:pPr>
      <w:r>
        <w:rPr>
          <w:sz w:val="24"/>
        </w:rPr>
        <w:t>Foster faculty development in teaching excellence, research and</w:t>
      </w:r>
      <w:r>
        <w:rPr>
          <w:spacing w:val="-7"/>
          <w:sz w:val="24"/>
        </w:rPr>
        <w:t> </w:t>
      </w:r>
      <w:r>
        <w:rPr>
          <w:sz w:val="24"/>
        </w:rPr>
        <w:t>scholarship.</w:t>
      </w:r>
    </w:p>
    <w:p>
      <w:pPr>
        <w:pStyle w:val="ListParagraph"/>
        <w:numPr>
          <w:ilvl w:val="0"/>
          <w:numId w:val="2"/>
        </w:numPr>
        <w:tabs>
          <w:tab w:pos="1540" w:val="left" w:leader="none"/>
          <w:tab w:pos="1541" w:val="left" w:leader="none"/>
        </w:tabs>
        <w:spacing w:line="240" w:lineRule="auto" w:before="13" w:after="0"/>
        <w:ind w:left="1541" w:right="2162" w:hanging="360"/>
        <w:jc w:val="left"/>
        <w:rPr>
          <w:sz w:val="24"/>
        </w:rPr>
      </w:pPr>
      <w:r>
        <w:rPr>
          <w:sz w:val="24"/>
        </w:rPr>
        <w:t>Encourage faculty creativity and entrepreneurial endeavors that support</w:t>
      </w:r>
      <w:r>
        <w:rPr>
          <w:spacing w:val="-29"/>
          <w:sz w:val="24"/>
        </w:rPr>
        <w:t> </w:t>
      </w:r>
      <w:r>
        <w:rPr>
          <w:sz w:val="24"/>
        </w:rPr>
        <w:t>the department mission and</w:t>
      </w:r>
      <w:r>
        <w:rPr>
          <w:spacing w:val="-4"/>
          <w:sz w:val="24"/>
        </w:rPr>
        <w:t> </w:t>
      </w:r>
      <w:r>
        <w:rPr>
          <w:sz w:val="24"/>
        </w:rPr>
        <w:t>goals.</w:t>
      </w:r>
    </w:p>
    <w:p>
      <w:pPr>
        <w:pStyle w:val="ListParagraph"/>
        <w:numPr>
          <w:ilvl w:val="0"/>
          <w:numId w:val="2"/>
        </w:numPr>
        <w:tabs>
          <w:tab w:pos="1540" w:val="left" w:leader="none"/>
          <w:tab w:pos="1541" w:val="left" w:leader="none"/>
        </w:tabs>
        <w:spacing w:line="240" w:lineRule="auto" w:before="17" w:after="0"/>
        <w:ind w:left="1541" w:right="0" w:hanging="360"/>
        <w:jc w:val="left"/>
        <w:rPr>
          <w:sz w:val="24"/>
        </w:rPr>
      </w:pPr>
      <w:r>
        <w:rPr>
          <w:sz w:val="24"/>
        </w:rPr>
        <w:t>Orient </w:t>
      </w:r>
      <w:r>
        <w:rPr>
          <w:spacing w:val="-3"/>
          <w:sz w:val="24"/>
        </w:rPr>
        <w:t>new </w:t>
      </w:r>
      <w:r>
        <w:rPr>
          <w:sz w:val="24"/>
        </w:rPr>
        <w:t>faculty to department, school and university policies and</w:t>
      </w:r>
      <w:r>
        <w:rPr>
          <w:spacing w:val="-12"/>
          <w:sz w:val="24"/>
        </w:rPr>
        <w:t> </w:t>
      </w:r>
      <w:r>
        <w:rPr>
          <w:sz w:val="24"/>
        </w:rPr>
        <w:t>procedures.</w:t>
      </w:r>
    </w:p>
    <w:p>
      <w:pPr>
        <w:pStyle w:val="ListParagraph"/>
        <w:numPr>
          <w:ilvl w:val="0"/>
          <w:numId w:val="2"/>
        </w:numPr>
        <w:tabs>
          <w:tab w:pos="1540" w:val="left" w:leader="none"/>
          <w:tab w:pos="1541" w:val="left" w:leader="none"/>
        </w:tabs>
        <w:spacing w:line="240" w:lineRule="auto" w:before="19" w:after="0"/>
        <w:ind w:left="1541" w:right="2090" w:hanging="360"/>
        <w:jc w:val="left"/>
        <w:rPr>
          <w:sz w:val="24"/>
        </w:rPr>
      </w:pPr>
      <w:r>
        <w:rPr>
          <w:sz w:val="24"/>
        </w:rPr>
        <w:t>Serve as liaison to the University Admissions and Records Office, the Development Office and Student Affairs Office and other campus</w:t>
      </w:r>
      <w:r>
        <w:rPr>
          <w:spacing w:val="-29"/>
          <w:sz w:val="24"/>
        </w:rPr>
        <w:t> </w:t>
      </w:r>
      <w:r>
        <w:rPr>
          <w:sz w:val="24"/>
        </w:rPr>
        <w:t>resources involved in student</w:t>
      </w:r>
      <w:r>
        <w:rPr>
          <w:spacing w:val="-5"/>
          <w:sz w:val="24"/>
        </w:rPr>
        <w:t> </w:t>
      </w:r>
      <w:r>
        <w:rPr>
          <w:sz w:val="24"/>
        </w:rPr>
        <w:t>recruiting.</w:t>
      </w:r>
    </w:p>
    <w:p>
      <w:pPr>
        <w:pStyle w:val="ListParagraph"/>
        <w:numPr>
          <w:ilvl w:val="0"/>
          <w:numId w:val="2"/>
        </w:numPr>
        <w:tabs>
          <w:tab w:pos="1540" w:val="left" w:leader="none"/>
          <w:tab w:pos="1541" w:val="left" w:leader="none"/>
        </w:tabs>
        <w:spacing w:line="240" w:lineRule="auto" w:before="16" w:after="0"/>
        <w:ind w:left="1541" w:right="0" w:hanging="360"/>
        <w:jc w:val="left"/>
        <w:rPr>
          <w:sz w:val="24"/>
        </w:rPr>
      </w:pPr>
      <w:r>
        <w:rPr>
          <w:sz w:val="24"/>
        </w:rPr>
        <w:t>Coordinate department marketing/student recruiting</w:t>
      </w:r>
      <w:r>
        <w:rPr>
          <w:spacing w:val="1"/>
          <w:sz w:val="24"/>
        </w:rPr>
        <w:t> </w:t>
      </w:r>
      <w:r>
        <w:rPr>
          <w:sz w:val="24"/>
        </w:rPr>
        <w:t>efforts.</w:t>
      </w:r>
    </w:p>
    <w:p>
      <w:pPr>
        <w:pStyle w:val="BodyText"/>
        <w:spacing w:before="9"/>
        <w:rPr>
          <w:sz w:val="23"/>
        </w:rPr>
      </w:pPr>
    </w:p>
    <w:p>
      <w:pPr>
        <w:pStyle w:val="BodyText"/>
        <w:ind w:left="820"/>
      </w:pPr>
      <w:r>
        <w:rPr>
          <w:u w:val="single"/>
        </w:rPr>
        <w:t>Students</w:t>
      </w:r>
    </w:p>
    <w:p>
      <w:pPr>
        <w:pStyle w:val="ListParagraph"/>
        <w:numPr>
          <w:ilvl w:val="0"/>
          <w:numId w:val="2"/>
        </w:numPr>
        <w:tabs>
          <w:tab w:pos="1540" w:val="left" w:leader="none"/>
          <w:tab w:pos="1541" w:val="left" w:leader="none"/>
        </w:tabs>
        <w:spacing w:line="240" w:lineRule="auto" w:before="19" w:after="0"/>
        <w:ind w:left="1541" w:right="1750" w:hanging="360"/>
        <w:jc w:val="left"/>
        <w:rPr>
          <w:sz w:val="24"/>
        </w:rPr>
      </w:pPr>
      <w:r>
        <w:rPr>
          <w:sz w:val="24"/>
        </w:rPr>
        <w:t>With faculty and staff, create an atmosphere that </w:t>
      </w:r>
      <w:r>
        <w:rPr>
          <w:spacing w:val="-4"/>
          <w:sz w:val="24"/>
        </w:rPr>
        <w:t>is </w:t>
      </w:r>
      <w:r>
        <w:rPr>
          <w:sz w:val="24"/>
        </w:rPr>
        <w:t>respectful and responsive to student</w:t>
      </w:r>
      <w:r>
        <w:rPr>
          <w:spacing w:val="2"/>
          <w:sz w:val="24"/>
        </w:rPr>
        <w:t> </w:t>
      </w:r>
      <w:r>
        <w:rPr>
          <w:sz w:val="24"/>
        </w:rPr>
        <w:t>learning.</w:t>
      </w:r>
    </w:p>
    <w:p>
      <w:pPr>
        <w:pStyle w:val="ListParagraph"/>
        <w:numPr>
          <w:ilvl w:val="0"/>
          <w:numId w:val="2"/>
        </w:numPr>
        <w:tabs>
          <w:tab w:pos="1540" w:val="left" w:leader="none"/>
          <w:tab w:pos="1541" w:val="left" w:leader="none"/>
        </w:tabs>
        <w:spacing w:line="240" w:lineRule="auto" w:before="17" w:after="0"/>
        <w:ind w:left="1541" w:right="1805" w:hanging="360"/>
        <w:jc w:val="left"/>
        <w:rPr>
          <w:sz w:val="24"/>
        </w:rPr>
      </w:pPr>
      <w:r>
        <w:rPr>
          <w:sz w:val="24"/>
        </w:rPr>
        <w:t>Provide counsel and guidance to faculty and students when issues, problems</w:t>
      </w:r>
      <w:r>
        <w:rPr>
          <w:spacing w:val="-34"/>
          <w:sz w:val="24"/>
        </w:rPr>
        <w:t> </w:t>
      </w:r>
      <w:r>
        <w:rPr>
          <w:spacing w:val="-3"/>
          <w:sz w:val="24"/>
        </w:rPr>
        <w:t>or </w:t>
      </w:r>
      <w:r>
        <w:rPr>
          <w:sz w:val="24"/>
        </w:rPr>
        <w:t>grievances arise.</w:t>
      </w:r>
    </w:p>
    <w:p>
      <w:pPr>
        <w:pStyle w:val="ListParagraph"/>
        <w:numPr>
          <w:ilvl w:val="0"/>
          <w:numId w:val="2"/>
        </w:numPr>
        <w:tabs>
          <w:tab w:pos="1540" w:val="left" w:leader="none"/>
          <w:tab w:pos="1541" w:val="left" w:leader="none"/>
        </w:tabs>
        <w:spacing w:line="240" w:lineRule="auto" w:before="17" w:after="0"/>
        <w:ind w:left="1541" w:right="0" w:hanging="360"/>
        <w:jc w:val="left"/>
        <w:rPr>
          <w:sz w:val="24"/>
        </w:rPr>
      </w:pPr>
      <w:r>
        <w:rPr>
          <w:sz w:val="24"/>
        </w:rPr>
        <w:t>Encourage student participation in departmental meetings and</w:t>
      </w:r>
      <w:r>
        <w:rPr>
          <w:spacing w:val="-10"/>
          <w:sz w:val="24"/>
        </w:rPr>
        <w:t> </w:t>
      </w:r>
      <w:r>
        <w:rPr>
          <w:sz w:val="24"/>
        </w:rPr>
        <w:t>processes.</w:t>
      </w:r>
    </w:p>
    <w:p>
      <w:pPr>
        <w:pStyle w:val="ListParagraph"/>
        <w:numPr>
          <w:ilvl w:val="0"/>
          <w:numId w:val="2"/>
        </w:numPr>
        <w:tabs>
          <w:tab w:pos="1540" w:val="left" w:leader="none"/>
          <w:tab w:pos="1541" w:val="left" w:leader="none"/>
        </w:tabs>
        <w:spacing w:line="240" w:lineRule="auto" w:before="13" w:after="0"/>
        <w:ind w:left="1541" w:right="0" w:hanging="360"/>
        <w:jc w:val="left"/>
        <w:rPr>
          <w:sz w:val="24"/>
        </w:rPr>
      </w:pPr>
      <w:r>
        <w:rPr>
          <w:sz w:val="24"/>
        </w:rPr>
        <w:t>Provide leadership in the recruitment, retention and orientation of </w:t>
      </w:r>
      <w:r>
        <w:rPr>
          <w:spacing w:val="-3"/>
          <w:sz w:val="24"/>
        </w:rPr>
        <w:t>new</w:t>
      </w:r>
      <w:r>
        <w:rPr>
          <w:spacing w:val="-5"/>
          <w:sz w:val="24"/>
        </w:rPr>
        <w:t> </w:t>
      </w:r>
      <w:r>
        <w:rPr>
          <w:sz w:val="24"/>
        </w:rPr>
        <w:t>students.</w:t>
      </w:r>
    </w:p>
    <w:p>
      <w:pPr>
        <w:pStyle w:val="ListParagraph"/>
        <w:numPr>
          <w:ilvl w:val="0"/>
          <w:numId w:val="2"/>
        </w:numPr>
        <w:tabs>
          <w:tab w:pos="1540" w:val="left" w:leader="none"/>
          <w:tab w:pos="1541" w:val="left" w:leader="none"/>
        </w:tabs>
        <w:spacing w:line="240" w:lineRule="auto" w:before="18" w:after="0"/>
        <w:ind w:left="1541" w:right="1551" w:hanging="360"/>
        <w:jc w:val="left"/>
        <w:rPr>
          <w:sz w:val="24"/>
        </w:rPr>
      </w:pPr>
      <w:r>
        <w:rPr>
          <w:b/>
          <w:sz w:val="24"/>
        </w:rPr>
        <w:t>Chair Election Process: </w:t>
      </w:r>
      <w:r>
        <w:rPr>
          <w:sz w:val="24"/>
        </w:rPr>
        <w:t>The selection of a Department Chair </w:t>
      </w:r>
      <w:r>
        <w:rPr>
          <w:spacing w:val="-4"/>
          <w:sz w:val="24"/>
        </w:rPr>
        <w:t>is </w:t>
      </w:r>
      <w:r>
        <w:rPr>
          <w:sz w:val="24"/>
        </w:rPr>
        <w:t>conducted every three years and as outlined in the CSU CBA. (Appendix </w:t>
      </w:r>
      <w:r>
        <w:rPr>
          <w:spacing w:val="-3"/>
          <w:sz w:val="24"/>
        </w:rPr>
        <w:t>or </w:t>
      </w:r>
      <w:r>
        <w:rPr>
          <w:sz w:val="24"/>
        </w:rPr>
        <w:t>URL)</w:t>
      </w:r>
    </w:p>
    <w:p>
      <w:pPr>
        <w:spacing w:after="0" w:line="240" w:lineRule="auto"/>
        <w:jc w:val="left"/>
        <w:rPr>
          <w:sz w:val="24"/>
        </w:rPr>
        <w:sectPr>
          <w:pgSz w:w="12240" w:h="15840"/>
          <w:pgMar w:header="0" w:footer="719" w:top="1360" w:bottom="980" w:left="980" w:right="340"/>
        </w:sectPr>
      </w:pPr>
    </w:p>
    <w:p>
      <w:pPr>
        <w:pStyle w:val="Heading5"/>
        <w:spacing w:before="61"/>
        <w:ind w:left="3507" w:right="4013" w:hanging="115"/>
      </w:pPr>
      <w:r>
        <w:rPr/>
        <w:t>SONOMA STATE UNIVERSITY DEPARTMENT OF NURSING</w:t>
      </w:r>
    </w:p>
    <w:p>
      <w:pPr>
        <w:spacing w:line="244" w:lineRule="auto" w:before="0"/>
        <w:ind w:left="3737" w:right="2117" w:hanging="1516"/>
        <w:jc w:val="left"/>
        <w:rPr>
          <w:b/>
          <w:sz w:val="24"/>
        </w:rPr>
      </w:pPr>
      <w:r>
        <w:rPr>
          <w:b/>
          <w:sz w:val="24"/>
        </w:rPr>
        <w:t>ASSISTANT DIRECTOR PRE-LICENSURE BSN PROGRAM POSTION DESCRIPTION</w:t>
      </w:r>
    </w:p>
    <w:p>
      <w:pPr>
        <w:pStyle w:val="BodyText"/>
        <w:spacing w:before="1"/>
        <w:rPr>
          <w:b/>
          <w:sz w:val="23"/>
        </w:rPr>
      </w:pPr>
    </w:p>
    <w:p>
      <w:pPr>
        <w:pStyle w:val="BodyText"/>
        <w:ind w:left="820"/>
      </w:pPr>
      <w:r>
        <w:rPr/>
        <w:t>Qualifications:</w:t>
      </w:r>
    </w:p>
    <w:p>
      <w:pPr>
        <w:pStyle w:val="BodyText"/>
        <w:spacing w:before="10"/>
        <w:rPr>
          <w:sz w:val="23"/>
        </w:rPr>
      </w:pPr>
    </w:p>
    <w:p>
      <w:pPr>
        <w:pStyle w:val="ListParagraph"/>
        <w:numPr>
          <w:ilvl w:val="0"/>
          <w:numId w:val="6"/>
        </w:numPr>
        <w:tabs>
          <w:tab w:pos="1541" w:val="left" w:leader="none"/>
        </w:tabs>
        <w:spacing w:line="240" w:lineRule="auto" w:before="0" w:after="0"/>
        <w:ind w:left="1541" w:right="0" w:hanging="360"/>
        <w:jc w:val="left"/>
        <w:rPr>
          <w:sz w:val="24"/>
        </w:rPr>
      </w:pPr>
      <w:r>
        <w:rPr>
          <w:sz w:val="24"/>
        </w:rPr>
        <w:t>Meet all requirements of the California Board of Registered Nursing</w:t>
      </w:r>
      <w:r>
        <w:rPr>
          <w:spacing w:val="-13"/>
          <w:sz w:val="24"/>
        </w:rPr>
        <w:t> </w:t>
      </w:r>
      <w:r>
        <w:rPr>
          <w:sz w:val="24"/>
        </w:rPr>
        <w:t>including;</w:t>
      </w:r>
    </w:p>
    <w:p>
      <w:pPr>
        <w:pStyle w:val="ListParagraph"/>
        <w:numPr>
          <w:ilvl w:val="0"/>
          <w:numId w:val="6"/>
        </w:numPr>
        <w:tabs>
          <w:tab w:pos="1541" w:val="left" w:leader="none"/>
        </w:tabs>
        <w:spacing w:line="276" w:lineRule="exact" w:before="4" w:after="0"/>
        <w:ind w:left="1541" w:right="0" w:hanging="360"/>
        <w:jc w:val="left"/>
        <w:rPr>
          <w:sz w:val="24"/>
        </w:rPr>
      </w:pPr>
      <w:r>
        <w:rPr>
          <w:sz w:val="24"/>
        </w:rPr>
        <w:t>Master’s degree </w:t>
      </w:r>
      <w:r>
        <w:rPr>
          <w:spacing w:val="-3"/>
          <w:sz w:val="24"/>
        </w:rPr>
        <w:t>or </w:t>
      </w:r>
      <w:r>
        <w:rPr>
          <w:sz w:val="24"/>
        </w:rPr>
        <w:t>higher in</w:t>
      </w:r>
      <w:r>
        <w:rPr>
          <w:spacing w:val="17"/>
          <w:sz w:val="24"/>
        </w:rPr>
        <w:t> </w:t>
      </w:r>
      <w:r>
        <w:rPr>
          <w:sz w:val="24"/>
        </w:rPr>
        <w:t>nursing</w:t>
      </w:r>
    </w:p>
    <w:p>
      <w:pPr>
        <w:pStyle w:val="ListParagraph"/>
        <w:numPr>
          <w:ilvl w:val="0"/>
          <w:numId w:val="6"/>
        </w:numPr>
        <w:tabs>
          <w:tab w:pos="1541" w:val="left" w:leader="none"/>
        </w:tabs>
        <w:spacing w:line="240" w:lineRule="auto" w:before="0" w:after="0"/>
        <w:ind w:left="1541" w:right="2298" w:hanging="360"/>
        <w:jc w:val="left"/>
        <w:rPr>
          <w:sz w:val="24"/>
        </w:rPr>
      </w:pPr>
      <w:r>
        <w:rPr>
          <w:sz w:val="24"/>
        </w:rPr>
        <w:t>Two Years’ experience teaching in a pre-post licensure registered</w:t>
      </w:r>
      <w:r>
        <w:rPr>
          <w:spacing w:val="-29"/>
          <w:sz w:val="24"/>
        </w:rPr>
        <w:t> </w:t>
      </w:r>
      <w:r>
        <w:rPr>
          <w:sz w:val="24"/>
        </w:rPr>
        <w:t>nursing program</w:t>
      </w:r>
    </w:p>
    <w:p>
      <w:pPr>
        <w:pStyle w:val="ListParagraph"/>
        <w:numPr>
          <w:ilvl w:val="0"/>
          <w:numId w:val="6"/>
        </w:numPr>
        <w:tabs>
          <w:tab w:pos="1541" w:val="left" w:leader="none"/>
        </w:tabs>
        <w:spacing w:line="240" w:lineRule="auto" w:before="0" w:after="0"/>
        <w:ind w:left="1541" w:right="1903" w:hanging="360"/>
        <w:jc w:val="left"/>
        <w:rPr>
          <w:sz w:val="24"/>
        </w:rPr>
      </w:pPr>
      <w:r>
        <w:rPr>
          <w:sz w:val="24"/>
        </w:rPr>
        <w:t>Two-year’s continuous, full-time </w:t>
      </w:r>
      <w:r>
        <w:rPr>
          <w:spacing w:val="-3"/>
          <w:sz w:val="24"/>
        </w:rPr>
        <w:t>or its </w:t>
      </w:r>
      <w:r>
        <w:rPr>
          <w:sz w:val="24"/>
        </w:rPr>
        <w:t>equivalent experience providing direct patient care as a registered</w:t>
      </w:r>
      <w:r>
        <w:rPr>
          <w:spacing w:val="-2"/>
          <w:sz w:val="24"/>
        </w:rPr>
        <w:t> </w:t>
      </w:r>
      <w:r>
        <w:rPr>
          <w:sz w:val="24"/>
        </w:rPr>
        <w:t>nurse</w:t>
      </w:r>
    </w:p>
    <w:p>
      <w:pPr>
        <w:pStyle w:val="ListParagraph"/>
        <w:numPr>
          <w:ilvl w:val="0"/>
          <w:numId w:val="6"/>
        </w:numPr>
        <w:tabs>
          <w:tab w:pos="1541" w:val="left" w:leader="none"/>
        </w:tabs>
        <w:spacing w:line="477" w:lineRule="auto" w:before="1" w:after="0"/>
        <w:ind w:left="820" w:right="6313" w:firstLine="360"/>
        <w:jc w:val="left"/>
        <w:rPr>
          <w:sz w:val="24"/>
        </w:rPr>
      </w:pPr>
      <w:r>
        <w:rPr>
          <w:sz w:val="24"/>
        </w:rPr>
        <w:t>Clear and active CA RN</w:t>
      </w:r>
      <w:r>
        <w:rPr>
          <w:spacing w:val="-17"/>
          <w:sz w:val="24"/>
        </w:rPr>
        <w:t> </w:t>
      </w:r>
      <w:r>
        <w:rPr>
          <w:sz w:val="24"/>
        </w:rPr>
        <w:t>license Responsibilities:</w:t>
      </w:r>
    </w:p>
    <w:p>
      <w:pPr>
        <w:pStyle w:val="BodyText"/>
        <w:spacing w:before="2"/>
        <w:ind w:left="820"/>
      </w:pPr>
      <w:r>
        <w:rPr/>
        <w:t>Assist the Director/Chair with the following duties:</w:t>
      </w:r>
    </w:p>
    <w:p>
      <w:pPr>
        <w:pStyle w:val="ListParagraph"/>
        <w:numPr>
          <w:ilvl w:val="0"/>
          <w:numId w:val="7"/>
        </w:numPr>
        <w:tabs>
          <w:tab w:pos="1541" w:val="left" w:leader="none"/>
        </w:tabs>
        <w:spacing w:line="275" w:lineRule="exact" w:before="4" w:after="0"/>
        <w:ind w:left="1541" w:right="0" w:hanging="360"/>
        <w:jc w:val="left"/>
        <w:rPr>
          <w:sz w:val="24"/>
        </w:rPr>
      </w:pPr>
      <w:r>
        <w:rPr>
          <w:sz w:val="24"/>
        </w:rPr>
        <w:t>Assume the role of Director in his/her</w:t>
      </w:r>
      <w:r>
        <w:rPr>
          <w:spacing w:val="-6"/>
          <w:sz w:val="24"/>
        </w:rPr>
        <w:t> </w:t>
      </w:r>
      <w:r>
        <w:rPr>
          <w:sz w:val="24"/>
        </w:rPr>
        <w:t>absence</w:t>
      </w:r>
    </w:p>
    <w:p>
      <w:pPr>
        <w:pStyle w:val="ListParagraph"/>
        <w:numPr>
          <w:ilvl w:val="0"/>
          <w:numId w:val="7"/>
        </w:numPr>
        <w:tabs>
          <w:tab w:pos="1541" w:val="left" w:leader="none"/>
        </w:tabs>
        <w:spacing w:line="275" w:lineRule="exact" w:before="0" w:after="0"/>
        <w:ind w:left="1541" w:right="0" w:hanging="360"/>
        <w:jc w:val="left"/>
        <w:rPr>
          <w:sz w:val="24"/>
        </w:rPr>
      </w:pPr>
      <w:r>
        <w:rPr>
          <w:sz w:val="24"/>
        </w:rPr>
        <w:t>Collaborate and communicate with course</w:t>
      </w:r>
      <w:r>
        <w:rPr>
          <w:spacing w:val="-5"/>
          <w:sz w:val="24"/>
        </w:rPr>
        <w:t> </w:t>
      </w:r>
      <w:r>
        <w:rPr>
          <w:sz w:val="24"/>
        </w:rPr>
        <w:t>leads</w:t>
      </w:r>
    </w:p>
    <w:p>
      <w:pPr>
        <w:pStyle w:val="ListParagraph"/>
        <w:numPr>
          <w:ilvl w:val="0"/>
          <w:numId w:val="7"/>
        </w:numPr>
        <w:tabs>
          <w:tab w:pos="1541" w:val="left" w:leader="none"/>
        </w:tabs>
        <w:spacing w:line="275" w:lineRule="exact" w:before="0" w:after="0"/>
        <w:ind w:left="1541" w:right="0" w:hanging="360"/>
        <w:jc w:val="left"/>
        <w:rPr>
          <w:sz w:val="24"/>
        </w:rPr>
      </w:pPr>
      <w:r>
        <w:rPr>
          <w:sz w:val="24"/>
        </w:rPr>
        <w:t>Co-Chair BSN team</w:t>
      </w:r>
      <w:r>
        <w:rPr>
          <w:spacing w:val="3"/>
          <w:sz w:val="24"/>
        </w:rPr>
        <w:t> </w:t>
      </w:r>
      <w:r>
        <w:rPr>
          <w:sz w:val="24"/>
        </w:rPr>
        <w:t>meetings</w:t>
      </w:r>
    </w:p>
    <w:p>
      <w:pPr>
        <w:pStyle w:val="ListParagraph"/>
        <w:numPr>
          <w:ilvl w:val="0"/>
          <w:numId w:val="7"/>
        </w:numPr>
        <w:tabs>
          <w:tab w:pos="1541" w:val="left" w:leader="none"/>
        </w:tabs>
        <w:spacing w:line="240" w:lineRule="auto" w:before="0" w:after="0"/>
        <w:ind w:left="1541" w:right="1461" w:hanging="360"/>
        <w:jc w:val="both"/>
        <w:rPr>
          <w:sz w:val="24"/>
        </w:rPr>
      </w:pPr>
      <w:r>
        <w:rPr>
          <w:sz w:val="24"/>
        </w:rPr>
        <w:t>In concert with Director, review and make recommendations to the faculty regarding admission criteria and policies of the Post-License Program congruent with Department and University policy</w:t>
      </w:r>
      <w:r>
        <w:rPr>
          <w:spacing w:val="-21"/>
          <w:sz w:val="24"/>
        </w:rPr>
        <w:t> </w:t>
      </w:r>
      <w:r>
        <w:rPr>
          <w:sz w:val="24"/>
        </w:rPr>
        <w:t>standards.</w:t>
      </w:r>
    </w:p>
    <w:p>
      <w:pPr>
        <w:pStyle w:val="ListParagraph"/>
        <w:numPr>
          <w:ilvl w:val="0"/>
          <w:numId w:val="7"/>
        </w:numPr>
        <w:tabs>
          <w:tab w:pos="1541" w:val="left" w:leader="none"/>
        </w:tabs>
        <w:spacing w:line="275" w:lineRule="exact" w:before="1" w:after="0"/>
        <w:ind w:left="1541" w:right="0" w:hanging="360"/>
        <w:jc w:val="both"/>
        <w:rPr>
          <w:sz w:val="24"/>
        </w:rPr>
      </w:pPr>
      <w:r>
        <w:rPr>
          <w:sz w:val="24"/>
        </w:rPr>
        <w:t>Assist with scheduling pre-licensure</w:t>
      </w:r>
      <w:r>
        <w:rPr>
          <w:spacing w:val="-6"/>
          <w:sz w:val="24"/>
        </w:rPr>
        <w:t> </w:t>
      </w:r>
      <w:r>
        <w:rPr>
          <w:sz w:val="24"/>
        </w:rPr>
        <w:t>courses</w:t>
      </w:r>
    </w:p>
    <w:p>
      <w:pPr>
        <w:pStyle w:val="ListParagraph"/>
        <w:numPr>
          <w:ilvl w:val="0"/>
          <w:numId w:val="7"/>
        </w:numPr>
        <w:tabs>
          <w:tab w:pos="1541" w:val="left" w:leader="none"/>
        </w:tabs>
        <w:spacing w:line="240" w:lineRule="auto" w:before="0" w:after="0"/>
        <w:ind w:left="1541" w:right="2588" w:hanging="360"/>
        <w:jc w:val="left"/>
        <w:rPr>
          <w:sz w:val="24"/>
        </w:rPr>
      </w:pPr>
      <w:r>
        <w:rPr>
          <w:spacing w:val="-2"/>
          <w:sz w:val="24"/>
        </w:rPr>
        <w:t>Act </w:t>
      </w:r>
      <w:r>
        <w:rPr>
          <w:sz w:val="24"/>
        </w:rPr>
        <w:t>as clinical liaison for oversight of Clinical Affiliation</w:t>
      </w:r>
      <w:r>
        <w:rPr>
          <w:spacing w:val="-23"/>
          <w:sz w:val="24"/>
        </w:rPr>
        <w:t> </w:t>
      </w:r>
      <w:r>
        <w:rPr>
          <w:sz w:val="24"/>
        </w:rPr>
        <w:t>Agreements, partnership relationships and fostering expansion of clinical</w:t>
      </w:r>
      <w:r>
        <w:rPr>
          <w:spacing w:val="-12"/>
          <w:sz w:val="24"/>
        </w:rPr>
        <w:t> </w:t>
      </w:r>
      <w:r>
        <w:rPr>
          <w:sz w:val="24"/>
        </w:rPr>
        <w:t>sites.</w:t>
      </w:r>
    </w:p>
    <w:p>
      <w:pPr>
        <w:pStyle w:val="ListParagraph"/>
        <w:numPr>
          <w:ilvl w:val="0"/>
          <w:numId w:val="7"/>
        </w:numPr>
        <w:tabs>
          <w:tab w:pos="1541" w:val="left" w:leader="none"/>
        </w:tabs>
        <w:spacing w:line="274" w:lineRule="exact" w:before="0" w:after="0"/>
        <w:ind w:left="1541" w:right="0" w:hanging="360"/>
        <w:jc w:val="left"/>
        <w:rPr>
          <w:sz w:val="24"/>
        </w:rPr>
      </w:pPr>
      <w:r>
        <w:rPr>
          <w:sz w:val="24"/>
        </w:rPr>
        <w:t>Recommend and prioritize </w:t>
      </w:r>
      <w:r>
        <w:rPr>
          <w:spacing w:val="-3"/>
          <w:sz w:val="24"/>
        </w:rPr>
        <w:t>lab </w:t>
      </w:r>
      <w:r>
        <w:rPr>
          <w:sz w:val="24"/>
        </w:rPr>
        <w:t>and material</w:t>
      </w:r>
      <w:r>
        <w:rPr>
          <w:spacing w:val="6"/>
          <w:sz w:val="24"/>
        </w:rPr>
        <w:t> </w:t>
      </w:r>
      <w:r>
        <w:rPr>
          <w:sz w:val="24"/>
        </w:rPr>
        <w:t>needs</w:t>
      </w:r>
    </w:p>
    <w:p>
      <w:pPr>
        <w:pStyle w:val="ListParagraph"/>
        <w:numPr>
          <w:ilvl w:val="0"/>
          <w:numId w:val="7"/>
        </w:numPr>
        <w:tabs>
          <w:tab w:pos="1541" w:val="left" w:leader="none"/>
        </w:tabs>
        <w:spacing w:line="275" w:lineRule="exact" w:before="0" w:after="0"/>
        <w:ind w:left="1541" w:right="0" w:hanging="360"/>
        <w:jc w:val="left"/>
        <w:rPr>
          <w:sz w:val="24"/>
        </w:rPr>
      </w:pPr>
      <w:r>
        <w:rPr>
          <w:sz w:val="24"/>
        </w:rPr>
        <w:t>Assist in Advisory Councils for all Sonoma State</w:t>
      </w:r>
      <w:r>
        <w:rPr>
          <w:spacing w:val="-6"/>
          <w:sz w:val="24"/>
        </w:rPr>
        <w:t> </w:t>
      </w:r>
      <w:r>
        <w:rPr>
          <w:sz w:val="24"/>
        </w:rPr>
        <w:t>Partners</w:t>
      </w:r>
    </w:p>
    <w:p>
      <w:pPr>
        <w:pStyle w:val="ListParagraph"/>
        <w:numPr>
          <w:ilvl w:val="0"/>
          <w:numId w:val="7"/>
        </w:numPr>
        <w:tabs>
          <w:tab w:pos="1541" w:val="left" w:leader="none"/>
        </w:tabs>
        <w:spacing w:line="275" w:lineRule="exact" w:before="4" w:after="0"/>
        <w:ind w:left="1541" w:right="0" w:hanging="360"/>
        <w:jc w:val="left"/>
        <w:rPr>
          <w:sz w:val="24"/>
        </w:rPr>
      </w:pPr>
      <w:r>
        <w:rPr>
          <w:sz w:val="24"/>
        </w:rPr>
        <w:t>Assist in CA BRN State and National Accreditation review and</w:t>
      </w:r>
      <w:r>
        <w:rPr>
          <w:spacing w:val="-3"/>
          <w:sz w:val="24"/>
        </w:rPr>
        <w:t> </w:t>
      </w:r>
      <w:r>
        <w:rPr>
          <w:sz w:val="24"/>
        </w:rPr>
        <w:t>preparation</w:t>
      </w:r>
    </w:p>
    <w:p>
      <w:pPr>
        <w:pStyle w:val="ListParagraph"/>
        <w:numPr>
          <w:ilvl w:val="0"/>
          <w:numId w:val="7"/>
        </w:numPr>
        <w:tabs>
          <w:tab w:pos="1541" w:val="left" w:leader="none"/>
        </w:tabs>
        <w:spacing w:line="275" w:lineRule="exact" w:before="0" w:after="0"/>
        <w:ind w:left="1541" w:right="0" w:hanging="360"/>
        <w:jc w:val="left"/>
        <w:rPr>
          <w:sz w:val="24"/>
        </w:rPr>
      </w:pPr>
      <w:r>
        <w:rPr>
          <w:sz w:val="24"/>
        </w:rPr>
        <w:t>Oversee Preceptor processes as outlined by National Accreditation &amp;</w:t>
      </w:r>
      <w:r>
        <w:rPr>
          <w:spacing w:val="-1"/>
          <w:sz w:val="24"/>
        </w:rPr>
        <w:t> </w:t>
      </w:r>
      <w:r>
        <w:rPr>
          <w:sz w:val="24"/>
        </w:rPr>
        <w:t>BRN</w:t>
      </w:r>
    </w:p>
    <w:p>
      <w:pPr>
        <w:pStyle w:val="ListParagraph"/>
        <w:numPr>
          <w:ilvl w:val="0"/>
          <w:numId w:val="7"/>
        </w:numPr>
        <w:tabs>
          <w:tab w:pos="1541" w:val="left" w:leader="none"/>
        </w:tabs>
        <w:spacing w:line="275" w:lineRule="exact" w:before="0" w:after="0"/>
        <w:ind w:left="1541" w:right="0" w:hanging="360"/>
        <w:jc w:val="left"/>
        <w:rPr>
          <w:sz w:val="24"/>
        </w:rPr>
      </w:pPr>
      <w:r>
        <w:rPr>
          <w:sz w:val="24"/>
        </w:rPr>
        <w:t>Provide oversight for program assessment and produce the annual</w:t>
      </w:r>
      <w:r>
        <w:rPr>
          <w:spacing w:val="-5"/>
          <w:sz w:val="24"/>
        </w:rPr>
        <w:t> </w:t>
      </w:r>
      <w:r>
        <w:rPr>
          <w:sz w:val="24"/>
        </w:rPr>
        <w:t>review/report</w:t>
      </w:r>
    </w:p>
    <w:p>
      <w:pPr>
        <w:pStyle w:val="ListParagraph"/>
        <w:numPr>
          <w:ilvl w:val="0"/>
          <w:numId w:val="7"/>
        </w:numPr>
        <w:tabs>
          <w:tab w:pos="1541" w:val="left" w:leader="none"/>
        </w:tabs>
        <w:spacing w:line="275" w:lineRule="exact" w:before="0" w:after="0"/>
        <w:ind w:left="1541" w:right="0" w:hanging="360"/>
        <w:jc w:val="left"/>
        <w:rPr>
          <w:sz w:val="24"/>
        </w:rPr>
      </w:pPr>
      <w:r>
        <w:rPr>
          <w:sz w:val="24"/>
        </w:rPr>
        <w:t>Monitors curriculum alignment, mapping and</w:t>
      </w:r>
      <w:r>
        <w:rPr>
          <w:spacing w:val="1"/>
          <w:sz w:val="24"/>
        </w:rPr>
        <w:t> </w:t>
      </w:r>
      <w:r>
        <w:rPr>
          <w:sz w:val="24"/>
        </w:rPr>
        <w:t>overview</w:t>
      </w:r>
    </w:p>
    <w:p>
      <w:pPr>
        <w:pStyle w:val="ListParagraph"/>
        <w:numPr>
          <w:ilvl w:val="0"/>
          <w:numId w:val="7"/>
        </w:numPr>
        <w:tabs>
          <w:tab w:pos="1541" w:val="left" w:leader="none"/>
        </w:tabs>
        <w:spacing w:line="242" w:lineRule="auto" w:before="0" w:after="0"/>
        <w:ind w:left="1541" w:right="1462" w:hanging="360"/>
        <w:jc w:val="both"/>
        <w:rPr>
          <w:sz w:val="24"/>
        </w:rPr>
      </w:pPr>
      <w:r>
        <w:rPr>
          <w:sz w:val="24"/>
        </w:rPr>
        <w:t>Becomes familiar developing student-leaders and encourage faculty to inform students regarding the governance of the Department of Nursing and the need for student</w:t>
      </w:r>
      <w:r>
        <w:rPr>
          <w:spacing w:val="-3"/>
          <w:sz w:val="24"/>
        </w:rPr>
        <w:t> </w:t>
      </w:r>
      <w:r>
        <w:rPr>
          <w:sz w:val="24"/>
        </w:rPr>
        <w:t>participation.</w:t>
      </w:r>
    </w:p>
    <w:p>
      <w:pPr>
        <w:pStyle w:val="ListParagraph"/>
        <w:numPr>
          <w:ilvl w:val="0"/>
          <w:numId w:val="7"/>
        </w:numPr>
        <w:tabs>
          <w:tab w:pos="1541" w:val="left" w:leader="none"/>
        </w:tabs>
        <w:spacing w:line="240" w:lineRule="auto" w:before="0" w:after="0"/>
        <w:ind w:left="1541" w:right="1468" w:hanging="360"/>
        <w:jc w:val="both"/>
        <w:rPr>
          <w:sz w:val="24"/>
        </w:rPr>
      </w:pPr>
      <w:r>
        <w:rPr>
          <w:sz w:val="24"/>
        </w:rPr>
        <w:t>As</w:t>
      </w:r>
      <w:r>
        <w:rPr>
          <w:spacing w:val="-14"/>
          <w:sz w:val="24"/>
        </w:rPr>
        <w:t> </w:t>
      </w:r>
      <w:r>
        <w:rPr>
          <w:sz w:val="24"/>
        </w:rPr>
        <w:t>faculty</w:t>
      </w:r>
      <w:r>
        <w:rPr>
          <w:spacing w:val="-15"/>
          <w:sz w:val="24"/>
        </w:rPr>
        <w:t> </w:t>
      </w:r>
      <w:r>
        <w:rPr>
          <w:sz w:val="24"/>
        </w:rPr>
        <w:t>leader</w:t>
      </w:r>
      <w:r>
        <w:rPr>
          <w:spacing w:val="-10"/>
          <w:sz w:val="24"/>
        </w:rPr>
        <w:t> </w:t>
      </w:r>
      <w:r>
        <w:rPr>
          <w:sz w:val="24"/>
        </w:rPr>
        <w:t>functions</w:t>
      </w:r>
      <w:r>
        <w:rPr>
          <w:spacing w:val="-9"/>
          <w:sz w:val="24"/>
        </w:rPr>
        <w:t> </w:t>
      </w:r>
      <w:r>
        <w:rPr>
          <w:sz w:val="24"/>
        </w:rPr>
        <w:t>as</w:t>
      </w:r>
      <w:r>
        <w:rPr>
          <w:spacing w:val="-9"/>
          <w:sz w:val="24"/>
        </w:rPr>
        <w:t> </w:t>
      </w:r>
      <w:r>
        <w:rPr>
          <w:sz w:val="24"/>
        </w:rPr>
        <w:t>liaison</w:t>
      </w:r>
      <w:r>
        <w:rPr>
          <w:spacing w:val="-15"/>
          <w:sz w:val="24"/>
        </w:rPr>
        <w:t> </w:t>
      </w:r>
      <w:r>
        <w:rPr>
          <w:sz w:val="24"/>
        </w:rPr>
        <w:t>and</w:t>
      </w:r>
      <w:r>
        <w:rPr>
          <w:spacing w:val="-15"/>
          <w:sz w:val="24"/>
        </w:rPr>
        <w:t> </w:t>
      </w:r>
      <w:r>
        <w:rPr>
          <w:sz w:val="24"/>
        </w:rPr>
        <w:t>encourage</w:t>
      </w:r>
      <w:r>
        <w:rPr>
          <w:spacing w:val="-16"/>
          <w:sz w:val="24"/>
        </w:rPr>
        <w:t> </w:t>
      </w:r>
      <w:r>
        <w:rPr>
          <w:sz w:val="24"/>
        </w:rPr>
        <w:t>student</w:t>
      </w:r>
      <w:r>
        <w:rPr>
          <w:spacing w:val="-16"/>
          <w:sz w:val="24"/>
        </w:rPr>
        <w:t> </w:t>
      </w:r>
      <w:r>
        <w:rPr>
          <w:sz w:val="24"/>
        </w:rPr>
        <w:t>participation</w:t>
      </w:r>
      <w:r>
        <w:rPr>
          <w:spacing w:val="-10"/>
          <w:sz w:val="24"/>
        </w:rPr>
        <w:t> </w:t>
      </w:r>
      <w:r>
        <w:rPr>
          <w:sz w:val="24"/>
        </w:rPr>
        <w:t>in</w:t>
      </w:r>
      <w:r>
        <w:rPr>
          <w:spacing w:val="-20"/>
          <w:sz w:val="24"/>
        </w:rPr>
        <w:t> </w:t>
      </w:r>
      <w:r>
        <w:rPr>
          <w:sz w:val="24"/>
        </w:rPr>
        <w:t>student organizations and professional Nursing</w:t>
      </w:r>
      <w:r>
        <w:rPr>
          <w:spacing w:val="1"/>
          <w:sz w:val="24"/>
        </w:rPr>
        <w:t> </w:t>
      </w:r>
      <w:r>
        <w:rPr>
          <w:sz w:val="24"/>
        </w:rPr>
        <w:t>organizations.</w:t>
      </w:r>
    </w:p>
    <w:p>
      <w:pPr>
        <w:pStyle w:val="ListParagraph"/>
        <w:numPr>
          <w:ilvl w:val="0"/>
          <w:numId w:val="7"/>
        </w:numPr>
        <w:tabs>
          <w:tab w:pos="1541" w:val="left" w:leader="none"/>
        </w:tabs>
        <w:spacing w:line="242" w:lineRule="auto" w:before="0" w:after="0"/>
        <w:ind w:left="1541" w:right="1463" w:hanging="360"/>
        <w:jc w:val="both"/>
        <w:rPr>
          <w:sz w:val="24"/>
        </w:rPr>
      </w:pPr>
      <w:r>
        <w:rPr>
          <w:sz w:val="24"/>
        </w:rPr>
        <w:t>Nominate Pre-License students for scholarships, grants, and other appropriate awards. Prepare letters of recommendation for students as </w:t>
      </w:r>
      <w:r>
        <w:rPr>
          <w:spacing w:val="-4"/>
          <w:sz w:val="24"/>
        </w:rPr>
        <w:t>is</w:t>
      </w:r>
      <w:r>
        <w:rPr>
          <w:spacing w:val="-2"/>
          <w:sz w:val="24"/>
        </w:rPr>
        <w:t> </w:t>
      </w:r>
      <w:r>
        <w:rPr>
          <w:sz w:val="24"/>
        </w:rPr>
        <w:t>appropriate.</w:t>
      </w:r>
    </w:p>
    <w:p>
      <w:pPr>
        <w:pStyle w:val="ListParagraph"/>
        <w:numPr>
          <w:ilvl w:val="0"/>
          <w:numId w:val="7"/>
        </w:numPr>
        <w:tabs>
          <w:tab w:pos="1541" w:val="left" w:leader="none"/>
        </w:tabs>
        <w:spacing w:line="240" w:lineRule="auto" w:before="0" w:after="0"/>
        <w:ind w:left="1541" w:right="1470" w:hanging="360"/>
        <w:jc w:val="both"/>
        <w:rPr>
          <w:sz w:val="24"/>
        </w:rPr>
      </w:pPr>
      <w:r>
        <w:rPr>
          <w:sz w:val="24"/>
        </w:rPr>
        <w:t>Works</w:t>
      </w:r>
      <w:r>
        <w:rPr>
          <w:spacing w:val="-11"/>
          <w:sz w:val="24"/>
        </w:rPr>
        <w:t> </w:t>
      </w:r>
      <w:r>
        <w:rPr>
          <w:sz w:val="24"/>
        </w:rPr>
        <w:t>with</w:t>
      </w:r>
      <w:r>
        <w:rPr>
          <w:spacing w:val="-18"/>
          <w:sz w:val="24"/>
        </w:rPr>
        <w:t> </w:t>
      </w:r>
      <w:r>
        <w:rPr>
          <w:sz w:val="24"/>
        </w:rPr>
        <w:t>Director</w:t>
      </w:r>
      <w:r>
        <w:rPr>
          <w:spacing w:val="-8"/>
          <w:sz w:val="24"/>
        </w:rPr>
        <w:t> </w:t>
      </w:r>
      <w:r>
        <w:rPr>
          <w:sz w:val="24"/>
        </w:rPr>
        <w:t>to</w:t>
      </w:r>
      <w:r>
        <w:rPr>
          <w:spacing w:val="-18"/>
          <w:sz w:val="24"/>
        </w:rPr>
        <w:t> </w:t>
      </w:r>
      <w:r>
        <w:rPr>
          <w:sz w:val="24"/>
        </w:rPr>
        <w:t>counsel</w:t>
      </w:r>
      <w:r>
        <w:rPr>
          <w:spacing w:val="-14"/>
          <w:sz w:val="24"/>
        </w:rPr>
        <w:t> </w:t>
      </w:r>
      <w:r>
        <w:rPr>
          <w:sz w:val="24"/>
        </w:rPr>
        <w:t>students</w:t>
      </w:r>
      <w:r>
        <w:rPr>
          <w:spacing w:val="-11"/>
          <w:sz w:val="24"/>
        </w:rPr>
        <w:t> </w:t>
      </w:r>
      <w:r>
        <w:rPr>
          <w:sz w:val="24"/>
        </w:rPr>
        <w:t>at</w:t>
      </w:r>
      <w:r>
        <w:rPr>
          <w:spacing w:val="-14"/>
          <w:sz w:val="24"/>
        </w:rPr>
        <w:t> </w:t>
      </w:r>
      <w:r>
        <w:rPr>
          <w:sz w:val="24"/>
        </w:rPr>
        <w:t>risk</w:t>
      </w:r>
      <w:r>
        <w:rPr>
          <w:spacing w:val="-13"/>
          <w:sz w:val="24"/>
        </w:rPr>
        <w:t> </w:t>
      </w:r>
      <w:r>
        <w:rPr>
          <w:sz w:val="24"/>
        </w:rPr>
        <w:t>for</w:t>
      </w:r>
      <w:r>
        <w:rPr>
          <w:spacing w:val="-12"/>
          <w:sz w:val="24"/>
        </w:rPr>
        <w:t> </w:t>
      </w:r>
      <w:r>
        <w:rPr>
          <w:sz w:val="24"/>
        </w:rPr>
        <w:t>program</w:t>
      </w:r>
      <w:r>
        <w:rPr>
          <w:spacing w:val="-9"/>
          <w:sz w:val="24"/>
        </w:rPr>
        <w:t> </w:t>
      </w:r>
      <w:r>
        <w:rPr>
          <w:sz w:val="24"/>
        </w:rPr>
        <w:t>failure</w:t>
      </w:r>
      <w:r>
        <w:rPr>
          <w:spacing w:val="-9"/>
          <w:sz w:val="24"/>
        </w:rPr>
        <w:t> </w:t>
      </w:r>
      <w:r>
        <w:rPr>
          <w:spacing w:val="-3"/>
          <w:sz w:val="24"/>
        </w:rPr>
        <w:t>or</w:t>
      </w:r>
      <w:r>
        <w:rPr>
          <w:spacing w:val="-12"/>
          <w:sz w:val="24"/>
        </w:rPr>
        <w:t> </w:t>
      </w:r>
      <w:r>
        <w:rPr>
          <w:sz w:val="24"/>
        </w:rPr>
        <w:t>dismissal</w:t>
      </w:r>
      <w:r>
        <w:rPr>
          <w:spacing w:val="-14"/>
          <w:sz w:val="24"/>
        </w:rPr>
        <w:t> </w:t>
      </w:r>
      <w:r>
        <w:rPr>
          <w:sz w:val="24"/>
        </w:rPr>
        <w:t>and assure adherence to student-contracting</w:t>
      </w:r>
      <w:r>
        <w:rPr>
          <w:spacing w:val="-7"/>
          <w:sz w:val="24"/>
        </w:rPr>
        <w:t> </w:t>
      </w:r>
      <w:r>
        <w:rPr>
          <w:sz w:val="24"/>
        </w:rPr>
        <w:t>procedures.</w:t>
      </w:r>
    </w:p>
    <w:p>
      <w:pPr>
        <w:pStyle w:val="ListParagraph"/>
        <w:numPr>
          <w:ilvl w:val="0"/>
          <w:numId w:val="7"/>
        </w:numPr>
        <w:tabs>
          <w:tab w:pos="1541" w:val="left" w:leader="none"/>
        </w:tabs>
        <w:spacing w:line="240" w:lineRule="auto" w:before="0" w:after="0"/>
        <w:ind w:left="1541" w:right="2447" w:hanging="360"/>
        <w:jc w:val="left"/>
        <w:rPr>
          <w:sz w:val="24"/>
        </w:rPr>
      </w:pPr>
      <w:r>
        <w:rPr>
          <w:sz w:val="24"/>
        </w:rPr>
        <w:t>Provide leadership and encourage faculty, staff and students to be</w:t>
      </w:r>
      <w:r>
        <w:rPr>
          <w:spacing w:val="-27"/>
          <w:sz w:val="24"/>
        </w:rPr>
        <w:t> </w:t>
      </w:r>
      <w:r>
        <w:rPr>
          <w:sz w:val="24"/>
        </w:rPr>
        <w:t>active participants in community</w:t>
      </w:r>
      <w:r>
        <w:rPr>
          <w:spacing w:val="-2"/>
          <w:sz w:val="24"/>
        </w:rPr>
        <w:t> </w:t>
      </w:r>
      <w:r>
        <w:rPr>
          <w:sz w:val="24"/>
        </w:rPr>
        <w:t>building.</w:t>
      </w:r>
    </w:p>
    <w:p>
      <w:pPr>
        <w:pStyle w:val="ListParagraph"/>
        <w:numPr>
          <w:ilvl w:val="0"/>
          <w:numId w:val="7"/>
        </w:numPr>
        <w:tabs>
          <w:tab w:pos="1541" w:val="left" w:leader="none"/>
        </w:tabs>
        <w:spacing w:line="276" w:lineRule="exact" w:before="0" w:after="0"/>
        <w:ind w:left="1541" w:right="0" w:hanging="360"/>
        <w:jc w:val="left"/>
        <w:rPr>
          <w:sz w:val="24"/>
        </w:rPr>
      </w:pPr>
      <w:r>
        <w:rPr>
          <w:sz w:val="24"/>
        </w:rPr>
        <w:t>Organizes and directs the Pre-licensure summer program</w:t>
      </w:r>
      <w:r>
        <w:rPr>
          <w:spacing w:val="1"/>
          <w:sz w:val="24"/>
        </w:rPr>
        <w:t> </w:t>
      </w:r>
      <w:r>
        <w:rPr>
          <w:sz w:val="24"/>
        </w:rPr>
        <w:t>orientation</w:t>
      </w:r>
    </w:p>
    <w:p>
      <w:pPr>
        <w:pStyle w:val="ListParagraph"/>
        <w:numPr>
          <w:ilvl w:val="0"/>
          <w:numId w:val="7"/>
        </w:numPr>
        <w:tabs>
          <w:tab w:pos="1541" w:val="left" w:leader="none"/>
        </w:tabs>
        <w:spacing w:line="276" w:lineRule="exact" w:before="0" w:after="0"/>
        <w:ind w:left="1541" w:right="0" w:hanging="360"/>
        <w:jc w:val="left"/>
        <w:rPr>
          <w:sz w:val="24"/>
        </w:rPr>
      </w:pPr>
      <w:r>
        <w:rPr>
          <w:sz w:val="24"/>
        </w:rPr>
        <w:t>Advise pre-licensure</w:t>
      </w:r>
      <w:r>
        <w:rPr>
          <w:spacing w:val="-5"/>
          <w:sz w:val="24"/>
        </w:rPr>
        <w:t> </w:t>
      </w:r>
      <w:r>
        <w:rPr>
          <w:sz w:val="24"/>
        </w:rPr>
        <w:t>students</w:t>
      </w:r>
    </w:p>
    <w:p>
      <w:pPr>
        <w:spacing w:after="0" w:line="276" w:lineRule="exact"/>
        <w:jc w:val="left"/>
        <w:rPr>
          <w:sz w:val="24"/>
        </w:rPr>
        <w:sectPr>
          <w:pgSz w:w="12240" w:h="15840"/>
          <w:pgMar w:header="0" w:footer="719" w:top="1380" w:bottom="980" w:left="980" w:right="340"/>
        </w:sectPr>
      </w:pPr>
    </w:p>
    <w:p>
      <w:pPr>
        <w:pStyle w:val="ListParagraph"/>
        <w:numPr>
          <w:ilvl w:val="0"/>
          <w:numId w:val="7"/>
        </w:numPr>
        <w:tabs>
          <w:tab w:pos="1541" w:val="left" w:leader="none"/>
        </w:tabs>
        <w:spacing w:line="240" w:lineRule="auto" w:before="61" w:after="0"/>
        <w:ind w:left="1541" w:right="1790" w:hanging="360"/>
        <w:jc w:val="left"/>
        <w:rPr>
          <w:sz w:val="24"/>
        </w:rPr>
      </w:pPr>
      <w:r>
        <w:rPr>
          <w:sz w:val="24"/>
        </w:rPr>
        <w:t>Community outreach presenting at Information Night, Decision Day, EYH,</w:t>
      </w:r>
      <w:r>
        <w:rPr>
          <w:spacing w:val="-25"/>
          <w:sz w:val="24"/>
        </w:rPr>
        <w:t> </w:t>
      </w:r>
      <w:r>
        <w:rPr>
          <w:spacing w:val="3"/>
          <w:sz w:val="24"/>
        </w:rPr>
        <w:t>Mi </w:t>
      </w:r>
      <w:r>
        <w:rPr>
          <w:sz w:val="24"/>
        </w:rPr>
        <w:t>Futuro, The Latino</w:t>
      </w:r>
      <w:r>
        <w:rPr>
          <w:spacing w:val="-9"/>
          <w:sz w:val="24"/>
        </w:rPr>
        <w:t> </w:t>
      </w:r>
      <w:r>
        <w:rPr>
          <w:sz w:val="24"/>
        </w:rPr>
        <w:t>Forum</w:t>
      </w:r>
    </w:p>
    <w:p>
      <w:pPr>
        <w:pStyle w:val="ListParagraph"/>
        <w:numPr>
          <w:ilvl w:val="0"/>
          <w:numId w:val="7"/>
        </w:numPr>
        <w:tabs>
          <w:tab w:pos="1541" w:val="left" w:leader="none"/>
        </w:tabs>
        <w:spacing w:line="274" w:lineRule="exact" w:before="0" w:after="0"/>
        <w:ind w:left="1541" w:right="0" w:hanging="360"/>
        <w:jc w:val="left"/>
        <w:rPr>
          <w:sz w:val="24"/>
        </w:rPr>
      </w:pPr>
      <w:r>
        <w:rPr>
          <w:sz w:val="24"/>
        </w:rPr>
        <w:t>Faculty Advisor Nursing</w:t>
      </w:r>
      <w:r>
        <w:rPr>
          <w:spacing w:val="-2"/>
          <w:sz w:val="24"/>
        </w:rPr>
        <w:t> </w:t>
      </w:r>
      <w:r>
        <w:rPr>
          <w:sz w:val="24"/>
        </w:rPr>
        <w:t>Club</w:t>
      </w:r>
    </w:p>
    <w:p>
      <w:pPr>
        <w:pStyle w:val="BodyText"/>
        <w:rPr>
          <w:sz w:val="26"/>
        </w:rPr>
      </w:pPr>
    </w:p>
    <w:p>
      <w:pPr>
        <w:pStyle w:val="BodyText"/>
        <w:spacing w:before="3"/>
        <w:rPr>
          <w:sz w:val="22"/>
        </w:rPr>
      </w:pPr>
    </w:p>
    <w:p>
      <w:pPr>
        <w:pStyle w:val="Heading5"/>
        <w:ind w:left="2656" w:right="3294"/>
        <w:jc w:val="center"/>
      </w:pPr>
      <w:r>
        <w:rPr/>
        <w:t>SONOMA STATE UNIVERSITY DEPARTMENT OF NURSING</w:t>
      </w:r>
    </w:p>
    <w:p>
      <w:pPr>
        <w:spacing w:line="242" w:lineRule="auto" w:before="0"/>
        <w:ind w:left="2656" w:right="3290" w:firstLine="0"/>
        <w:jc w:val="center"/>
        <w:rPr>
          <w:b/>
          <w:sz w:val="24"/>
        </w:rPr>
      </w:pPr>
      <w:r>
        <w:rPr>
          <w:b/>
          <w:sz w:val="24"/>
        </w:rPr>
        <w:t>DIRECTOR POST-LICENSE BSN PROGRAM POSTION DESCRIPTION</w:t>
      </w:r>
    </w:p>
    <w:p>
      <w:pPr>
        <w:pStyle w:val="BodyText"/>
        <w:spacing w:before="6"/>
        <w:rPr>
          <w:b/>
          <w:sz w:val="23"/>
        </w:rPr>
      </w:pPr>
    </w:p>
    <w:p>
      <w:pPr>
        <w:pStyle w:val="Heading5"/>
      </w:pPr>
      <w:r>
        <w:rPr/>
        <w:t>Major Responsibilities:</w:t>
      </w:r>
    </w:p>
    <w:p>
      <w:pPr>
        <w:pStyle w:val="BodyText"/>
        <w:spacing w:before="10"/>
        <w:rPr>
          <w:b/>
          <w:sz w:val="23"/>
        </w:rPr>
      </w:pPr>
    </w:p>
    <w:p>
      <w:pPr>
        <w:pStyle w:val="BodyText"/>
        <w:spacing w:line="242" w:lineRule="auto"/>
        <w:ind w:left="1541" w:right="4527"/>
      </w:pPr>
      <w:r>
        <w:rPr/>
        <w:t>Assume the role of Chair in their absence Collaborate and communicate with course leads Chair and co-chair BSN team meetings</w:t>
      </w:r>
    </w:p>
    <w:p>
      <w:pPr>
        <w:pStyle w:val="BodyText"/>
        <w:ind w:left="1541" w:right="1485"/>
      </w:pPr>
      <w:r>
        <w:rPr/>
        <w:t>Oversee program admission procedures, interventions to foster retention and promote on time graduation of Post-License students</w:t>
      </w:r>
    </w:p>
    <w:p>
      <w:pPr>
        <w:pStyle w:val="BodyText"/>
        <w:spacing w:line="274" w:lineRule="exact"/>
        <w:ind w:left="1541"/>
      </w:pPr>
      <w:r>
        <w:rPr/>
        <w:t>Coordinates scheduling of all post-licensure courses</w:t>
      </w:r>
    </w:p>
    <w:p>
      <w:pPr>
        <w:pStyle w:val="BodyText"/>
        <w:ind w:left="1541" w:right="1485"/>
      </w:pPr>
      <w:r>
        <w:rPr/>
        <w:t>Oversight of clinical faculty in obtaining Clinical Affiliation Agreements, partnership relationships and fostering expansion of clinical sites.</w:t>
      </w:r>
    </w:p>
    <w:p>
      <w:pPr>
        <w:pStyle w:val="BodyText"/>
        <w:ind w:left="1541" w:right="3500"/>
      </w:pPr>
      <w:r>
        <w:rPr/>
        <w:t>Assist in Advisory Councils for all Sonoma State Partners Assist in State and National Accreditation</w:t>
      </w:r>
    </w:p>
    <w:p>
      <w:pPr>
        <w:pStyle w:val="BodyText"/>
        <w:ind w:left="1541" w:right="1485"/>
      </w:pPr>
      <w:r>
        <w:rPr/>
        <w:t>Oversee Preceptor processes as outlined by national accreditation &amp; BRN Supervise program assessment and quality improvement</w:t>
      </w:r>
    </w:p>
    <w:p>
      <w:pPr>
        <w:pStyle w:val="BodyText"/>
        <w:ind w:left="1541" w:right="4220"/>
      </w:pPr>
      <w:r>
        <w:rPr/>
        <w:t>Monitors curriculum alignment and oversee revisions Oversees CNCEM budget</w:t>
      </w:r>
    </w:p>
    <w:p>
      <w:pPr>
        <w:pStyle w:val="BodyText"/>
        <w:spacing w:before="7"/>
        <w:rPr>
          <w:sz w:val="23"/>
        </w:rPr>
      </w:pPr>
    </w:p>
    <w:p>
      <w:pPr>
        <w:pStyle w:val="Heading5"/>
        <w:spacing w:line="275" w:lineRule="exact"/>
      </w:pPr>
      <w:r>
        <w:rPr/>
        <w:t>Duties include:</w:t>
      </w:r>
    </w:p>
    <w:p>
      <w:pPr>
        <w:pStyle w:val="BodyText"/>
        <w:spacing w:line="242" w:lineRule="auto"/>
        <w:ind w:left="1541" w:right="1569"/>
      </w:pPr>
      <w:r>
        <w:rPr/>
        <w:t>To provide leadership in Post-License BSN Program quality control, maintenance, planning and development.</w:t>
      </w:r>
    </w:p>
    <w:p>
      <w:pPr>
        <w:pStyle w:val="BodyText"/>
        <w:spacing w:line="273" w:lineRule="exact"/>
        <w:ind w:left="1541"/>
      </w:pPr>
      <w:r>
        <w:rPr/>
        <w:t>Work with Chair on course assignments for Post-License BSN faculty</w:t>
      </w:r>
    </w:p>
    <w:p>
      <w:pPr>
        <w:pStyle w:val="BodyText"/>
        <w:ind w:left="1541" w:right="1501"/>
      </w:pPr>
      <w:r>
        <w:rPr/>
        <w:t>Investigate and initiate innovative methods to maintain and broaden the quality of the Post-License Program, via partnerships, curriculum revision, and course delivery methods.</w:t>
      </w:r>
    </w:p>
    <w:p>
      <w:pPr>
        <w:pStyle w:val="BodyText"/>
        <w:spacing w:before="1"/>
        <w:ind w:left="1541" w:right="1485"/>
      </w:pPr>
      <w:r>
        <w:rPr/>
        <w:t>Orient and mentor new Assistant Director and Post-License BSN faculty to the curriculum, courses, grading methods and clinical site visitation methods as appropriate.</w:t>
      </w:r>
    </w:p>
    <w:p>
      <w:pPr>
        <w:pStyle w:val="BodyText"/>
        <w:spacing w:line="242" w:lineRule="auto"/>
        <w:ind w:left="1541" w:right="1727"/>
      </w:pPr>
      <w:r>
        <w:rPr/>
        <w:t>Communicates regularly with the five community college campuses in SSU service area. Oversees CNECM Advisor to update and post curricular RN-BSN Roadmaps from each community college.</w:t>
      </w:r>
    </w:p>
    <w:p>
      <w:pPr>
        <w:pStyle w:val="BodyText"/>
        <w:ind w:left="1541" w:right="1485"/>
      </w:pPr>
      <w:r>
        <w:rPr/>
        <w:t>Oversees clinical faculty initiation, establish and supervise affiliations with clinical agencies, preceptors and, with other appropriate faculty, act as liaison between community agencies, the Post-license program and the Department of Nursing.</w:t>
      </w:r>
    </w:p>
    <w:p>
      <w:pPr>
        <w:spacing w:after="0"/>
        <w:sectPr>
          <w:pgSz w:w="12240" w:h="15840"/>
          <w:pgMar w:header="0" w:footer="719" w:top="1380" w:bottom="980" w:left="980" w:right="340"/>
        </w:sectPr>
      </w:pPr>
    </w:p>
    <w:p>
      <w:pPr>
        <w:pStyle w:val="BodyText"/>
        <w:spacing w:before="61"/>
        <w:ind w:left="1541" w:right="1465"/>
        <w:jc w:val="both"/>
      </w:pPr>
      <w:r>
        <w:rPr/>
        <w:t>In</w:t>
      </w:r>
      <w:r>
        <w:rPr>
          <w:spacing w:val="-22"/>
        </w:rPr>
        <w:t> </w:t>
      </w:r>
      <w:r>
        <w:rPr/>
        <w:t>conjunction</w:t>
      </w:r>
      <w:r>
        <w:rPr>
          <w:spacing w:val="-18"/>
        </w:rPr>
        <w:t> </w:t>
      </w:r>
      <w:r>
        <w:rPr/>
        <w:t>with</w:t>
      </w:r>
      <w:r>
        <w:rPr>
          <w:spacing w:val="-19"/>
        </w:rPr>
        <w:t> </w:t>
      </w:r>
      <w:r>
        <w:rPr/>
        <w:t>the</w:t>
      </w:r>
      <w:r>
        <w:rPr>
          <w:spacing w:val="-19"/>
        </w:rPr>
        <w:t> </w:t>
      </w:r>
      <w:r>
        <w:rPr/>
        <w:t>department</w:t>
      </w:r>
      <w:r>
        <w:rPr>
          <w:spacing w:val="-19"/>
        </w:rPr>
        <w:t> </w:t>
      </w:r>
      <w:r>
        <w:rPr/>
        <w:t>administrative</w:t>
      </w:r>
      <w:r>
        <w:rPr>
          <w:spacing w:val="-19"/>
        </w:rPr>
        <w:t> </w:t>
      </w:r>
      <w:r>
        <w:rPr/>
        <w:t>assistant,</w:t>
      </w:r>
      <w:r>
        <w:rPr>
          <w:spacing w:val="-18"/>
        </w:rPr>
        <w:t> </w:t>
      </w:r>
      <w:r>
        <w:rPr/>
        <w:t>to</w:t>
      </w:r>
      <w:r>
        <w:rPr>
          <w:spacing w:val="-18"/>
        </w:rPr>
        <w:t> </w:t>
      </w:r>
      <w:r>
        <w:rPr/>
        <w:t>review,</w:t>
      </w:r>
      <w:r>
        <w:rPr>
          <w:spacing w:val="-13"/>
        </w:rPr>
        <w:t> </w:t>
      </w:r>
      <w:r>
        <w:rPr/>
        <w:t>and</w:t>
      </w:r>
      <w:r>
        <w:rPr>
          <w:spacing w:val="-18"/>
        </w:rPr>
        <w:t> </w:t>
      </w:r>
      <w:r>
        <w:rPr/>
        <w:t>maintain all</w:t>
      </w:r>
      <w:r>
        <w:rPr>
          <w:spacing w:val="-11"/>
        </w:rPr>
        <w:t> </w:t>
      </w:r>
      <w:r>
        <w:rPr/>
        <w:t>letters</w:t>
      </w:r>
      <w:r>
        <w:rPr>
          <w:spacing w:val="-7"/>
        </w:rPr>
        <w:t> </w:t>
      </w:r>
      <w:r>
        <w:rPr/>
        <w:t>of</w:t>
      </w:r>
      <w:r>
        <w:rPr>
          <w:spacing w:val="-14"/>
        </w:rPr>
        <w:t> </w:t>
      </w:r>
      <w:r>
        <w:rPr/>
        <w:t>agreement/contracts</w:t>
      </w:r>
      <w:r>
        <w:rPr>
          <w:spacing w:val="-7"/>
        </w:rPr>
        <w:t> </w:t>
      </w:r>
      <w:r>
        <w:rPr/>
        <w:t>with</w:t>
      </w:r>
      <w:r>
        <w:rPr>
          <w:spacing w:val="-14"/>
        </w:rPr>
        <w:t> </w:t>
      </w:r>
      <w:r>
        <w:rPr/>
        <w:t>preceptors</w:t>
      </w:r>
      <w:r>
        <w:rPr>
          <w:spacing w:val="-7"/>
        </w:rPr>
        <w:t> </w:t>
      </w:r>
      <w:r>
        <w:rPr/>
        <w:t>and</w:t>
      </w:r>
      <w:r>
        <w:rPr>
          <w:spacing w:val="-9"/>
        </w:rPr>
        <w:t> </w:t>
      </w:r>
      <w:r>
        <w:rPr/>
        <w:t>agencies,</w:t>
      </w:r>
      <w:r>
        <w:rPr>
          <w:spacing w:val="-9"/>
        </w:rPr>
        <w:t> </w:t>
      </w:r>
      <w:r>
        <w:rPr/>
        <w:t>to</w:t>
      </w:r>
      <w:r>
        <w:rPr>
          <w:spacing w:val="-14"/>
        </w:rPr>
        <w:t> </w:t>
      </w:r>
      <w:r>
        <w:rPr/>
        <w:t>meet</w:t>
      </w:r>
      <w:r>
        <w:rPr>
          <w:spacing w:val="-10"/>
        </w:rPr>
        <w:t> </w:t>
      </w:r>
      <w:r>
        <w:rPr/>
        <w:t>and</w:t>
      </w:r>
      <w:r>
        <w:rPr>
          <w:spacing w:val="-9"/>
        </w:rPr>
        <w:t> </w:t>
      </w:r>
      <w:r>
        <w:rPr/>
        <w:t>comply with the BRN regulations and ACEN</w:t>
      </w:r>
      <w:r>
        <w:rPr>
          <w:spacing w:val="1"/>
        </w:rPr>
        <w:t> </w:t>
      </w:r>
      <w:r>
        <w:rPr/>
        <w:t>standards</w:t>
      </w:r>
    </w:p>
    <w:p>
      <w:pPr>
        <w:pStyle w:val="BodyText"/>
        <w:spacing w:before="3"/>
        <w:ind w:left="1541" w:right="1458"/>
        <w:jc w:val="both"/>
      </w:pPr>
      <w:r>
        <w:rPr/>
        <w:t>Serve as expert and resource person to faculty regarding the Post-license curriculum.</w:t>
      </w:r>
    </w:p>
    <w:p>
      <w:pPr>
        <w:pStyle w:val="BodyText"/>
        <w:ind w:left="1541" w:right="1464"/>
        <w:jc w:val="both"/>
      </w:pPr>
      <w:r>
        <w:rPr/>
        <w:t>Serve as consultant to Chair and faculty regarding progression, retention and graduation requirements of students.</w:t>
      </w:r>
    </w:p>
    <w:p>
      <w:pPr>
        <w:pStyle w:val="BodyText"/>
        <w:spacing w:line="242" w:lineRule="auto"/>
        <w:ind w:left="1541" w:right="1465"/>
        <w:jc w:val="both"/>
      </w:pPr>
      <w:r>
        <w:rPr/>
        <w:t>Maintain knowledge of CA BRN Nursing Practice act and BRN regulations pertaining to quality Post-License program maintenance.</w:t>
      </w:r>
    </w:p>
    <w:p>
      <w:pPr>
        <w:pStyle w:val="BodyText"/>
        <w:ind w:left="1541" w:right="1464"/>
        <w:jc w:val="both"/>
      </w:pPr>
      <w:r>
        <w:rPr/>
        <w:t>Co-ordinate, and maintain a close working relationship with the Department of Extended Education in regard to Post-License curriculum.</w:t>
      </w:r>
    </w:p>
    <w:p>
      <w:pPr>
        <w:pStyle w:val="BodyText"/>
        <w:ind w:left="1541" w:right="1458"/>
        <w:jc w:val="both"/>
      </w:pPr>
      <w:r>
        <w:rPr/>
        <w:t>Attend and participate in all Department meetings pertinent to the Post-License Program.</w:t>
      </w:r>
    </w:p>
    <w:p>
      <w:pPr>
        <w:pStyle w:val="BodyText"/>
        <w:ind w:left="1541" w:right="1463"/>
        <w:jc w:val="both"/>
      </w:pPr>
      <w:r>
        <w:rPr/>
        <w:t>Arrange and chair Post-License team meetings and supervise the preparation and maintenance of meeting minutes.</w:t>
      </w:r>
    </w:p>
    <w:p>
      <w:pPr>
        <w:pStyle w:val="BodyText"/>
        <w:ind w:left="1541" w:right="1457"/>
        <w:jc w:val="both"/>
      </w:pPr>
      <w:r>
        <w:rPr/>
        <w:t>Coordinate curriculum as it relates to the conceptual framework outlined by the faculty and oversee the implementation of the curriculum and the accomplishment of program objectives for the Post-License Program.</w:t>
      </w:r>
    </w:p>
    <w:p>
      <w:pPr>
        <w:pStyle w:val="BodyText"/>
        <w:ind w:left="1541" w:right="1467"/>
        <w:jc w:val="both"/>
      </w:pPr>
      <w:r>
        <w:rPr/>
        <w:t>Works with BSN team to assure quality and availability of general education courses for on time graduation.</w:t>
      </w:r>
    </w:p>
    <w:p>
      <w:pPr>
        <w:pStyle w:val="BodyText"/>
        <w:spacing w:before="4"/>
        <w:rPr>
          <w:sz w:val="23"/>
        </w:rPr>
      </w:pPr>
    </w:p>
    <w:p>
      <w:pPr>
        <w:pStyle w:val="Heading5"/>
        <w:spacing w:line="275" w:lineRule="exact" w:before="1"/>
        <w:ind w:left="911"/>
      </w:pPr>
      <w:r>
        <w:rPr/>
        <w:t>Admissions</w:t>
      </w:r>
    </w:p>
    <w:p>
      <w:pPr>
        <w:pStyle w:val="BodyText"/>
        <w:spacing w:line="242" w:lineRule="auto"/>
        <w:ind w:left="1541" w:right="1794"/>
      </w:pPr>
      <w:r>
        <w:rPr/>
        <w:t>Review and make recommendations to the faculty regarding admission criteria and policies of the Post-License Program congruent with Department and University policy standards.</w:t>
      </w:r>
    </w:p>
    <w:p>
      <w:pPr>
        <w:pStyle w:val="BodyText"/>
        <w:spacing w:line="270" w:lineRule="exact"/>
        <w:ind w:left="2261"/>
      </w:pPr>
      <w:r>
        <w:rPr/>
        <w:t>Prepare admission requirements for catalog annually.</w:t>
      </w:r>
    </w:p>
    <w:p>
      <w:pPr>
        <w:pStyle w:val="BodyText"/>
        <w:ind w:left="1541" w:right="2107"/>
      </w:pPr>
      <w:r>
        <w:rPr/>
        <w:t>Develop, prepare and update informational material sent out to interested candidates about the Post-License program and the two routes of admission (CNECM and TPOST).</w:t>
      </w:r>
    </w:p>
    <w:p>
      <w:pPr>
        <w:pStyle w:val="BodyText"/>
        <w:spacing w:before="1"/>
        <w:ind w:left="1541" w:right="2367"/>
      </w:pPr>
      <w:r>
        <w:rPr/>
        <w:t>Respond to requests for information about the Post-License program and communicate with interested students as time allows.</w:t>
      </w:r>
    </w:p>
    <w:p>
      <w:pPr>
        <w:pStyle w:val="BodyText"/>
        <w:ind w:left="1541" w:right="1562"/>
      </w:pPr>
      <w:r>
        <w:rPr/>
        <w:t>Each spring review and rank all Post-License candidate files. Oversee review draft acceptance/denial letters, supervise issuance of letters, and discuss outcome with applicants as necessary and sign-off on BSN admissions paperwork.</w:t>
      </w:r>
    </w:p>
    <w:p>
      <w:pPr>
        <w:pStyle w:val="BodyText"/>
        <w:ind w:left="1541"/>
      </w:pPr>
      <w:r>
        <w:rPr/>
        <w:t>Each year coordinate orientation sessions for incoming Post-License students.</w:t>
      </w:r>
    </w:p>
    <w:p>
      <w:pPr>
        <w:pStyle w:val="BodyText"/>
        <w:rPr>
          <w:sz w:val="16"/>
        </w:rPr>
      </w:pPr>
    </w:p>
    <w:p>
      <w:pPr>
        <w:spacing w:after="0"/>
        <w:rPr>
          <w:sz w:val="16"/>
        </w:rPr>
        <w:sectPr>
          <w:pgSz w:w="12240" w:h="15840"/>
          <w:pgMar w:header="0" w:footer="719" w:top="1380" w:bottom="980" w:left="980" w:right="340"/>
        </w:sect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85"/>
        <w:ind w:left="100"/>
      </w:pPr>
      <w:r>
        <w:rPr/>
        <w:t>Other</w:t>
      </w:r>
    </w:p>
    <w:p>
      <w:pPr>
        <w:pStyle w:val="Heading5"/>
        <w:spacing w:line="276" w:lineRule="exact" w:before="90"/>
        <w:ind w:left="100"/>
      </w:pPr>
      <w:r>
        <w:rPr>
          <w:b w:val="0"/>
        </w:rPr>
        <w:br w:type="column"/>
      </w:r>
      <w:r>
        <w:rPr/>
        <w:t>Student/Faculty</w:t>
      </w:r>
    </w:p>
    <w:p>
      <w:pPr>
        <w:pStyle w:val="BodyText"/>
        <w:ind w:left="730" w:right="1462"/>
      </w:pPr>
      <w:r>
        <w:rPr/>
        <w:t>Inform students and encourage faculty to inform students regarding the governance of the Department of Nursing and the need for student participation. Act as a liaison and encourage student participation in student organizations and professional Nursing Organizations.</w:t>
      </w:r>
    </w:p>
    <w:p>
      <w:pPr>
        <w:pStyle w:val="BodyText"/>
        <w:spacing w:before="2"/>
        <w:ind w:left="730" w:right="1462"/>
      </w:pPr>
      <w:r>
        <w:rPr/>
        <w:t>Nominate Post-License students for scholarships, grants, and other appropriate awards. Prepare letters of recommendation for students as is appropriate.</w:t>
      </w:r>
    </w:p>
    <w:p>
      <w:pPr>
        <w:pStyle w:val="BodyText"/>
        <w:spacing w:line="244" w:lineRule="auto"/>
        <w:ind w:left="730" w:right="1462"/>
      </w:pPr>
      <w:r>
        <w:rPr/>
        <w:t>Counsel students at risk for program failure or dismissal and oversee student contract procedures.</w:t>
      </w:r>
    </w:p>
    <w:p>
      <w:pPr>
        <w:spacing w:after="0" w:line="244" w:lineRule="auto"/>
        <w:sectPr>
          <w:type w:val="continuous"/>
          <w:pgSz w:w="12240" w:h="15840"/>
          <w:pgMar w:top="1420" w:bottom="280" w:left="980" w:right="340"/>
          <w:cols w:num="2" w:equalWidth="0">
            <w:col w:w="680" w:space="130"/>
            <w:col w:w="10110"/>
          </w:cols>
        </w:sectPr>
      </w:pPr>
    </w:p>
    <w:p>
      <w:pPr>
        <w:pStyle w:val="BodyText"/>
        <w:spacing w:before="61"/>
        <w:ind w:left="1541" w:right="1485"/>
      </w:pPr>
      <w:r>
        <w:rPr/>
        <w:t>Represents the University, Department and FNP Program by participating in/on community, State National and Professional committees/organizations.</w:t>
      </w:r>
    </w:p>
    <w:p>
      <w:pPr>
        <w:pStyle w:val="BodyText"/>
        <w:rPr>
          <w:sz w:val="26"/>
        </w:rPr>
      </w:pPr>
    </w:p>
    <w:p>
      <w:pPr>
        <w:pStyle w:val="BodyText"/>
        <w:spacing w:before="2"/>
        <w:rPr>
          <w:sz w:val="22"/>
        </w:rPr>
      </w:pPr>
    </w:p>
    <w:p>
      <w:pPr>
        <w:pStyle w:val="Heading5"/>
        <w:ind w:left="2656" w:right="3294"/>
        <w:jc w:val="center"/>
      </w:pPr>
      <w:r>
        <w:rPr/>
        <w:t>SONOMA STATE UNIVERSITY DEPARTMENT OF NURSING</w:t>
      </w:r>
    </w:p>
    <w:p>
      <w:pPr>
        <w:spacing w:before="0"/>
        <w:ind w:left="1960" w:right="2596" w:firstLine="0"/>
        <w:jc w:val="center"/>
        <w:rPr>
          <w:b/>
          <w:sz w:val="24"/>
        </w:rPr>
      </w:pPr>
      <w:r>
        <w:rPr>
          <w:b/>
          <w:sz w:val="24"/>
        </w:rPr>
        <w:t>ASSISTANT DIRECTOR POST-LICENSE BSN PROGRAM ROLE DESCRIPTION</w:t>
      </w:r>
    </w:p>
    <w:p>
      <w:pPr>
        <w:pStyle w:val="BodyText"/>
        <w:rPr>
          <w:b/>
        </w:rPr>
      </w:pPr>
    </w:p>
    <w:p>
      <w:pPr>
        <w:pStyle w:val="BodyText"/>
        <w:ind w:left="820"/>
      </w:pPr>
      <w:r>
        <w:rPr/>
        <w:t>Major Responsibilities:</w:t>
      </w:r>
    </w:p>
    <w:p>
      <w:pPr>
        <w:pStyle w:val="BodyText"/>
        <w:spacing w:before="10"/>
        <w:rPr>
          <w:sz w:val="23"/>
        </w:rPr>
      </w:pPr>
    </w:p>
    <w:p>
      <w:pPr>
        <w:pStyle w:val="BodyText"/>
        <w:ind w:left="1541" w:right="1696"/>
      </w:pPr>
      <w:r>
        <w:rPr/>
        <w:t>Contributes to leadership in quality, maintenance, planning and development of Post-License BSN Program.</w:t>
      </w:r>
    </w:p>
    <w:p>
      <w:pPr>
        <w:pStyle w:val="BodyText"/>
        <w:spacing w:before="3"/>
        <w:ind w:left="1541" w:right="3500"/>
      </w:pPr>
      <w:r>
        <w:rPr/>
        <w:t>Assume the responsibilities of Director in their absence Leads program assessment and quality improvement</w:t>
      </w:r>
    </w:p>
    <w:p>
      <w:pPr>
        <w:pStyle w:val="BodyText"/>
        <w:spacing w:line="274" w:lineRule="exact"/>
        <w:ind w:left="1541"/>
      </w:pPr>
      <w:r>
        <w:rPr/>
        <w:t>Assure compliance with CA BRN and accreditation standards</w:t>
      </w:r>
    </w:p>
    <w:p>
      <w:pPr>
        <w:pStyle w:val="BodyText"/>
        <w:ind w:left="1541" w:right="1485"/>
      </w:pPr>
      <w:r>
        <w:rPr/>
        <w:t>Contribute as needed in all Department meetings pertinent to the Post-License Program.</w:t>
      </w:r>
    </w:p>
    <w:p>
      <w:pPr>
        <w:pStyle w:val="BodyText"/>
        <w:spacing w:before="3"/>
        <w:ind w:left="1541" w:right="1485"/>
      </w:pPr>
      <w:r>
        <w:rPr/>
        <w:t>Orient and mentor novice Post-License BSN faculty to the curriculum, courses, grading methods and policies as appropriate.</w:t>
      </w:r>
    </w:p>
    <w:p>
      <w:pPr>
        <w:pStyle w:val="BodyText"/>
        <w:spacing w:line="274" w:lineRule="exact"/>
        <w:ind w:left="1541"/>
      </w:pPr>
      <w:r>
        <w:rPr/>
        <w:t>Oversees compliance with student clinical requirements.</w:t>
      </w:r>
    </w:p>
    <w:p>
      <w:pPr>
        <w:pStyle w:val="BodyText"/>
        <w:ind w:left="1541" w:right="1485"/>
      </w:pPr>
      <w:r>
        <w:rPr/>
        <w:t>Participates in interventions to foster retention and promote on time graduation Participates in meetings with partners and Advisory Boards.</w:t>
      </w:r>
    </w:p>
    <w:p>
      <w:pPr>
        <w:pStyle w:val="BodyText"/>
        <w:spacing w:line="242" w:lineRule="auto"/>
        <w:ind w:left="1541" w:right="1473"/>
      </w:pPr>
      <w:r>
        <w:rPr/>
        <w:t>Becomes familiar with partnership relationships and fostering expansion of clinical sites and Preceptor processes as outlined BRN regulations and accrediting body</w:t>
      </w:r>
    </w:p>
    <w:p>
      <w:pPr>
        <w:pStyle w:val="BodyText"/>
        <w:spacing w:line="270" w:lineRule="exact"/>
        <w:ind w:left="1541"/>
      </w:pPr>
      <w:r>
        <w:rPr/>
        <w:t>Becomes familiar with program admission procedures,</w:t>
      </w:r>
    </w:p>
    <w:p>
      <w:pPr>
        <w:pStyle w:val="BodyText"/>
        <w:spacing w:before="7"/>
        <w:rPr>
          <w:sz w:val="23"/>
        </w:rPr>
      </w:pPr>
    </w:p>
    <w:p>
      <w:pPr>
        <w:pStyle w:val="BodyText"/>
        <w:ind w:left="820"/>
      </w:pPr>
      <w:r>
        <w:rPr/>
        <w:t>Duties include:</w:t>
      </w:r>
    </w:p>
    <w:p>
      <w:pPr>
        <w:pStyle w:val="BodyText"/>
        <w:spacing w:before="4"/>
        <w:ind w:left="1541" w:right="4939"/>
      </w:pPr>
      <w:r>
        <w:rPr/>
        <w:t>Assure completeness of all Program records Maintains documentation:</w:t>
      </w:r>
    </w:p>
    <w:p>
      <w:pPr>
        <w:pStyle w:val="BodyText"/>
        <w:spacing w:line="274" w:lineRule="exact"/>
        <w:ind w:left="2261"/>
      </w:pPr>
      <w:r>
        <w:rPr/>
        <w:t>-CNECM Team and BSN meeting minutes</w:t>
      </w:r>
    </w:p>
    <w:p>
      <w:pPr>
        <w:pStyle w:val="ListParagraph"/>
        <w:numPr>
          <w:ilvl w:val="0"/>
          <w:numId w:val="8"/>
        </w:numPr>
        <w:tabs>
          <w:tab w:pos="2402" w:val="left" w:leader="none"/>
        </w:tabs>
        <w:spacing w:line="275" w:lineRule="exact" w:before="0" w:after="0"/>
        <w:ind w:left="2401" w:right="0" w:hanging="141"/>
        <w:jc w:val="left"/>
        <w:rPr>
          <w:sz w:val="24"/>
        </w:rPr>
      </w:pPr>
      <w:r>
        <w:rPr>
          <w:sz w:val="24"/>
        </w:rPr>
        <w:t>Green</w:t>
      </w:r>
      <w:r>
        <w:rPr>
          <w:spacing w:val="-7"/>
          <w:sz w:val="24"/>
        </w:rPr>
        <w:t> </w:t>
      </w:r>
      <w:r>
        <w:rPr>
          <w:sz w:val="24"/>
        </w:rPr>
        <w:t>Folders</w:t>
      </w:r>
    </w:p>
    <w:p>
      <w:pPr>
        <w:pStyle w:val="BodyText"/>
        <w:spacing w:line="275" w:lineRule="exact"/>
        <w:ind w:left="2261"/>
      </w:pPr>
      <w:r>
        <w:rPr/>
        <w:t>-Mid and End of Program Evaluations</w:t>
      </w:r>
    </w:p>
    <w:p>
      <w:pPr>
        <w:pStyle w:val="ListParagraph"/>
        <w:numPr>
          <w:ilvl w:val="0"/>
          <w:numId w:val="8"/>
        </w:numPr>
        <w:tabs>
          <w:tab w:pos="2402" w:val="left" w:leader="none"/>
        </w:tabs>
        <w:spacing w:line="275" w:lineRule="exact" w:before="4" w:after="0"/>
        <w:ind w:left="2401" w:right="0" w:hanging="141"/>
        <w:jc w:val="left"/>
        <w:rPr>
          <w:sz w:val="24"/>
        </w:rPr>
      </w:pPr>
      <w:r>
        <w:rPr>
          <w:sz w:val="24"/>
        </w:rPr>
        <w:t>Updates Program</w:t>
      </w:r>
      <w:r>
        <w:rPr>
          <w:spacing w:val="-2"/>
          <w:sz w:val="24"/>
        </w:rPr>
        <w:t> </w:t>
      </w:r>
      <w:r>
        <w:rPr>
          <w:sz w:val="24"/>
        </w:rPr>
        <w:t>Outcomes</w:t>
      </w:r>
    </w:p>
    <w:p>
      <w:pPr>
        <w:pStyle w:val="BodyText"/>
        <w:ind w:left="1541" w:right="4527"/>
      </w:pPr>
      <w:r>
        <w:rPr/>
        <w:t>Lead contributor in self-study for accreditation Monitors curriculum alignment:</w:t>
      </w:r>
    </w:p>
    <w:p>
      <w:pPr>
        <w:pStyle w:val="BodyText"/>
        <w:ind w:left="1541" w:right="1485"/>
      </w:pPr>
      <w:r>
        <w:rPr/>
        <w:t>Oversees mapping of AACN BSN Essentials in each course and assures program meets each component</w:t>
      </w:r>
    </w:p>
    <w:p>
      <w:pPr>
        <w:pStyle w:val="BodyText"/>
        <w:spacing w:before="1"/>
        <w:ind w:left="1541" w:right="1485"/>
      </w:pPr>
      <w:r>
        <w:rPr/>
        <w:t>Communicates need for curriculum revision program to Director and in concert with Director communicates need for alignment of curriculum with course leads Arrange Post-License team meetings and supervise the preparation and maintenance of meeting minutes.</w:t>
      </w:r>
    </w:p>
    <w:p>
      <w:pPr>
        <w:pStyle w:val="BodyText"/>
        <w:spacing w:line="272" w:lineRule="exact"/>
        <w:ind w:left="1541"/>
      </w:pPr>
      <w:r>
        <w:rPr/>
        <w:t>Co-chair BSN team meetings – prepares agenda with Director</w:t>
      </w:r>
    </w:p>
    <w:p>
      <w:pPr>
        <w:pStyle w:val="BodyText"/>
        <w:spacing w:before="4"/>
        <w:ind w:left="1541" w:right="1485"/>
      </w:pPr>
      <w:r>
        <w:rPr/>
        <w:t>Assures student clinical requirements are met prior to start of fall semester and ongoing monitoring of enrolled students. Communicates with administrative</w:t>
      </w:r>
    </w:p>
    <w:p>
      <w:pPr>
        <w:spacing w:after="0"/>
        <w:sectPr>
          <w:pgSz w:w="12240" w:h="15840"/>
          <w:pgMar w:header="0" w:footer="719" w:top="1380" w:bottom="980" w:left="980" w:right="340"/>
        </w:sectPr>
      </w:pPr>
    </w:p>
    <w:p>
      <w:pPr>
        <w:pStyle w:val="BodyText"/>
        <w:spacing w:line="275" w:lineRule="exact" w:before="61"/>
        <w:ind w:left="1541"/>
      </w:pPr>
      <w:r>
        <w:rPr/>
        <w:t>assistant, students and faculty as needed.</w:t>
      </w:r>
    </w:p>
    <w:p>
      <w:pPr>
        <w:pStyle w:val="BodyText"/>
        <w:ind w:left="1901" w:right="2117" w:hanging="360"/>
      </w:pPr>
      <w:r>
        <w:rPr/>
        <w:t>In concert with Director, admits new students and conducts orientations Becomes familiar with</w:t>
      </w:r>
    </w:p>
    <w:p>
      <w:pPr>
        <w:pStyle w:val="BodyText"/>
        <w:spacing w:before="3"/>
        <w:ind w:left="1901" w:right="2027"/>
      </w:pPr>
      <w:r>
        <w:rPr/>
        <w:t>-communication processes with the five community college campuses in SSU’s service area</w:t>
      </w:r>
    </w:p>
    <w:p>
      <w:pPr>
        <w:pStyle w:val="BodyText"/>
        <w:ind w:left="1901" w:right="1833"/>
      </w:pPr>
      <w:r>
        <w:rPr/>
        <w:t>-method of updating and posting curricular RN-BSN Roadmaps from each community college.</w:t>
      </w:r>
    </w:p>
    <w:p>
      <w:pPr>
        <w:pStyle w:val="BodyText"/>
        <w:ind w:left="1901" w:right="1466"/>
      </w:pPr>
      <w:r>
        <w:rPr/>
        <w:t>-how to initiate, establish and supervise the contract negotiations with clinical agencies, preceptors and, with </w:t>
      </w:r>
      <w:r>
        <w:rPr>
          <w:spacing w:val="-3"/>
        </w:rPr>
        <w:t>other </w:t>
      </w:r>
      <w:r>
        <w:rPr/>
        <w:t>appropriate faculty, act as liaison between community agencies, the Post-license program and the Department of Nursing.</w:t>
      </w:r>
    </w:p>
    <w:p>
      <w:pPr>
        <w:pStyle w:val="BodyText"/>
        <w:ind w:left="1901" w:right="1727"/>
      </w:pPr>
      <w:r>
        <w:rPr/>
        <w:t>-in conjunction with the department administrative assistant, to review, and maintain all letters of agreement/contracts with preceptors and agencies, to meet and comply with the BRN regulations and accreditation standards State Nursing Practice act and BRN regulations pertaining to quality Post- License program maintenance.</w:t>
      </w:r>
    </w:p>
    <w:p>
      <w:pPr>
        <w:pStyle w:val="BodyText"/>
        <w:ind w:left="1541" w:right="1485"/>
      </w:pPr>
      <w:r>
        <w:rPr/>
        <w:t>Coordination and maintenance of effective working relationship with the Department of Extended Education in regard to Post-License curriculum.</w:t>
      </w:r>
    </w:p>
    <w:p>
      <w:pPr>
        <w:pStyle w:val="BodyText"/>
        <w:spacing w:before="2"/>
        <w:ind w:left="1541" w:right="1754"/>
      </w:pPr>
      <w:r>
        <w:rPr/>
        <w:t>In concert with Director, coordinate curriculum as it relates to the conceptual framework outlined by the faculty and oversee the implementation of the curriculum and the accomplishment of program objectives for the Post-License Program.</w:t>
      </w:r>
    </w:p>
    <w:p>
      <w:pPr>
        <w:pStyle w:val="BodyText"/>
        <w:spacing w:before="6"/>
        <w:rPr>
          <w:sz w:val="23"/>
        </w:rPr>
      </w:pPr>
    </w:p>
    <w:p>
      <w:pPr>
        <w:pStyle w:val="BodyText"/>
        <w:spacing w:before="1"/>
        <w:ind w:left="911"/>
      </w:pPr>
      <w:r>
        <w:rPr/>
        <w:t>Admissions</w:t>
      </w:r>
    </w:p>
    <w:p>
      <w:pPr>
        <w:pStyle w:val="BodyText"/>
        <w:spacing w:before="4"/>
        <w:ind w:left="1541" w:right="1485"/>
      </w:pPr>
      <w:r>
        <w:rPr/>
        <w:t>In concert with Director, review and make recommendations to the faculty regarding admission criteria and policies of the Post-License Program congruent with Department and University policy standards.</w:t>
      </w:r>
    </w:p>
    <w:p>
      <w:pPr>
        <w:pStyle w:val="BodyText"/>
        <w:spacing w:before="8"/>
        <w:rPr>
          <w:sz w:val="23"/>
        </w:rPr>
      </w:pPr>
    </w:p>
    <w:p>
      <w:pPr>
        <w:pStyle w:val="BodyText"/>
        <w:spacing w:line="242" w:lineRule="auto"/>
        <w:ind w:left="1541" w:right="1485"/>
      </w:pPr>
      <w:r>
        <w:rPr/>
        <w:t>Become familiar with preparations for admission requirements for catalog annually.</w:t>
      </w:r>
    </w:p>
    <w:p>
      <w:pPr>
        <w:pStyle w:val="BodyText"/>
        <w:spacing w:before="8"/>
        <w:rPr>
          <w:sz w:val="23"/>
        </w:rPr>
      </w:pPr>
    </w:p>
    <w:p>
      <w:pPr>
        <w:pStyle w:val="BodyText"/>
        <w:ind w:left="1541" w:right="1834"/>
      </w:pPr>
      <w:r>
        <w:rPr/>
        <w:t>Become familiar with the development, preparation and ongoing update of informational material sent out to interested candidates about the Post-License program admission.</w:t>
      </w:r>
    </w:p>
    <w:p>
      <w:pPr>
        <w:pStyle w:val="BodyText"/>
        <w:spacing w:before="1"/>
      </w:pPr>
    </w:p>
    <w:p>
      <w:pPr>
        <w:pStyle w:val="BodyText"/>
        <w:ind w:left="1541" w:right="1485"/>
      </w:pPr>
      <w:r>
        <w:rPr/>
        <w:t>Become familiar with the appropriate responds to requests for information about the Post-License program and communicate with interested students as time allows.</w:t>
      </w:r>
    </w:p>
    <w:p>
      <w:pPr>
        <w:pStyle w:val="BodyText"/>
        <w:spacing w:before="2"/>
      </w:pPr>
    </w:p>
    <w:p>
      <w:pPr>
        <w:pStyle w:val="BodyText"/>
        <w:ind w:left="1541" w:right="1569"/>
      </w:pPr>
      <w:r>
        <w:rPr/>
        <w:t>In concert with Director, review and rank all Post-License candidate files. Oversee review draft acceptance/denial letters, supervise issuance of letters, and discuss outcome with applicants as necessary and sign-off on BSN admissions paperwork.</w:t>
      </w:r>
    </w:p>
    <w:p>
      <w:pPr>
        <w:pStyle w:val="BodyText"/>
      </w:pPr>
    </w:p>
    <w:p>
      <w:pPr>
        <w:pStyle w:val="BodyText"/>
        <w:spacing w:before="1"/>
        <w:ind w:left="1541" w:right="1485"/>
      </w:pPr>
      <w:r>
        <w:rPr/>
        <w:t>In concert with Director, coordinate orientation sessions for incoming (CNECM) and matriculated (CPOST) Post-License students.</w:t>
      </w:r>
    </w:p>
    <w:p>
      <w:pPr>
        <w:spacing w:after="0"/>
        <w:sectPr>
          <w:pgSz w:w="12240" w:h="15840"/>
          <w:pgMar w:header="0" w:footer="719" w:top="1380" w:bottom="980" w:left="980" w:right="340"/>
        </w:sectPr>
      </w:pPr>
    </w:p>
    <w:p>
      <w:pPr>
        <w:pStyle w:val="BodyText"/>
        <w:rPr>
          <w:sz w:val="11"/>
        </w:rPr>
      </w:pPr>
    </w:p>
    <w:p>
      <w:pPr>
        <w:pStyle w:val="BodyText"/>
        <w:spacing w:line="275" w:lineRule="exact" w:before="90"/>
        <w:ind w:left="1031"/>
      </w:pPr>
      <w:r>
        <w:rPr/>
        <w:t>Students</w:t>
      </w:r>
    </w:p>
    <w:p>
      <w:pPr>
        <w:pStyle w:val="BodyText"/>
        <w:spacing w:line="242" w:lineRule="auto"/>
        <w:ind w:left="1541" w:right="1485"/>
      </w:pPr>
      <w:r>
        <w:rPr/>
        <w:t>Becomes familiar developing student-leaders and encourage faculty to inform students regarding the governance of the Department of Nursing and the need for student participation.</w:t>
      </w:r>
    </w:p>
    <w:p>
      <w:pPr>
        <w:pStyle w:val="BodyText"/>
        <w:spacing w:before="4"/>
        <w:rPr>
          <w:sz w:val="23"/>
        </w:rPr>
      </w:pPr>
    </w:p>
    <w:p>
      <w:pPr>
        <w:pStyle w:val="BodyText"/>
        <w:ind w:left="1541" w:right="1485"/>
      </w:pPr>
      <w:r>
        <w:rPr/>
        <w:t>As faculty leader functions as liaison and encourage student participation in student organizations and professional Nursing organizations.</w:t>
      </w:r>
    </w:p>
    <w:p>
      <w:pPr>
        <w:pStyle w:val="BodyText"/>
        <w:spacing w:before="2"/>
      </w:pPr>
    </w:p>
    <w:p>
      <w:pPr>
        <w:pStyle w:val="BodyText"/>
        <w:spacing w:before="1"/>
        <w:ind w:left="1541" w:right="1485"/>
      </w:pPr>
      <w:r>
        <w:rPr/>
        <w:t>Nominate Post-License students for scholarships, grants, and other appropriate awards. Prepare letters of recommendation for students as is appropriate.</w:t>
      </w:r>
    </w:p>
    <w:p>
      <w:pPr>
        <w:pStyle w:val="BodyText"/>
        <w:spacing w:before="8"/>
        <w:rPr>
          <w:sz w:val="23"/>
        </w:rPr>
      </w:pPr>
    </w:p>
    <w:p>
      <w:pPr>
        <w:pStyle w:val="BodyText"/>
        <w:spacing w:line="242" w:lineRule="auto"/>
        <w:ind w:left="1541" w:right="1485"/>
      </w:pPr>
      <w:r>
        <w:rPr/>
        <w:t>Works with Director to counsel students at risk for program failure or dismissal and assure adherence to student-contracting procedures.</w:t>
      </w:r>
    </w:p>
    <w:p>
      <w:pPr>
        <w:spacing w:after="0" w:line="242" w:lineRule="auto"/>
        <w:sectPr>
          <w:pgSz w:w="12240" w:h="15840"/>
          <w:pgMar w:header="0" w:footer="719" w:top="1500" w:bottom="980" w:left="980" w:right="340"/>
        </w:sectPr>
      </w:pPr>
    </w:p>
    <w:p>
      <w:pPr>
        <w:pStyle w:val="Heading5"/>
        <w:spacing w:line="275" w:lineRule="exact" w:before="61"/>
        <w:ind w:left="870" w:right="1507"/>
        <w:jc w:val="center"/>
      </w:pPr>
      <w:r>
        <w:rPr/>
        <w:t>SONOMA STATE UNIVERSITY</w:t>
      </w:r>
    </w:p>
    <w:p>
      <w:pPr>
        <w:spacing w:before="0"/>
        <w:ind w:left="1550" w:right="2191" w:firstLine="0"/>
        <w:jc w:val="center"/>
        <w:rPr>
          <w:b/>
          <w:sz w:val="24"/>
        </w:rPr>
      </w:pPr>
      <w:r>
        <w:rPr>
          <w:b/>
          <w:sz w:val="24"/>
        </w:rPr>
        <w:t>DIRECTOR FAMILY NURSE PRACTITIONER PROGRAM (FNP) ROLE DESCRIPTION</w:t>
      </w:r>
    </w:p>
    <w:p>
      <w:pPr>
        <w:pStyle w:val="BodyText"/>
        <w:spacing w:before="2"/>
        <w:rPr>
          <w:b/>
        </w:rPr>
      </w:pPr>
    </w:p>
    <w:p>
      <w:pPr>
        <w:pStyle w:val="BodyText"/>
        <w:ind w:left="820" w:right="1485"/>
      </w:pPr>
      <w:r>
        <w:rPr/>
        <w:t>The FNP Program Director is responsible to inform Faculty, Chairperson, and applicable University interface entities of issues concerning the Family Nurse Practitioner (FNP) Program.</w:t>
      </w:r>
    </w:p>
    <w:p>
      <w:pPr>
        <w:pStyle w:val="BodyText"/>
        <w:spacing w:before="1"/>
      </w:pPr>
    </w:p>
    <w:p>
      <w:pPr>
        <w:pStyle w:val="BodyText"/>
        <w:spacing w:line="276" w:lineRule="exact"/>
        <w:ind w:left="820"/>
      </w:pPr>
      <w:r>
        <w:rPr/>
        <w:t>The following are the FNP Director’s responsibilities.</w:t>
      </w:r>
    </w:p>
    <w:p>
      <w:pPr>
        <w:pStyle w:val="ListParagraph"/>
        <w:numPr>
          <w:ilvl w:val="0"/>
          <w:numId w:val="9"/>
        </w:numPr>
        <w:tabs>
          <w:tab w:pos="1541" w:val="left" w:leader="none"/>
        </w:tabs>
        <w:spacing w:line="240" w:lineRule="auto" w:before="0" w:after="0"/>
        <w:ind w:left="1541" w:right="1483" w:hanging="360"/>
        <w:jc w:val="left"/>
        <w:rPr>
          <w:sz w:val="24"/>
        </w:rPr>
      </w:pPr>
      <w:r>
        <w:rPr>
          <w:sz w:val="24"/>
        </w:rPr>
        <w:t>To provide leadership in FNP Program quality control, maintenance, planning</w:t>
      </w:r>
      <w:r>
        <w:rPr>
          <w:spacing w:val="-31"/>
          <w:sz w:val="24"/>
        </w:rPr>
        <w:t> </w:t>
      </w:r>
      <w:r>
        <w:rPr>
          <w:sz w:val="24"/>
        </w:rPr>
        <w:t>and development.</w:t>
      </w:r>
    </w:p>
    <w:p>
      <w:pPr>
        <w:pStyle w:val="ListParagraph"/>
        <w:numPr>
          <w:ilvl w:val="0"/>
          <w:numId w:val="9"/>
        </w:numPr>
        <w:tabs>
          <w:tab w:pos="1541" w:val="left" w:leader="none"/>
        </w:tabs>
        <w:spacing w:line="274" w:lineRule="exact" w:before="0" w:after="0"/>
        <w:ind w:left="1541" w:right="0" w:hanging="360"/>
        <w:jc w:val="left"/>
        <w:rPr>
          <w:sz w:val="24"/>
        </w:rPr>
      </w:pPr>
      <w:r>
        <w:rPr>
          <w:sz w:val="24"/>
        </w:rPr>
        <w:t>Work with Chair on course assignments for Graduate and FNP</w:t>
      </w:r>
      <w:r>
        <w:rPr>
          <w:spacing w:val="-8"/>
          <w:sz w:val="24"/>
        </w:rPr>
        <w:t> </w:t>
      </w:r>
      <w:r>
        <w:rPr>
          <w:sz w:val="24"/>
        </w:rPr>
        <w:t>Faculty.</w:t>
      </w:r>
    </w:p>
    <w:p>
      <w:pPr>
        <w:pStyle w:val="ListParagraph"/>
        <w:numPr>
          <w:ilvl w:val="0"/>
          <w:numId w:val="9"/>
        </w:numPr>
        <w:tabs>
          <w:tab w:pos="1541" w:val="left" w:leader="none"/>
        </w:tabs>
        <w:spacing w:line="242" w:lineRule="auto" w:before="0" w:after="0"/>
        <w:ind w:left="1541" w:right="1524" w:hanging="360"/>
        <w:jc w:val="left"/>
        <w:rPr>
          <w:sz w:val="24"/>
        </w:rPr>
      </w:pPr>
      <w:r>
        <w:rPr>
          <w:sz w:val="24"/>
        </w:rPr>
        <w:t>Investigate and initiate innovative methods to maintain and broaden the quality</w:t>
      </w:r>
      <w:r>
        <w:rPr>
          <w:spacing w:val="-25"/>
          <w:sz w:val="24"/>
        </w:rPr>
        <w:t> </w:t>
      </w:r>
      <w:r>
        <w:rPr>
          <w:sz w:val="24"/>
        </w:rPr>
        <w:t>of the FNP Program, via grants, awards and</w:t>
      </w:r>
      <w:r>
        <w:rPr>
          <w:spacing w:val="-2"/>
          <w:sz w:val="24"/>
        </w:rPr>
        <w:t> </w:t>
      </w:r>
      <w:r>
        <w:rPr>
          <w:sz w:val="24"/>
        </w:rPr>
        <w:t>entrepreneurship.</w:t>
      </w:r>
    </w:p>
    <w:p>
      <w:pPr>
        <w:pStyle w:val="ListParagraph"/>
        <w:numPr>
          <w:ilvl w:val="0"/>
          <w:numId w:val="9"/>
        </w:numPr>
        <w:tabs>
          <w:tab w:pos="1541" w:val="left" w:leader="none"/>
        </w:tabs>
        <w:spacing w:line="240" w:lineRule="auto" w:before="0" w:after="0"/>
        <w:ind w:left="1541" w:right="1788" w:hanging="360"/>
        <w:jc w:val="left"/>
        <w:rPr>
          <w:sz w:val="24"/>
        </w:rPr>
      </w:pPr>
      <w:r>
        <w:rPr>
          <w:sz w:val="24"/>
        </w:rPr>
        <w:t>Orient and mentor </w:t>
      </w:r>
      <w:r>
        <w:rPr>
          <w:spacing w:val="-3"/>
          <w:sz w:val="24"/>
        </w:rPr>
        <w:t>new </w:t>
      </w:r>
      <w:r>
        <w:rPr>
          <w:sz w:val="24"/>
        </w:rPr>
        <w:t>FNP tenure-track, continuing education, and temporary faculty to the FNP curriculum, courses, grading methods and clinical site visitation methods as</w:t>
      </w:r>
      <w:r>
        <w:rPr>
          <w:spacing w:val="1"/>
          <w:sz w:val="24"/>
        </w:rPr>
        <w:t> </w:t>
      </w:r>
      <w:r>
        <w:rPr>
          <w:sz w:val="24"/>
        </w:rPr>
        <w:t>appropriate.</w:t>
      </w:r>
    </w:p>
    <w:p>
      <w:pPr>
        <w:pStyle w:val="ListParagraph"/>
        <w:numPr>
          <w:ilvl w:val="0"/>
          <w:numId w:val="9"/>
        </w:numPr>
        <w:tabs>
          <w:tab w:pos="1541" w:val="left" w:leader="none"/>
        </w:tabs>
        <w:spacing w:line="242" w:lineRule="auto" w:before="0" w:after="0"/>
        <w:ind w:left="1541" w:right="2200" w:hanging="360"/>
        <w:jc w:val="left"/>
        <w:rPr>
          <w:sz w:val="24"/>
        </w:rPr>
      </w:pPr>
      <w:r>
        <w:rPr>
          <w:sz w:val="24"/>
        </w:rPr>
        <w:t>Supervise and assist in the evaluation of </w:t>
      </w:r>
      <w:r>
        <w:rPr>
          <w:spacing w:val="-3"/>
          <w:sz w:val="24"/>
        </w:rPr>
        <w:t>new </w:t>
      </w:r>
      <w:r>
        <w:rPr>
          <w:sz w:val="24"/>
        </w:rPr>
        <w:t>FNP tenure-track, continuing education, and temporary</w:t>
      </w:r>
      <w:r>
        <w:rPr>
          <w:spacing w:val="-2"/>
          <w:sz w:val="24"/>
        </w:rPr>
        <w:t> </w:t>
      </w:r>
      <w:r>
        <w:rPr>
          <w:sz w:val="24"/>
        </w:rPr>
        <w:t>faculty.</w:t>
      </w:r>
    </w:p>
    <w:p>
      <w:pPr>
        <w:pStyle w:val="ListParagraph"/>
        <w:numPr>
          <w:ilvl w:val="0"/>
          <w:numId w:val="9"/>
        </w:numPr>
        <w:tabs>
          <w:tab w:pos="1541" w:val="left" w:leader="none"/>
        </w:tabs>
        <w:spacing w:line="240" w:lineRule="auto" w:before="0" w:after="0"/>
        <w:ind w:left="1541" w:right="1620" w:hanging="360"/>
        <w:jc w:val="left"/>
        <w:rPr>
          <w:sz w:val="24"/>
        </w:rPr>
      </w:pPr>
      <w:r>
        <w:rPr>
          <w:sz w:val="24"/>
        </w:rPr>
        <w:t>Initiate, establish and supervise the contract negotiations with clinical agencies, preceptors and, with </w:t>
      </w:r>
      <w:r>
        <w:rPr>
          <w:spacing w:val="-3"/>
          <w:sz w:val="24"/>
        </w:rPr>
        <w:t>other </w:t>
      </w:r>
      <w:r>
        <w:rPr>
          <w:sz w:val="24"/>
        </w:rPr>
        <w:t>appropriate faculty, act as liaison between community agencies, the FNP program and the Department of</w:t>
      </w:r>
      <w:r>
        <w:rPr>
          <w:spacing w:val="-12"/>
          <w:sz w:val="24"/>
        </w:rPr>
        <w:t> </w:t>
      </w:r>
      <w:r>
        <w:rPr>
          <w:sz w:val="24"/>
        </w:rPr>
        <w:t>Nursing.</w:t>
      </w:r>
    </w:p>
    <w:p>
      <w:pPr>
        <w:pStyle w:val="ListParagraph"/>
        <w:numPr>
          <w:ilvl w:val="0"/>
          <w:numId w:val="9"/>
        </w:numPr>
        <w:tabs>
          <w:tab w:pos="1541" w:val="left" w:leader="none"/>
        </w:tabs>
        <w:spacing w:line="242" w:lineRule="auto" w:before="0" w:after="0"/>
        <w:ind w:left="1541" w:right="1667" w:hanging="360"/>
        <w:jc w:val="left"/>
        <w:rPr>
          <w:sz w:val="24"/>
        </w:rPr>
      </w:pPr>
      <w:r>
        <w:rPr>
          <w:sz w:val="24"/>
        </w:rPr>
        <w:t>In conjunction with the department administrative assistant, to review and maintain all letters of agreement/contracts with preceptors and agencies, to</w:t>
      </w:r>
      <w:r>
        <w:rPr>
          <w:spacing w:val="-23"/>
          <w:sz w:val="24"/>
        </w:rPr>
        <w:t> </w:t>
      </w:r>
      <w:r>
        <w:rPr>
          <w:sz w:val="24"/>
        </w:rPr>
        <w:t>meet </w:t>
      </w:r>
      <w:r>
        <w:rPr>
          <w:spacing w:val="-3"/>
          <w:sz w:val="24"/>
        </w:rPr>
        <w:t>and </w:t>
      </w:r>
      <w:r>
        <w:rPr>
          <w:sz w:val="24"/>
        </w:rPr>
        <w:t>comply with the BRN</w:t>
      </w:r>
      <w:r>
        <w:rPr>
          <w:spacing w:val="-7"/>
          <w:sz w:val="24"/>
        </w:rPr>
        <w:t> </w:t>
      </w:r>
      <w:r>
        <w:rPr>
          <w:sz w:val="24"/>
        </w:rPr>
        <w:t>regulations.</w:t>
      </w:r>
    </w:p>
    <w:p>
      <w:pPr>
        <w:pStyle w:val="ListParagraph"/>
        <w:numPr>
          <w:ilvl w:val="0"/>
          <w:numId w:val="9"/>
        </w:numPr>
        <w:tabs>
          <w:tab w:pos="1541" w:val="left" w:leader="none"/>
        </w:tabs>
        <w:spacing w:line="270" w:lineRule="exact" w:before="0" w:after="0"/>
        <w:ind w:left="1541" w:right="0" w:hanging="360"/>
        <w:jc w:val="left"/>
        <w:rPr>
          <w:sz w:val="24"/>
        </w:rPr>
      </w:pPr>
      <w:r>
        <w:rPr>
          <w:sz w:val="24"/>
        </w:rPr>
        <w:t>Serve as a resource person to faculty regarding the </w:t>
      </w:r>
      <w:r>
        <w:rPr>
          <w:spacing w:val="2"/>
          <w:sz w:val="24"/>
        </w:rPr>
        <w:t>FNP</w:t>
      </w:r>
      <w:r>
        <w:rPr>
          <w:spacing w:val="-18"/>
          <w:sz w:val="24"/>
        </w:rPr>
        <w:t> </w:t>
      </w:r>
      <w:r>
        <w:rPr>
          <w:sz w:val="24"/>
        </w:rPr>
        <w:t>curriculum.</w:t>
      </w:r>
    </w:p>
    <w:p>
      <w:pPr>
        <w:pStyle w:val="ListParagraph"/>
        <w:numPr>
          <w:ilvl w:val="0"/>
          <w:numId w:val="9"/>
        </w:numPr>
        <w:tabs>
          <w:tab w:pos="1541" w:val="left" w:leader="none"/>
        </w:tabs>
        <w:spacing w:line="240" w:lineRule="auto" w:before="0" w:after="0"/>
        <w:ind w:left="1541" w:right="1637" w:hanging="360"/>
        <w:jc w:val="left"/>
        <w:rPr>
          <w:sz w:val="24"/>
        </w:rPr>
      </w:pPr>
      <w:r>
        <w:rPr>
          <w:sz w:val="24"/>
        </w:rPr>
        <w:t>Serve as FNP Program consultant to faculty regarding progression, retention</w:t>
      </w:r>
      <w:r>
        <w:rPr>
          <w:spacing w:val="-35"/>
          <w:sz w:val="24"/>
        </w:rPr>
        <w:t> </w:t>
      </w:r>
      <w:r>
        <w:rPr>
          <w:sz w:val="24"/>
        </w:rPr>
        <w:t>and graduation requirements of</w:t>
      </w:r>
      <w:r>
        <w:rPr>
          <w:spacing w:val="-7"/>
          <w:sz w:val="24"/>
        </w:rPr>
        <w:t> </w:t>
      </w:r>
      <w:r>
        <w:rPr>
          <w:sz w:val="24"/>
        </w:rPr>
        <w:t>students.</w:t>
      </w:r>
    </w:p>
    <w:p>
      <w:pPr>
        <w:pStyle w:val="ListParagraph"/>
        <w:numPr>
          <w:ilvl w:val="0"/>
          <w:numId w:val="9"/>
        </w:numPr>
        <w:tabs>
          <w:tab w:pos="1541" w:val="left" w:leader="none"/>
        </w:tabs>
        <w:spacing w:line="242" w:lineRule="auto" w:before="0" w:after="0"/>
        <w:ind w:left="1541" w:right="1568" w:hanging="360"/>
        <w:jc w:val="left"/>
        <w:rPr>
          <w:sz w:val="24"/>
        </w:rPr>
      </w:pPr>
      <w:r>
        <w:rPr>
          <w:sz w:val="24"/>
        </w:rPr>
        <w:t>Maintain knowledge of The State Nursing Practice act and BRN regulations pertaining to quality FNP program maintenance, </w:t>
      </w:r>
      <w:r>
        <w:rPr>
          <w:spacing w:val="3"/>
          <w:sz w:val="24"/>
        </w:rPr>
        <w:t>so </w:t>
      </w:r>
      <w:r>
        <w:rPr>
          <w:sz w:val="24"/>
        </w:rPr>
        <w:t>that graduates of the</w:t>
      </w:r>
      <w:r>
        <w:rPr>
          <w:spacing w:val="-33"/>
          <w:sz w:val="24"/>
        </w:rPr>
        <w:t> </w:t>
      </w:r>
      <w:r>
        <w:rPr>
          <w:sz w:val="24"/>
        </w:rPr>
        <w:t>program may be certified to practice in California. (Appendix</w:t>
      </w:r>
      <w:r>
        <w:rPr>
          <w:spacing w:val="-10"/>
          <w:sz w:val="24"/>
        </w:rPr>
        <w:t> </w:t>
      </w:r>
      <w:r>
        <w:rPr>
          <w:sz w:val="24"/>
        </w:rPr>
        <w:t>X)</w:t>
      </w:r>
    </w:p>
    <w:p>
      <w:pPr>
        <w:pStyle w:val="ListParagraph"/>
        <w:numPr>
          <w:ilvl w:val="0"/>
          <w:numId w:val="9"/>
        </w:numPr>
        <w:tabs>
          <w:tab w:pos="1541" w:val="left" w:leader="none"/>
        </w:tabs>
        <w:spacing w:line="240" w:lineRule="auto" w:before="0" w:after="0"/>
        <w:ind w:left="1541" w:right="1624" w:hanging="360"/>
        <w:jc w:val="left"/>
        <w:rPr>
          <w:sz w:val="24"/>
        </w:rPr>
      </w:pPr>
      <w:r>
        <w:rPr>
          <w:sz w:val="24"/>
        </w:rPr>
        <w:t>Maintain knowledge of National Credentialing body criteria, </w:t>
      </w:r>
      <w:r>
        <w:rPr>
          <w:spacing w:val="3"/>
          <w:sz w:val="24"/>
        </w:rPr>
        <w:t>so</w:t>
      </w:r>
      <w:r>
        <w:rPr>
          <w:spacing w:val="-41"/>
          <w:sz w:val="24"/>
        </w:rPr>
        <w:t> </w:t>
      </w:r>
      <w:r>
        <w:rPr>
          <w:sz w:val="24"/>
        </w:rPr>
        <w:t>that graduates of the program may be eligible to sit for credentialing exams. Compile and report result to faculty and for evaluation</w:t>
      </w:r>
      <w:r>
        <w:rPr>
          <w:spacing w:val="-8"/>
          <w:sz w:val="24"/>
        </w:rPr>
        <w:t> </w:t>
      </w:r>
      <w:r>
        <w:rPr>
          <w:sz w:val="24"/>
        </w:rPr>
        <w:t>document.</w:t>
      </w:r>
    </w:p>
    <w:p>
      <w:pPr>
        <w:pStyle w:val="ListParagraph"/>
        <w:numPr>
          <w:ilvl w:val="0"/>
          <w:numId w:val="9"/>
        </w:numPr>
        <w:tabs>
          <w:tab w:pos="1541" w:val="left" w:leader="none"/>
        </w:tabs>
        <w:spacing w:line="240" w:lineRule="auto" w:before="0" w:after="0"/>
        <w:ind w:left="1541" w:right="1534" w:hanging="360"/>
        <w:jc w:val="left"/>
        <w:rPr>
          <w:sz w:val="24"/>
        </w:rPr>
      </w:pPr>
      <w:r>
        <w:rPr>
          <w:sz w:val="24"/>
        </w:rPr>
        <w:t>Co-ordinate, and maintain a close working relationship with the Department of Extended Education and assigned staff with regards to FNP Post MSN</w:t>
      </w:r>
      <w:r>
        <w:rPr>
          <w:spacing w:val="-25"/>
          <w:sz w:val="24"/>
        </w:rPr>
        <w:t> </w:t>
      </w:r>
      <w:r>
        <w:rPr>
          <w:sz w:val="24"/>
        </w:rPr>
        <w:t>Certificate admissions, retention and curriculum.</w:t>
      </w:r>
    </w:p>
    <w:p>
      <w:pPr>
        <w:pStyle w:val="ListParagraph"/>
        <w:numPr>
          <w:ilvl w:val="0"/>
          <w:numId w:val="9"/>
        </w:numPr>
        <w:tabs>
          <w:tab w:pos="1541" w:val="left" w:leader="none"/>
        </w:tabs>
        <w:spacing w:line="273" w:lineRule="exact" w:before="0" w:after="0"/>
        <w:ind w:left="1541" w:right="0" w:hanging="360"/>
        <w:jc w:val="left"/>
        <w:rPr>
          <w:sz w:val="24"/>
        </w:rPr>
      </w:pPr>
      <w:r>
        <w:rPr>
          <w:sz w:val="24"/>
        </w:rPr>
        <w:t>Attend and participate in all Department meetings pertinent to the FNP</w:t>
      </w:r>
      <w:r>
        <w:rPr>
          <w:spacing w:val="-8"/>
          <w:sz w:val="24"/>
        </w:rPr>
        <w:t> </w:t>
      </w:r>
      <w:r>
        <w:rPr>
          <w:sz w:val="24"/>
        </w:rPr>
        <w:t>Program.</w:t>
      </w:r>
    </w:p>
    <w:p>
      <w:pPr>
        <w:pStyle w:val="ListParagraph"/>
        <w:numPr>
          <w:ilvl w:val="0"/>
          <w:numId w:val="9"/>
        </w:numPr>
        <w:tabs>
          <w:tab w:pos="1541" w:val="left" w:leader="none"/>
        </w:tabs>
        <w:spacing w:line="276" w:lineRule="exact" w:before="0" w:after="0"/>
        <w:ind w:left="1541" w:right="0" w:hanging="360"/>
        <w:jc w:val="left"/>
        <w:rPr>
          <w:sz w:val="24"/>
        </w:rPr>
      </w:pPr>
      <w:r>
        <w:rPr>
          <w:sz w:val="24"/>
        </w:rPr>
        <w:t>Arrange and chair the FNP team meetings at least each</w:t>
      </w:r>
      <w:r>
        <w:rPr>
          <w:spacing w:val="9"/>
          <w:sz w:val="24"/>
        </w:rPr>
        <w:t> </w:t>
      </w:r>
      <w:r>
        <w:rPr>
          <w:sz w:val="24"/>
        </w:rPr>
        <w:t>month.</w:t>
      </w:r>
    </w:p>
    <w:p>
      <w:pPr>
        <w:pStyle w:val="ListParagraph"/>
        <w:numPr>
          <w:ilvl w:val="0"/>
          <w:numId w:val="9"/>
        </w:numPr>
        <w:tabs>
          <w:tab w:pos="1541" w:val="left" w:leader="none"/>
        </w:tabs>
        <w:spacing w:line="240" w:lineRule="auto" w:before="0" w:after="0"/>
        <w:ind w:left="1541" w:right="1721" w:hanging="360"/>
        <w:jc w:val="left"/>
        <w:rPr>
          <w:sz w:val="24"/>
        </w:rPr>
      </w:pPr>
      <w:r>
        <w:rPr>
          <w:sz w:val="24"/>
        </w:rPr>
        <w:t>Initiate and supervise all activities at distance campuses. Maintain close liaison with faculty who have distance</w:t>
      </w:r>
      <w:r>
        <w:rPr>
          <w:spacing w:val="-13"/>
          <w:sz w:val="24"/>
        </w:rPr>
        <w:t> </w:t>
      </w:r>
      <w:r>
        <w:rPr>
          <w:sz w:val="24"/>
        </w:rPr>
        <w:t>students.</w:t>
      </w:r>
    </w:p>
    <w:p>
      <w:pPr>
        <w:pStyle w:val="ListParagraph"/>
        <w:numPr>
          <w:ilvl w:val="0"/>
          <w:numId w:val="9"/>
        </w:numPr>
        <w:tabs>
          <w:tab w:pos="1541" w:val="left" w:leader="none"/>
        </w:tabs>
        <w:spacing w:line="240" w:lineRule="auto" w:before="0" w:after="0"/>
        <w:ind w:left="1541" w:right="1483" w:hanging="360"/>
        <w:jc w:val="left"/>
        <w:rPr>
          <w:sz w:val="24"/>
        </w:rPr>
      </w:pPr>
      <w:r>
        <w:rPr>
          <w:sz w:val="24"/>
        </w:rPr>
        <w:t>Coordinate curriculum as it relates to the conceptual framework outlined by the faculty and oversee the implementation of the curriculum and the</w:t>
      </w:r>
      <w:r>
        <w:rPr>
          <w:spacing w:val="-34"/>
          <w:sz w:val="24"/>
        </w:rPr>
        <w:t> </w:t>
      </w:r>
      <w:r>
        <w:rPr>
          <w:sz w:val="24"/>
        </w:rPr>
        <w:t>accomplishment of program objectives for both the FNP Masters </w:t>
      </w:r>
      <w:r>
        <w:rPr>
          <w:spacing w:val="-3"/>
          <w:sz w:val="24"/>
        </w:rPr>
        <w:t>and </w:t>
      </w:r>
      <w:r>
        <w:rPr>
          <w:sz w:val="24"/>
        </w:rPr>
        <w:t>Certificate</w:t>
      </w:r>
      <w:r>
        <w:rPr>
          <w:spacing w:val="-10"/>
          <w:sz w:val="24"/>
        </w:rPr>
        <w:t> </w:t>
      </w:r>
      <w:r>
        <w:rPr>
          <w:sz w:val="24"/>
        </w:rPr>
        <w:t>track.</w:t>
      </w:r>
    </w:p>
    <w:p>
      <w:pPr>
        <w:pStyle w:val="ListParagraph"/>
        <w:numPr>
          <w:ilvl w:val="0"/>
          <w:numId w:val="9"/>
        </w:numPr>
        <w:tabs>
          <w:tab w:pos="1541" w:val="left" w:leader="none"/>
        </w:tabs>
        <w:spacing w:line="240" w:lineRule="auto" w:before="0" w:after="0"/>
        <w:ind w:left="1541" w:right="0" w:hanging="360"/>
        <w:jc w:val="left"/>
        <w:rPr>
          <w:sz w:val="24"/>
        </w:rPr>
      </w:pPr>
      <w:r>
        <w:rPr>
          <w:sz w:val="24"/>
        </w:rPr>
        <w:t>Admissions</w:t>
      </w:r>
    </w:p>
    <w:p>
      <w:pPr>
        <w:spacing w:after="0" w:line="240" w:lineRule="auto"/>
        <w:jc w:val="left"/>
        <w:rPr>
          <w:sz w:val="24"/>
        </w:rPr>
        <w:sectPr>
          <w:pgSz w:w="12240" w:h="15840"/>
          <w:pgMar w:header="0" w:footer="719" w:top="1380" w:bottom="980" w:left="980" w:right="340"/>
        </w:sectPr>
      </w:pPr>
    </w:p>
    <w:p>
      <w:pPr>
        <w:pStyle w:val="ListParagraph"/>
        <w:numPr>
          <w:ilvl w:val="1"/>
          <w:numId w:val="9"/>
        </w:numPr>
        <w:tabs>
          <w:tab w:pos="2262" w:val="left" w:leader="none"/>
        </w:tabs>
        <w:spacing w:line="240" w:lineRule="auto" w:before="61" w:after="0"/>
        <w:ind w:left="2261" w:right="1673" w:hanging="361"/>
        <w:jc w:val="left"/>
        <w:rPr>
          <w:sz w:val="24"/>
        </w:rPr>
      </w:pPr>
      <w:r>
        <w:rPr>
          <w:sz w:val="24"/>
        </w:rPr>
        <w:t>Review and make recommendations to the faculty regarding admission criteria and policies of the FNP Program congruent with Department</w:t>
      </w:r>
      <w:r>
        <w:rPr>
          <w:spacing w:val="-36"/>
          <w:sz w:val="24"/>
        </w:rPr>
        <w:t> </w:t>
      </w:r>
      <w:r>
        <w:rPr>
          <w:sz w:val="24"/>
        </w:rPr>
        <w:t>and University policy</w:t>
      </w:r>
      <w:r>
        <w:rPr>
          <w:spacing w:val="-13"/>
          <w:sz w:val="24"/>
        </w:rPr>
        <w:t> </w:t>
      </w:r>
      <w:r>
        <w:rPr>
          <w:sz w:val="24"/>
        </w:rPr>
        <w:t>standards.</w:t>
      </w:r>
    </w:p>
    <w:p>
      <w:pPr>
        <w:pStyle w:val="ListParagraph"/>
        <w:numPr>
          <w:ilvl w:val="1"/>
          <w:numId w:val="9"/>
        </w:numPr>
        <w:tabs>
          <w:tab w:pos="2262" w:val="left" w:leader="none"/>
        </w:tabs>
        <w:spacing w:line="275" w:lineRule="exact" w:before="3" w:after="0"/>
        <w:ind w:left="2261" w:right="0" w:hanging="361"/>
        <w:jc w:val="left"/>
        <w:rPr>
          <w:sz w:val="24"/>
        </w:rPr>
      </w:pPr>
      <w:r>
        <w:rPr>
          <w:sz w:val="24"/>
        </w:rPr>
        <w:t>Prepare admission requirements for catalog every</w:t>
      </w:r>
      <w:r>
        <w:rPr>
          <w:spacing w:val="-2"/>
          <w:sz w:val="24"/>
        </w:rPr>
        <w:t> </w:t>
      </w:r>
      <w:r>
        <w:rPr>
          <w:sz w:val="24"/>
        </w:rPr>
        <w:t>year.</w:t>
      </w:r>
    </w:p>
    <w:p>
      <w:pPr>
        <w:pStyle w:val="ListParagraph"/>
        <w:numPr>
          <w:ilvl w:val="1"/>
          <w:numId w:val="9"/>
        </w:numPr>
        <w:tabs>
          <w:tab w:pos="2262" w:val="left" w:leader="none"/>
        </w:tabs>
        <w:spacing w:line="240" w:lineRule="auto" w:before="0" w:after="0"/>
        <w:ind w:left="2261" w:right="1901" w:hanging="361"/>
        <w:jc w:val="left"/>
        <w:rPr>
          <w:sz w:val="24"/>
        </w:rPr>
      </w:pPr>
      <w:r>
        <w:rPr>
          <w:sz w:val="24"/>
        </w:rPr>
        <w:t>Develop, prepare and update informational material posted to the</w:t>
      </w:r>
      <w:r>
        <w:rPr>
          <w:spacing w:val="-19"/>
          <w:sz w:val="24"/>
        </w:rPr>
        <w:t> </w:t>
      </w:r>
      <w:r>
        <w:rPr>
          <w:sz w:val="24"/>
        </w:rPr>
        <w:t>FNP MSN </w:t>
      </w:r>
      <w:r>
        <w:rPr>
          <w:spacing w:val="-3"/>
          <w:sz w:val="24"/>
        </w:rPr>
        <w:t>and </w:t>
      </w:r>
      <w:r>
        <w:rPr>
          <w:sz w:val="24"/>
        </w:rPr>
        <w:t>PMCFNP website for interested candidates about the FNP program and the two routes of</w:t>
      </w:r>
      <w:r>
        <w:rPr>
          <w:spacing w:val="-11"/>
          <w:sz w:val="24"/>
        </w:rPr>
        <w:t> </w:t>
      </w:r>
      <w:r>
        <w:rPr>
          <w:sz w:val="24"/>
        </w:rPr>
        <w:t>admission.</w:t>
      </w:r>
    </w:p>
    <w:p>
      <w:pPr>
        <w:pStyle w:val="ListParagraph"/>
        <w:numPr>
          <w:ilvl w:val="1"/>
          <w:numId w:val="9"/>
        </w:numPr>
        <w:tabs>
          <w:tab w:pos="2262" w:val="left" w:leader="none"/>
        </w:tabs>
        <w:spacing w:line="242" w:lineRule="auto" w:before="0" w:after="0"/>
        <w:ind w:left="2261" w:right="1757" w:hanging="361"/>
        <w:jc w:val="left"/>
        <w:rPr>
          <w:sz w:val="24"/>
        </w:rPr>
      </w:pPr>
      <w:r>
        <w:rPr>
          <w:sz w:val="24"/>
        </w:rPr>
        <w:t>Delegate and as necessary respond to requests for information about</w:t>
      </w:r>
      <w:r>
        <w:rPr>
          <w:spacing w:val="-26"/>
          <w:sz w:val="24"/>
        </w:rPr>
        <w:t> </w:t>
      </w:r>
      <w:r>
        <w:rPr>
          <w:sz w:val="24"/>
        </w:rPr>
        <w:t>the FNP program and meet with interested students as time</w:t>
      </w:r>
      <w:r>
        <w:rPr>
          <w:spacing w:val="-13"/>
          <w:sz w:val="24"/>
        </w:rPr>
        <w:t> </w:t>
      </w:r>
      <w:r>
        <w:rPr>
          <w:sz w:val="24"/>
        </w:rPr>
        <w:t>allows.</w:t>
      </w:r>
    </w:p>
    <w:p>
      <w:pPr>
        <w:pStyle w:val="ListParagraph"/>
        <w:numPr>
          <w:ilvl w:val="1"/>
          <w:numId w:val="9"/>
        </w:numPr>
        <w:tabs>
          <w:tab w:pos="2262" w:val="left" w:leader="none"/>
        </w:tabs>
        <w:spacing w:line="240" w:lineRule="auto" w:before="0" w:after="0"/>
        <w:ind w:left="2261" w:right="1680" w:hanging="361"/>
        <w:jc w:val="left"/>
        <w:rPr>
          <w:sz w:val="24"/>
        </w:rPr>
      </w:pPr>
      <w:r>
        <w:rPr>
          <w:sz w:val="24"/>
        </w:rPr>
        <w:t>Each year once admissions are closed and data </w:t>
      </w:r>
      <w:r>
        <w:rPr>
          <w:spacing w:val="-4"/>
          <w:sz w:val="24"/>
        </w:rPr>
        <w:t>is </w:t>
      </w:r>
      <w:r>
        <w:rPr>
          <w:sz w:val="24"/>
        </w:rPr>
        <w:t>compiled review all FNP, MSN </w:t>
      </w:r>
      <w:r>
        <w:rPr>
          <w:spacing w:val="-3"/>
          <w:sz w:val="24"/>
        </w:rPr>
        <w:t>and </w:t>
      </w:r>
      <w:r>
        <w:rPr>
          <w:sz w:val="24"/>
        </w:rPr>
        <w:t>Post MSN Cert candidate files against admission criteria </w:t>
      </w:r>
      <w:r>
        <w:rPr>
          <w:spacing w:val="-3"/>
          <w:sz w:val="24"/>
        </w:rPr>
        <w:t>and </w:t>
      </w:r>
      <w:r>
        <w:rPr>
          <w:sz w:val="24"/>
        </w:rPr>
        <w:t>present to FNP team. Draft acceptance/denial letters supervise issuance of letters and discuss outcome with applicants as necessary and sign-off on graduate admissions</w:t>
      </w:r>
      <w:r>
        <w:rPr>
          <w:spacing w:val="-4"/>
          <w:sz w:val="24"/>
        </w:rPr>
        <w:t> </w:t>
      </w:r>
      <w:r>
        <w:rPr>
          <w:sz w:val="24"/>
        </w:rPr>
        <w:t>paperwork.</w:t>
      </w:r>
    </w:p>
    <w:p>
      <w:pPr>
        <w:pStyle w:val="ListParagraph"/>
        <w:numPr>
          <w:ilvl w:val="1"/>
          <w:numId w:val="9"/>
        </w:numPr>
        <w:tabs>
          <w:tab w:pos="2261" w:val="left" w:leader="none"/>
          <w:tab w:pos="2262" w:val="left" w:leader="none"/>
        </w:tabs>
        <w:spacing w:line="240" w:lineRule="auto" w:before="0" w:after="0"/>
        <w:ind w:left="2261" w:right="1869" w:hanging="361"/>
        <w:jc w:val="left"/>
        <w:rPr>
          <w:sz w:val="24"/>
        </w:rPr>
      </w:pPr>
      <w:r>
        <w:rPr>
          <w:sz w:val="24"/>
        </w:rPr>
        <w:t>Each year in May/June conduct orientation sessions for incoming</w:t>
      </w:r>
      <w:r>
        <w:rPr>
          <w:spacing w:val="-29"/>
          <w:sz w:val="24"/>
        </w:rPr>
        <w:t> </w:t>
      </w:r>
      <w:r>
        <w:rPr>
          <w:sz w:val="24"/>
        </w:rPr>
        <w:t>part- time and full-time</w:t>
      </w:r>
      <w:r>
        <w:rPr>
          <w:spacing w:val="4"/>
          <w:sz w:val="24"/>
        </w:rPr>
        <w:t> </w:t>
      </w:r>
      <w:r>
        <w:rPr>
          <w:sz w:val="24"/>
        </w:rPr>
        <w:t>students.</w:t>
      </w:r>
    </w:p>
    <w:p>
      <w:pPr>
        <w:pStyle w:val="ListParagraph"/>
        <w:numPr>
          <w:ilvl w:val="0"/>
          <w:numId w:val="9"/>
        </w:numPr>
        <w:tabs>
          <w:tab w:pos="1541" w:val="left" w:leader="none"/>
        </w:tabs>
        <w:spacing w:line="274" w:lineRule="exact" w:before="0" w:after="0"/>
        <w:ind w:left="1541" w:right="0" w:hanging="360"/>
        <w:jc w:val="left"/>
        <w:rPr>
          <w:sz w:val="24"/>
        </w:rPr>
      </w:pPr>
      <w:r>
        <w:rPr>
          <w:sz w:val="24"/>
        </w:rPr>
        <w:t>Student/Faculty</w:t>
      </w:r>
    </w:p>
    <w:p>
      <w:pPr>
        <w:pStyle w:val="ListParagraph"/>
        <w:numPr>
          <w:ilvl w:val="1"/>
          <w:numId w:val="9"/>
        </w:numPr>
        <w:tabs>
          <w:tab w:pos="2262" w:val="left" w:leader="none"/>
        </w:tabs>
        <w:spacing w:line="242" w:lineRule="auto" w:before="0" w:after="0"/>
        <w:ind w:left="2261" w:right="1835" w:hanging="361"/>
        <w:jc w:val="left"/>
        <w:rPr>
          <w:sz w:val="24"/>
        </w:rPr>
      </w:pPr>
      <w:r>
        <w:rPr>
          <w:sz w:val="24"/>
        </w:rPr>
        <w:t>Inform students and encourage faculty to inform students regarding</w:t>
      </w:r>
      <w:r>
        <w:rPr>
          <w:spacing w:val="-29"/>
          <w:sz w:val="24"/>
        </w:rPr>
        <w:t> </w:t>
      </w:r>
      <w:r>
        <w:rPr>
          <w:sz w:val="24"/>
        </w:rPr>
        <w:t>the governance of the Department of Nursing and the need for student participation in all level of</w:t>
      </w:r>
      <w:r>
        <w:rPr>
          <w:spacing w:val="-6"/>
          <w:sz w:val="24"/>
        </w:rPr>
        <w:t> </w:t>
      </w:r>
      <w:r>
        <w:rPr>
          <w:sz w:val="24"/>
        </w:rPr>
        <w:t>meetings.</w:t>
      </w:r>
    </w:p>
    <w:p>
      <w:pPr>
        <w:pStyle w:val="ListParagraph"/>
        <w:numPr>
          <w:ilvl w:val="1"/>
          <w:numId w:val="9"/>
        </w:numPr>
        <w:tabs>
          <w:tab w:pos="2262" w:val="left" w:leader="none"/>
        </w:tabs>
        <w:spacing w:line="240" w:lineRule="auto" w:before="0" w:after="0"/>
        <w:ind w:left="2261" w:right="2710" w:hanging="361"/>
        <w:jc w:val="left"/>
        <w:rPr>
          <w:sz w:val="24"/>
        </w:rPr>
      </w:pPr>
      <w:r>
        <w:rPr>
          <w:spacing w:val="-2"/>
          <w:sz w:val="24"/>
        </w:rPr>
        <w:t>Act </w:t>
      </w:r>
      <w:r>
        <w:rPr>
          <w:sz w:val="24"/>
        </w:rPr>
        <w:t>as a liaison and encourage student participation in student organizations and professional FNP</w:t>
      </w:r>
      <w:r>
        <w:rPr>
          <w:spacing w:val="-5"/>
          <w:sz w:val="24"/>
        </w:rPr>
        <w:t> </w:t>
      </w:r>
      <w:r>
        <w:rPr>
          <w:sz w:val="24"/>
        </w:rPr>
        <w:t>organizations.</w:t>
      </w:r>
    </w:p>
    <w:p>
      <w:pPr>
        <w:pStyle w:val="ListParagraph"/>
        <w:numPr>
          <w:ilvl w:val="1"/>
          <w:numId w:val="9"/>
        </w:numPr>
        <w:tabs>
          <w:tab w:pos="2262" w:val="left" w:leader="none"/>
        </w:tabs>
        <w:spacing w:line="242" w:lineRule="auto" w:before="0" w:after="0"/>
        <w:ind w:left="2261" w:right="1704" w:hanging="361"/>
        <w:jc w:val="left"/>
        <w:rPr>
          <w:sz w:val="24"/>
        </w:rPr>
      </w:pPr>
      <w:r>
        <w:rPr>
          <w:sz w:val="24"/>
        </w:rPr>
        <w:t>Create opportunities for informal interaction among FNP faculty and students and maintain office hours/access that are convenient to</w:t>
      </w:r>
      <w:r>
        <w:rPr>
          <w:spacing w:val="-30"/>
          <w:sz w:val="24"/>
        </w:rPr>
        <w:t> </w:t>
      </w:r>
      <w:r>
        <w:rPr>
          <w:sz w:val="24"/>
        </w:rPr>
        <w:t>students </w:t>
      </w:r>
      <w:r>
        <w:rPr>
          <w:spacing w:val="-3"/>
          <w:sz w:val="24"/>
        </w:rPr>
        <w:t>and </w:t>
      </w:r>
      <w:r>
        <w:rPr>
          <w:sz w:val="24"/>
        </w:rPr>
        <w:t>supervise same in FNP</w:t>
      </w:r>
      <w:r>
        <w:rPr>
          <w:spacing w:val="4"/>
          <w:sz w:val="24"/>
        </w:rPr>
        <w:t> </w:t>
      </w:r>
      <w:r>
        <w:rPr>
          <w:sz w:val="24"/>
        </w:rPr>
        <w:t>faculty.</w:t>
      </w:r>
    </w:p>
    <w:p>
      <w:pPr>
        <w:pStyle w:val="ListParagraph"/>
        <w:numPr>
          <w:ilvl w:val="1"/>
          <w:numId w:val="9"/>
        </w:numPr>
        <w:tabs>
          <w:tab w:pos="2262" w:val="left" w:leader="none"/>
        </w:tabs>
        <w:spacing w:line="240" w:lineRule="auto" w:before="0" w:after="0"/>
        <w:ind w:left="2261" w:right="1515" w:hanging="361"/>
        <w:jc w:val="left"/>
        <w:rPr>
          <w:sz w:val="24"/>
        </w:rPr>
      </w:pPr>
      <w:r>
        <w:rPr>
          <w:sz w:val="24"/>
        </w:rPr>
        <w:t>Nominate students on behalf of the FNP team for scholarships, grants,</w:t>
      </w:r>
      <w:r>
        <w:rPr>
          <w:spacing w:val="-31"/>
          <w:sz w:val="24"/>
        </w:rPr>
        <w:t> </w:t>
      </w:r>
      <w:r>
        <w:rPr>
          <w:sz w:val="24"/>
        </w:rPr>
        <w:t>and other appropriate awards. Prepare letters of recommendation for students as </w:t>
      </w:r>
      <w:r>
        <w:rPr>
          <w:spacing w:val="-4"/>
          <w:sz w:val="24"/>
        </w:rPr>
        <w:t>is</w:t>
      </w:r>
      <w:r>
        <w:rPr>
          <w:spacing w:val="1"/>
          <w:sz w:val="24"/>
        </w:rPr>
        <w:t> </w:t>
      </w:r>
      <w:r>
        <w:rPr>
          <w:sz w:val="24"/>
        </w:rPr>
        <w:t>appropriate.</w:t>
      </w:r>
    </w:p>
    <w:p>
      <w:pPr>
        <w:pStyle w:val="ListParagraph"/>
        <w:numPr>
          <w:ilvl w:val="1"/>
          <w:numId w:val="9"/>
        </w:numPr>
        <w:tabs>
          <w:tab w:pos="2262" w:val="left" w:leader="none"/>
        </w:tabs>
        <w:spacing w:line="242" w:lineRule="auto" w:before="0" w:after="0"/>
        <w:ind w:left="2261" w:right="1830" w:hanging="361"/>
        <w:jc w:val="left"/>
        <w:rPr>
          <w:sz w:val="24"/>
        </w:rPr>
      </w:pPr>
      <w:r>
        <w:rPr>
          <w:sz w:val="24"/>
        </w:rPr>
        <w:t>At the end of each semester, and after degrees are posted, supervise</w:t>
      </w:r>
      <w:r>
        <w:rPr>
          <w:spacing w:val="-30"/>
          <w:sz w:val="24"/>
        </w:rPr>
        <w:t> </w:t>
      </w:r>
      <w:r>
        <w:rPr>
          <w:sz w:val="24"/>
        </w:rPr>
        <w:t>the Graduation paperwork for FNP graduates to be forwarded to the BRN (Appendix</w:t>
      </w:r>
      <w:r>
        <w:rPr>
          <w:spacing w:val="-1"/>
          <w:sz w:val="24"/>
        </w:rPr>
        <w:t> </w:t>
      </w:r>
      <w:r>
        <w:rPr>
          <w:sz w:val="24"/>
        </w:rPr>
        <w:t>X).</w:t>
      </w:r>
    </w:p>
    <w:p>
      <w:pPr>
        <w:pStyle w:val="ListParagraph"/>
        <w:numPr>
          <w:ilvl w:val="1"/>
          <w:numId w:val="9"/>
        </w:numPr>
        <w:tabs>
          <w:tab w:pos="2261" w:val="left" w:leader="none"/>
          <w:tab w:pos="2262" w:val="left" w:leader="none"/>
        </w:tabs>
        <w:spacing w:line="240" w:lineRule="auto" w:before="0" w:after="0"/>
        <w:ind w:left="2261" w:right="1842" w:hanging="361"/>
        <w:jc w:val="left"/>
        <w:rPr>
          <w:sz w:val="24"/>
        </w:rPr>
      </w:pPr>
      <w:r>
        <w:rPr>
          <w:sz w:val="24"/>
        </w:rPr>
        <w:t>Sign all legal/BRN documents, pharmacology documents and National Credentialing exam paperwork submitted by</w:t>
      </w:r>
      <w:r>
        <w:rPr>
          <w:spacing w:val="-12"/>
          <w:sz w:val="24"/>
        </w:rPr>
        <w:t> </w:t>
      </w:r>
      <w:r>
        <w:rPr>
          <w:sz w:val="24"/>
        </w:rPr>
        <w:t>students.</w:t>
      </w:r>
    </w:p>
    <w:p>
      <w:pPr>
        <w:pStyle w:val="ListParagraph"/>
        <w:numPr>
          <w:ilvl w:val="1"/>
          <w:numId w:val="9"/>
        </w:numPr>
        <w:tabs>
          <w:tab w:pos="2262" w:val="left" w:leader="none"/>
        </w:tabs>
        <w:spacing w:line="242" w:lineRule="auto" w:before="0" w:after="0"/>
        <w:ind w:left="2261" w:right="1694" w:hanging="361"/>
        <w:jc w:val="left"/>
        <w:rPr>
          <w:sz w:val="24"/>
        </w:rPr>
      </w:pPr>
      <w:r>
        <w:rPr>
          <w:sz w:val="24"/>
        </w:rPr>
        <w:t>Throughout the semester, evaluate and sign as appropriate all</w:t>
      </w:r>
      <w:r>
        <w:rPr>
          <w:spacing w:val="-30"/>
          <w:sz w:val="24"/>
        </w:rPr>
        <w:t> </w:t>
      </w:r>
      <w:r>
        <w:rPr>
          <w:sz w:val="24"/>
        </w:rPr>
        <w:t>legal/BRN documents of former</w:t>
      </w:r>
      <w:r>
        <w:rPr>
          <w:spacing w:val="4"/>
          <w:sz w:val="24"/>
        </w:rPr>
        <w:t> </w:t>
      </w:r>
      <w:r>
        <w:rPr>
          <w:sz w:val="24"/>
        </w:rPr>
        <w:t>students.</w:t>
      </w:r>
    </w:p>
    <w:p>
      <w:pPr>
        <w:pStyle w:val="ListParagraph"/>
        <w:numPr>
          <w:ilvl w:val="1"/>
          <w:numId w:val="9"/>
        </w:numPr>
        <w:tabs>
          <w:tab w:pos="2262" w:val="left" w:leader="none"/>
        </w:tabs>
        <w:spacing w:line="240" w:lineRule="auto" w:before="0" w:after="0"/>
        <w:ind w:left="2261" w:right="2013" w:hanging="361"/>
        <w:jc w:val="left"/>
        <w:rPr>
          <w:sz w:val="24"/>
        </w:rPr>
      </w:pPr>
      <w:r>
        <w:rPr>
          <w:sz w:val="24"/>
        </w:rPr>
        <w:t>Each semester in team meetings review advising and monitor</w:t>
      </w:r>
      <w:r>
        <w:rPr>
          <w:spacing w:val="-19"/>
          <w:sz w:val="24"/>
        </w:rPr>
        <w:t> </w:t>
      </w:r>
      <w:r>
        <w:rPr>
          <w:sz w:val="24"/>
        </w:rPr>
        <w:t>student progression throughout the FNP</w:t>
      </w:r>
      <w:r>
        <w:rPr>
          <w:spacing w:val="-10"/>
          <w:sz w:val="24"/>
        </w:rPr>
        <w:t> </w:t>
      </w:r>
      <w:r>
        <w:rPr>
          <w:sz w:val="24"/>
        </w:rPr>
        <w:t>program.</w:t>
      </w:r>
    </w:p>
    <w:p>
      <w:pPr>
        <w:spacing w:after="0" w:line="240" w:lineRule="auto"/>
        <w:jc w:val="left"/>
        <w:rPr>
          <w:sz w:val="24"/>
        </w:rPr>
        <w:sectPr>
          <w:pgSz w:w="12240" w:h="15840"/>
          <w:pgMar w:header="0" w:footer="719" w:top="1380" w:bottom="980" w:left="980" w:right="340"/>
        </w:sectPr>
      </w:pPr>
    </w:p>
    <w:p>
      <w:pPr>
        <w:pStyle w:val="Heading5"/>
        <w:spacing w:before="61"/>
        <w:ind w:left="2656" w:right="3294"/>
        <w:jc w:val="center"/>
      </w:pPr>
      <w:r>
        <w:rPr/>
        <w:t>SONOMA STATE UNIVERSITY DEPARTMENT OF NURSING</w:t>
      </w:r>
    </w:p>
    <w:p>
      <w:pPr>
        <w:spacing w:line="244" w:lineRule="auto" w:before="0"/>
        <w:ind w:left="870" w:right="1515" w:firstLine="0"/>
        <w:jc w:val="center"/>
        <w:rPr>
          <w:b/>
          <w:sz w:val="24"/>
        </w:rPr>
      </w:pPr>
      <w:r>
        <w:rPr>
          <w:b/>
          <w:sz w:val="24"/>
        </w:rPr>
        <w:t>ASSISTANT DIRECTOR FAMILY NURSE PRACTITIONER PROGRAM (FNP) ROLE DESCRIPTION</w:t>
      </w:r>
    </w:p>
    <w:p>
      <w:pPr>
        <w:pStyle w:val="BodyText"/>
        <w:spacing w:before="1"/>
        <w:rPr>
          <w:b/>
          <w:sz w:val="23"/>
        </w:rPr>
      </w:pPr>
    </w:p>
    <w:p>
      <w:pPr>
        <w:pStyle w:val="BodyText"/>
        <w:ind w:left="820" w:right="1490"/>
      </w:pPr>
      <w:r>
        <w:rPr/>
        <w:t>The FNP Program Assistant Director </w:t>
      </w:r>
      <w:r>
        <w:rPr>
          <w:spacing w:val="-4"/>
        </w:rPr>
        <w:t>is </w:t>
      </w:r>
      <w:r>
        <w:rPr/>
        <w:t>responsible to the Chair &amp; FNP Program Director </w:t>
      </w:r>
      <w:r>
        <w:rPr>
          <w:spacing w:val="-3"/>
        </w:rPr>
        <w:t>and </w:t>
      </w:r>
      <w:r>
        <w:rPr/>
        <w:t>assists the director in informing Faculty and applicable University interface entities of issues concerning the Family Nurse Practitioner (FNP)</w:t>
      </w:r>
      <w:r>
        <w:rPr>
          <w:spacing w:val="-13"/>
        </w:rPr>
        <w:t> </w:t>
      </w:r>
      <w:r>
        <w:rPr/>
        <w:t>Program.</w:t>
      </w:r>
    </w:p>
    <w:p>
      <w:pPr>
        <w:pStyle w:val="BodyText"/>
        <w:spacing w:before="2"/>
      </w:pPr>
    </w:p>
    <w:p>
      <w:pPr>
        <w:pStyle w:val="BodyText"/>
        <w:ind w:left="820"/>
      </w:pPr>
      <w:r>
        <w:rPr/>
        <w:t>The following are the FNP Assistant coordinator’s responsibilities.</w:t>
      </w:r>
    </w:p>
    <w:p>
      <w:pPr>
        <w:pStyle w:val="BodyText"/>
        <w:spacing w:before="9"/>
        <w:rPr>
          <w:sz w:val="23"/>
        </w:rPr>
      </w:pPr>
    </w:p>
    <w:p>
      <w:pPr>
        <w:pStyle w:val="ListParagraph"/>
        <w:numPr>
          <w:ilvl w:val="0"/>
          <w:numId w:val="10"/>
        </w:numPr>
        <w:tabs>
          <w:tab w:pos="1541" w:val="left" w:leader="none"/>
        </w:tabs>
        <w:spacing w:line="240" w:lineRule="auto" w:before="0" w:after="0"/>
        <w:ind w:left="1541" w:right="2647" w:hanging="360"/>
        <w:jc w:val="left"/>
        <w:rPr>
          <w:sz w:val="24"/>
        </w:rPr>
      </w:pPr>
      <w:r>
        <w:rPr>
          <w:sz w:val="24"/>
        </w:rPr>
        <w:t>To provide leadership in FNP Program and assist with quality</w:t>
      </w:r>
      <w:r>
        <w:rPr>
          <w:spacing w:val="-29"/>
          <w:sz w:val="24"/>
        </w:rPr>
        <w:t> </w:t>
      </w:r>
      <w:r>
        <w:rPr>
          <w:sz w:val="24"/>
        </w:rPr>
        <w:t>control, maintenance, planning and</w:t>
      </w:r>
      <w:r>
        <w:rPr>
          <w:spacing w:val="-2"/>
          <w:sz w:val="24"/>
        </w:rPr>
        <w:t> </w:t>
      </w:r>
      <w:r>
        <w:rPr>
          <w:sz w:val="24"/>
        </w:rPr>
        <w:t>development.</w:t>
      </w:r>
    </w:p>
    <w:p>
      <w:pPr>
        <w:pStyle w:val="ListParagraph"/>
        <w:numPr>
          <w:ilvl w:val="0"/>
          <w:numId w:val="10"/>
        </w:numPr>
        <w:tabs>
          <w:tab w:pos="1541" w:val="left" w:leader="none"/>
        </w:tabs>
        <w:spacing w:line="240" w:lineRule="auto" w:before="4" w:after="0"/>
        <w:ind w:left="1541" w:right="2131" w:hanging="360"/>
        <w:jc w:val="left"/>
        <w:rPr>
          <w:sz w:val="24"/>
        </w:rPr>
      </w:pPr>
      <w:r>
        <w:rPr>
          <w:sz w:val="24"/>
        </w:rPr>
        <w:t>To assist in orienting and mentoring </w:t>
      </w:r>
      <w:r>
        <w:rPr>
          <w:spacing w:val="-3"/>
          <w:sz w:val="24"/>
        </w:rPr>
        <w:t>new </w:t>
      </w:r>
      <w:r>
        <w:rPr>
          <w:sz w:val="24"/>
        </w:rPr>
        <w:t>FNP Tenure-track, and temporary faculty to the FNP curriculum, courses, grading methods and clinical site visitation methods as</w:t>
      </w:r>
      <w:r>
        <w:rPr>
          <w:spacing w:val="1"/>
          <w:sz w:val="24"/>
        </w:rPr>
        <w:t> </w:t>
      </w:r>
      <w:r>
        <w:rPr>
          <w:sz w:val="24"/>
        </w:rPr>
        <w:t>appropriate.</w:t>
      </w:r>
    </w:p>
    <w:p>
      <w:pPr>
        <w:pStyle w:val="ListParagraph"/>
        <w:numPr>
          <w:ilvl w:val="0"/>
          <w:numId w:val="10"/>
        </w:numPr>
        <w:tabs>
          <w:tab w:pos="1541" w:val="left" w:leader="none"/>
        </w:tabs>
        <w:spacing w:line="273" w:lineRule="exact" w:before="0" w:after="0"/>
        <w:ind w:left="1541" w:right="0" w:hanging="360"/>
        <w:jc w:val="left"/>
        <w:rPr>
          <w:sz w:val="24"/>
        </w:rPr>
      </w:pPr>
      <w:r>
        <w:rPr>
          <w:sz w:val="24"/>
        </w:rPr>
        <w:t>To assist in the evaluation of new FNP tenure-track, </w:t>
      </w:r>
      <w:r>
        <w:rPr>
          <w:spacing w:val="-3"/>
          <w:sz w:val="24"/>
        </w:rPr>
        <w:t>and </w:t>
      </w:r>
      <w:r>
        <w:rPr>
          <w:sz w:val="24"/>
        </w:rPr>
        <w:t>temporary</w:t>
      </w:r>
      <w:r>
        <w:rPr>
          <w:spacing w:val="6"/>
          <w:sz w:val="24"/>
        </w:rPr>
        <w:t> </w:t>
      </w:r>
      <w:r>
        <w:rPr>
          <w:sz w:val="24"/>
        </w:rPr>
        <w:t>faculty.</w:t>
      </w:r>
    </w:p>
    <w:p>
      <w:pPr>
        <w:pStyle w:val="ListParagraph"/>
        <w:numPr>
          <w:ilvl w:val="0"/>
          <w:numId w:val="10"/>
        </w:numPr>
        <w:tabs>
          <w:tab w:pos="1541" w:val="left" w:leader="none"/>
        </w:tabs>
        <w:spacing w:line="240" w:lineRule="auto" w:before="0" w:after="0"/>
        <w:ind w:left="1541" w:right="1619" w:hanging="360"/>
        <w:jc w:val="left"/>
        <w:rPr>
          <w:sz w:val="24"/>
        </w:rPr>
      </w:pPr>
      <w:r>
        <w:rPr>
          <w:sz w:val="24"/>
        </w:rPr>
        <w:t>To assist in initiating, establishing and supervising the contract negotiations</w:t>
      </w:r>
      <w:r>
        <w:rPr>
          <w:spacing w:val="-31"/>
          <w:sz w:val="24"/>
        </w:rPr>
        <w:t> </w:t>
      </w:r>
      <w:r>
        <w:rPr>
          <w:sz w:val="24"/>
        </w:rPr>
        <w:t>with clinical agencies, preceptors and, with appropriate faculty as directed by the Program Director. To act as liaison between community agencies, the FNP program and the Department of</w:t>
      </w:r>
      <w:r>
        <w:rPr>
          <w:spacing w:val="-8"/>
          <w:sz w:val="24"/>
        </w:rPr>
        <w:t> </w:t>
      </w:r>
      <w:r>
        <w:rPr>
          <w:sz w:val="24"/>
        </w:rPr>
        <w:t>Nursing.</w:t>
      </w:r>
    </w:p>
    <w:p>
      <w:pPr>
        <w:pStyle w:val="ListParagraph"/>
        <w:numPr>
          <w:ilvl w:val="0"/>
          <w:numId w:val="10"/>
        </w:numPr>
        <w:tabs>
          <w:tab w:pos="1541" w:val="left" w:leader="none"/>
        </w:tabs>
        <w:spacing w:line="240" w:lineRule="auto" w:before="1" w:after="0"/>
        <w:ind w:left="1541" w:right="1812" w:hanging="360"/>
        <w:jc w:val="left"/>
        <w:rPr>
          <w:sz w:val="24"/>
        </w:rPr>
      </w:pPr>
      <w:r>
        <w:rPr>
          <w:sz w:val="24"/>
        </w:rPr>
        <w:t>To serve as a resource person to faculty and advise students regarding the FNP curriculum.</w:t>
      </w:r>
    </w:p>
    <w:p>
      <w:pPr>
        <w:pStyle w:val="ListParagraph"/>
        <w:numPr>
          <w:ilvl w:val="0"/>
          <w:numId w:val="10"/>
        </w:numPr>
        <w:tabs>
          <w:tab w:pos="1541" w:val="left" w:leader="none"/>
        </w:tabs>
        <w:spacing w:line="242" w:lineRule="auto" w:before="0" w:after="0"/>
        <w:ind w:left="1541" w:right="2310" w:hanging="360"/>
        <w:jc w:val="left"/>
        <w:rPr>
          <w:sz w:val="24"/>
        </w:rPr>
      </w:pPr>
      <w:r>
        <w:rPr>
          <w:sz w:val="24"/>
        </w:rPr>
        <w:t>To attend and participate in all Department meetings pertinent to the</w:t>
      </w:r>
      <w:r>
        <w:rPr>
          <w:spacing w:val="-23"/>
          <w:sz w:val="24"/>
        </w:rPr>
        <w:t> </w:t>
      </w:r>
      <w:r>
        <w:rPr>
          <w:sz w:val="24"/>
        </w:rPr>
        <w:t>FNP Program.</w:t>
      </w:r>
    </w:p>
    <w:p>
      <w:pPr>
        <w:pStyle w:val="ListParagraph"/>
        <w:numPr>
          <w:ilvl w:val="0"/>
          <w:numId w:val="10"/>
        </w:numPr>
        <w:tabs>
          <w:tab w:pos="1541" w:val="left" w:leader="none"/>
        </w:tabs>
        <w:spacing w:line="240" w:lineRule="auto" w:before="0" w:after="0"/>
        <w:ind w:left="1541" w:right="1627" w:hanging="360"/>
        <w:jc w:val="left"/>
        <w:rPr>
          <w:sz w:val="24"/>
        </w:rPr>
      </w:pPr>
      <w:r>
        <w:rPr>
          <w:sz w:val="24"/>
        </w:rPr>
        <w:t>To arrange and chair the FNP team meetings in the absence of the director and</w:t>
      </w:r>
      <w:r>
        <w:rPr>
          <w:spacing w:val="-31"/>
          <w:sz w:val="24"/>
        </w:rPr>
        <w:t> </w:t>
      </w:r>
      <w:r>
        <w:rPr>
          <w:spacing w:val="-4"/>
          <w:sz w:val="24"/>
        </w:rPr>
        <w:t>is </w:t>
      </w:r>
      <w:r>
        <w:rPr>
          <w:sz w:val="24"/>
        </w:rPr>
        <w:t>responsible for the preparation and maintenance of meeting</w:t>
      </w:r>
      <w:r>
        <w:rPr>
          <w:spacing w:val="-4"/>
          <w:sz w:val="24"/>
        </w:rPr>
        <w:t> </w:t>
      </w:r>
      <w:r>
        <w:rPr>
          <w:sz w:val="24"/>
        </w:rPr>
        <w:t>minutes.</w:t>
      </w:r>
    </w:p>
    <w:p>
      <w:pPr>
        <w:pStyle w:val="ListParagraph"/>
        <w:numPr>
          <w:ilvl w:val="0"/>
          <w:numId w:val="10"/>
        </w:numPr>
        <w:tabs>
          <w:tab w:pos="1541" w:val="left" w:leader="none"/>
        </w:tabs>
        <w:spacing w:line="240" w:lineRule="auto" w:before="0" w:after="0"/>
        <w:ind w:left="1541" w:right="2393" w:hanging="360"/>
        <w:jc w:val="left"/>
        <w:rPr>
          <w:sz w:val="24"/>
        </w:rPr>
      </w:pPr>
      <w:r>
        <w:rPr>
          <w:sz w:val="24"/>
        </w:rPr>
        <w:t>To participate in University governance, as member of School, Senate</w:t>
      </w:r>
      <w:r>
        <w:rPr>
          <w:spacing w:val="-28"/>
          <w:sz w:val="24"/>
        </w:rPr>
        <w:t> </w:t>
      </w:r>
      <w:r>
        <w:rPr>
          <w:spacing w:val="-3"/>
          <w:sz w:val="24"/>
        </w:rPr>
        <w:t>or </w:t>
      </w:r>
      <w:r>
        <w:rPr>
          <w:sz w:val="24"/>
        </w:rPr>
        <w:t>University committees as</w:t>
      </w:r>
      <w:r>
        <w:rPr>
          <w:spacing w:val="-5"/>
          <w:sz w:val="24"/>
        </w:rPr>
        <w:t> </w:t>
      </w:r>
      <w:r>
        <w:rPr>
          <w:sz w:val="24"/>
        </w:rPr>
        <w:t>appropriate.</w:t>
      </w:r>
    </w:p>
    <w:p>
      <w:pPr>
        <w:pStyle w:val="ListParagraph"/>
        <w:numPr>
          <w:ilvl w:val="0"/>
          <w:numId w:val="10"/>
        </w:numPr>
        <w:tabs>
          <w:tab w:pos="1541" w:val="left" w:leader="none"/>
        </w:tabs>
        <w:spacing w:line="240" w:lineRule="auto" w:before="0" w:after="0"/>
        <w:ind w:left="1541" w:right="1688" w:hanging="360"/>
        <w:jc w:val="left"/>
        <w:rPr>
          <w:sz w:val="24"/>
        </w:rPr>
      </w:pPr>
      <w:r>
        <w:rPr>
          <w:sz w:val="24"/>
        </w:rPr>
        <w:t>To assist the director in collecting and analyzing program evaluation</w:t>
      </w:r>
      <w:r>
        <w:rPr>
          <w:spacing w:val="-23"/>
          <w:sz w:val="24"/>
        </w:rPr>
        <w:t> </w:t>
      </w:r>
      <w:r>
        <w:rPr>
          <w:sz w:val="24"/>
        </w:rPr>
        <w:t>documents </w:t>
      </w:r>
      <w:r>
        <w:rPr>
          <w:spacing w:val="-3"/>
          <w:sz w:val="24"/>
        </w:rPr>
        <w:t>and </w:t>
      </w:r>
      <w:r>
        <w:rPr>
          <w:sz w:val="24"/>
        </w:rPr>
        <w:t>completion of the Annual Program Evaluation document summarizing this data each summer for presentation to faculty of the whole in</w:t>
      </w:r>
      <w:r>
        <w:rPr>
          <w:spacing w:val="-22"/>
          <w:sz w:val="24"/>
        </w:rPr>
        <w:t> </w:t>
      </w:r>
      <w:r>
        <w:rPr>
          <w:sz w:val="24"/>
        </w:rPr>
        <w:t>September.</w:t>
      </w:r>
    </w:p>
    <w:p>
      <w:pPr>
        <w:pStyle w:val="ListParagraph"/>
        <w:numPr>
          <w:ilvl w:val="0"/>
          <w:numId w:val="10"/>
        </w:numPr>
        <w:tabs>
          <w:tab w:pos="1541" w:val="left" w:leader="none"/>
        </w:tabs>
        <w:spacing w:line="240" w:lineRule="auto" w:before="0" w:after="0"/>
        <w:ind w:left="1541" w:right="1855" w:hanging="360"/>
        <w:jc w:val="left"/>
        <w:rPr>
          <w:sz w:val="24"/>
        </w:rPr>
      </w:pPr>
      <w:r>
        <w:rPr>
          <w:sz w:val="24"/>
        </w:rPr>
        <w:t>To assist the director in collecting and analyzing program data and</w:t>
      </w:r>
      <w:r>
        <w:rPr>
          <w:spacing w:val="-24"/>
          <w:sz w:val="24"/>
        </w:rPr>
        <w:t> </w:t>
      </w:r>
      <w:r>
        <w:rPr>
          <w:sz w:val="24"/>
        </w:rPr>
        <w:t>developing grant application as directed by</w:t>
      </w:r>
      <w:r>
        <w:rPr>
          <w:spacing w:val="-14"/>
          <w:sz w:val="24"/>
        </w:rPr>
        <w:t> </w:t>
      </w:r>
      <w:r>
        <w:rPr>
          <w:sz w:val="24"/>
        </w:rPr>
        <w:t>Director.</w:t>
      </w:r>
    </w:p>
    <w:p>
      <w:pPr>
        <w:pStyle w:val="BodyText"/>
        <w:spacing w:before="8"/>
        <w:rPr>
          <w:sz w:val="23"/>
        </w:rPr>
      </w:pPr>
    </w:p>
    <w:p>
      <w:pPr>
        <w:pStyle w:val="BodyText"/>
        <w:ind w:left="820"/>
      </w:pPr>
      <w:r>
        <w:rPr/>
        <w:t>CURRICULUM</w:t>
      </w:r>
    </w:p>
    <w:p>
      <w:pPr>
        <w:pStyle w:val="BodyText"/>
        <w:spacing w:before="9"/>
        <w:rPr>
          <w:sz w:val="23"/>
        </w:rPr>
      </w:pPr>
    </w:p>
    <w:p>
      <w:pPr>
        <w:pStyle w:val="ListParagraph"/>
        <w:numPr>
          <w:ilvl w:val="0"/>
          <w:numId w:val="11"/>
        </w:numPr>
        <w:tabs>
          <w:tab w:pos="1541" w:val="left" w:leader="none"/>
        </w:tabs>
        <w:spacing w:line="240" w:lineRule="auto" w:before="1" w:after="0"/>
        <w:ind w:left="1541" w:right="2447" w:hanging="360"/>
        <w:jc w:val="left"/>
        <w:rPr>
          <w:sz w:val="24"/>
        </w:rPr>
      </w:pPr>
      <w:r>
        <w:rPr>
          <w:sz w:val="24"/>
        </w:rPr>
        <w:t>To assist in coordination of the curriculum as </w:t>
      </w:r>
      <w:r>
        <w:rPr>
          <w:spacing w:val="-4"/>
          <w:sz w:val="24"/>
        </w:rPr>
        <w:t>it </w:t>
      </w:r>
      <w:r>
        <w:rPr>
          <w:sz w:val="24"/>
        </w:rPr>
        <w:t>relates to the conceptual framework outlined by the SSU</w:t>
      </w:r>
      <w:r>
        <w:rPr>
          <w:spacing w:val="-10"/>
          <w:sz w:val="24"/>
        </w:rPr>
        <w:t> </w:t>
      </w:r>
      <w:r>
        <w:rPr>
          <w:sz w:val="24"/>
        </w:rPr>
        <w:t>faculty.</w:t>
      </w:r>
    </w:p>
    <w:p>
      <w:pPr>
        <w:pStyle w:val="ListParagraph"/>
        <w:numPr>
          <w:ilvl w:val="1"/>
          <w:numId w:val="11"/>
        </w:numPr>
        <w:tabs>
          <w:tab w:pos="2262" w:val="left" w:leader="none"/>
        </w:tabs>
        <w:spacing w:line="275" w:lineRule="exact" w:before="3" w:after="0"/>
        <w:ind w:left="2261" w:right="0" w:hanging="361"/>
        <w:jc w:val="left"/>
        <w:rPr>
          <w:sz w:val="24"/>
        </w:rPr>
      </w:pPr>
      <w:r>
        <w:rPr>
          <w:sz w:val="24"/>
        </w:rPr>
        <w:t>To make recommendations to the Director</w:t>
      </w:r>
      <w:r>
        <w:rPr>
          <w:spacing w:val="-7"/>
          <w:sz w:val="24"/>
        </w:rPr>
        <w:t> </w:t>
      </w:r>
      <w:r>
        <w:rPr>
          <w:sz w:val="24"/>
        </w:rPr>
        <w:t>regarding:</w:t>
      </w:r>
    </w:p>
    <w:p>
      <w:pPr>
        <w:pStyle w:val="ListParagraph"/>
        <w:numPr>
          <w:ilvl w:val="2"/>
          <w:numId w:val="11"/>
        </w:numPr>
        <w:tabs>
          <w:tab w:pos="2982" w:val="left" w:leader="none"/>
        </w:tabs>
        <w:spacing w:line="275" w:lineRule="exact" w:before="0" w:after="0"/>
        <w:ind w:left="2981" w:right="0" w:hanging="306"/>
        <w:jc w:val="left"/>
        <w:rPr>
          <w:sz w:val="24"/>
        </w:rPr>
      </w:pPr>
      <w:r>
        <w:rPr>
          <w:sz w:val="24"/>
        </w:rPr>
        <w:t>All proposed</w:t>
      </w:r>
      <w:r>
        <w:rPr>
          <w:spacing w:val="-4"/>
          <w:sz w:val="24"/>
        </w:rPr>
        <w:t> </w:t>
      </w:r>
      <w:r>
        <w:rPr>
          <w:sz w:val="24"/>
        </w:rPr>
        <w:t>courses</w:t>
      </w:r>
    </w:p>
    <w:p>
      <w:pPr>
        <w:pStyle w:val="ListParagraph"/>
        <w:numPr>
          <w:ilvl w:val="2"/>
          <w:numId w:val="11"/>
        </w:numPr>
        <w:tabs>
          <w:tab w:pos="2982" w:val="left" w:leader="none"/>
        </w:tabs>
        <w:spacing w:line="275" w:lineRule="exact" w:before="0" w:after="0"/>
        <w:ind w:left="2981" w:right="0" w:hanging="376"/>
        <w:jc w:val="left"/>
        <w:rPr>
          <w:sz w:val="24"/>
        </w:rPr>
      </w:pPr>
      <w:r>
        <w:rPr>
          <w:sz w:val="24"/>
        </w:rPr>
        <w:t>Requests to delete</w:t>
      </w:r>
      <w:r>
        <w:rPr>
          <w:spacing w:val="-3"/>
          <w:sz w:val="24"/>
        </w:rPr>
        <w:t> </w:t>
      </w:r>
      <w:r>
        <w:rPr>
          <w:sz w:val="24"/>
        </w:rPr>
        <w:t>courses</w:t>
      </w:r>
    </w:p>
    <w:p>
      <w:pPr>
        <w:pStyle w:val="ListParagraph"/>
        <w:numPr>
          <w:ilvl w:val="1"/>
          <w:numId w:val="11"/>
        </w:numPr>
        <w:tabs>
          <w:tab w:pos="2262" w:val="left" w:leader="none"/>
        </w:tabs>
        <w:spacing w:line="240" w:lineRule="auto" w:before="0" w:after="0"/>
        <w:ind w:left="2261" w:right="1475" w:hanging="361"/>
        <w:jc w:val="left"/>
        <w:rPr>
          <w:sz w:val="24"/>
        </w:rPr>
      </w:pPr>
      <w:r>
        <w:rPr>
          <w:sz w:val="24"/>
        </w:rPr>
        <w:t>To make recommendations to the Director regarding substantive</w:t>
      </w:r>
      <w:r>
        <w:rPr>
          <w:spacing w:val="-27"/>
          <w:sz w:val="24"/>
        </w:rPr>
        <w:t> </w:t>
      </w:r>
      <w:r>
        <w:rPr>
          <w:sz w:val="24"/>
        </w:rPr>
        <w:t>curricular revisions such</w:t>
      </w:r>
      <w:r>
        <w:rPr>
          <w:spacing w:val="-1"/>
          <w:sz w:val="24"/>
        </w:rPr>
        <w:t> </w:t>
      </w:r>
      <w:r>
        <w:rPr>
          <w:sz w:val="24"/>
        </w:rPr>
        <w:t>as:</w:t>
      </w:r>
    </w:p>
    <w:p>
      <w:pPr>
        <w:pStyle w:val="ListParagraph"/>
        <w:numPr>
          <w:ilvl w:val="2"/>
          <w:numId w:val="11"/>
        </w:numPr>
        <w:tabs>
          <w:tab w:pos="2982" w:val="left" w:leader="none"/>
        </w:tabs>
        <w:spacing w:line="276" w:lineRule="exact" w:before="3" w:after="0"/>
        <w:ind w:left="2981" w:right="0" w:hanging="306"/>
        <w:jc w:val="left"/>
        <w:rPr>
          <w:sz w:val="24"/>
        </w:rPr>
      </w:pPr>
      <w:r>
        <w:rPr>
          <w:sz w:val="24"/>
        </w:rPr>
        <w:t>Course</w:t>
      </w:r>
      <w:r>
        <w:rPr>
          <w:spacing w:val="-3"/>
          <w:sz w:val="24"/>
        </w:rPr>
        <w:t> </w:t>
      </w:r>
      <w:r>
        <w:rPr>
          <w:sz w:val="24"/>
        </w:rPr>
        <w:t>requirements</w:t>
      </w:r>
    </w:p>
    <w:p>
      <w:pPr>
        <w:pStyle w:val="ListParagraph"/>
        <w:numPr>
          <w:ilvl w:val="2"/>
          <w:numId w:val="11"/>
        </w:numPr>
        <w:tabs>
          <w:tab w:pos="2982" w:val="left" w:leader="none"/>
        </w:tabs>
        <w:spacing w:line="276" w:lineRule="exact" w:before="0" w:after="0"/>
        <w:ind w:left="2981" w:right="0" w:hanging="376"/>
        <w:jc w:val="left"/>
        <w:rPr>
          <w:sz w:val="24"/>
        </w:rPr>
      </w:pPr>
      <w:r>
        <w:rPr>
          <w:sz w:val="24"/>
        </w:rPr>
        <w:t>Prerequisites</w:t>
      </w:r>
    </w:p>
    <w:p>
      <w:pPr>
        <w:spacing w:after="0" w:line="276" w:lineRule="exact"/>
        <w:jc w:val="left"/>
        <w:rPr>
          <w:sz w:val="24"/>
        </w:rPr>
        <w:sectPr>
          <w:pgSz w:w="12240" w:h="15840"/>
          <w:pgMar w:header="0" w:footer="719" w:top="1380" w:bottom="980" w:left="980" w:right="340"/>
        </w:sectPr>
      </w:pPr>
    </w:p>
    <w:p>
      <w:pPr>
        <w:pStyle w:val="ListParagraph"/>
        <w:numPr>
          <w:ilvl w:val="2"/>
          <w:numId w:val="11"/>
        </w:numPr>
        <w:tabs>
          <w:tab w:pos="2982" w:val="left" w:leader="none"/>
        </w:tabs>
        <w:spacing w:line="275" w:lineRule="exact" w:before="61" w:after="0"/>
        <w:ind w:left="2981" w:right="0" w:hanging="441"/>
        <w:jc w:val="left"/>
        <w:rPr>
          <w:sz w:val="24"/>
        </w:rPr>
      </w:pPr>
      <w:r>
        <w:rPr>
          <w:sz w:val="24"/>
        </w:rPr>
        <w:t>Grading</w:t>
      </w:r>
    </w:p>
    <w:p>
      <w:pPr>
        <w:pStyle w:val="ListParagraph"/>
        <w:numPr>
          <w:ilvl w:val="2"/>
          <w:numId w:val="11"/>
        </w:numPr>
        <w:tabs>
          <w:tab w:pos="2982" w:val="left" w:leader="none"/>
        </w:tabs>
        <w:spacing w:line="275" w:lineRule="exact" w:before="0" w:after="0"/>
        <w:ind w:left="2981" w:right="0" w:hanging="426"/>
        <w:jc w:val="left"/>
        <w:rPr>
          <w:sz w:val="24"/>
        </w:rPr>
      </w:pPr>
      <w:r>
        <w:rPr>
          <w:sz w:val="24"/>
        </w:rPr>
        <w:t>Number of</w:t>
      </w:r>
      <w:r>
        <w:rPr>
          <w:spacing w:val="-6"/>
          <w:sz w:val="24"/>
        </w:rPr>
        <w:t> </w:t>
      </w:r>
      <w:r>
        <w:rPr>
          <w:sz w:val="24"/>
        </w:rPr>
        <w:t>units</w:t>
      </w:r>
    </w:p>
    <w:p>
      <w:pPr>
        <w:pStyle w:val="ListParagraph"/>
        <w:numPr>
          <w:ilvl w:val="2"/>
          <w:numId w:val="11"/>
        </w:numPr>
        <w:tabs>
          <w:tab w:pos="2982" w:val="left" w:leader="none"/>
        </w:tabs>
        <w:spacing w:line="275" w:lineRule="exact" w:before="0" w:after="0"/>
        <w:ind w:left="2981" w:right="0" w:hanging="361"/>
        <w:jc w:val="left"/>
        <w:rPr>
          <w:sz w:val="24"/>
        </w:rPr>
      </w:pPr>
      <w:r>
        <w:rPr>
          <w:sz w:val="24"/>
        </w:rPr>
        <w:t>Content</w:t>
      </w:r>
    </w:p>
    <w:p>
      <w:pPr>
        <w:pStyle w:val="ListParagraph"/>
        <w:numPr>
          <w:ilvl w:val="2"/>
          <w:numId w:val="11"/>
        </w:numPr>
        <w:tabs>
          <w:tab w:pos="2982" w:val="left" w:leader="none"/>
        </w:tabs>
        <w:spacing w:line="240" w:lineRule="auto" w:before="5" w:after="0"/>
        <w:ind w:left="820" w:right="5145" w:firstLine="1736"/>
        <w:jc w:val="left"/>
        <w:rPr>
          <w:sz w:val="24"/>
        </w:rPr>
      </w:pPr>
      <w:r>
        <w:rPr>
          <w:sz w:val="24"/>
        </w:rPr>
        <w:t>Clinical learning</w:t>
      </w:r>
      <w:r>
        <w:rPr>
          <w:spacing w:val="-15"/>
          <w:sz w:val="24"/>
        </w:rPr>
        <w:t> </w:t>
      </w:r>
      <w:r>
        <w:rPr>
          <w:sz w:val="24"/>
        </w:rPr>
        <w:t>experiences STUDENT</w:t>
      </w:r>
      <w:r>
        <w:rPr>
          <w:spacing w:val="-3"/>
          <w:sz w:val="24"/>
        </w:rPr>
        <w:t> </w:t>
      </w:r>
      <w:r>
        <w:rPr>
          <w:sz w:val="24"/>
        </w:rPr>
        <w:t>AFFAIRS</w:t>
      </w:r>
    </w:p>
    <w:p>
      <w:pPr>
        <w:pStyle w:val="BodyText"/>
        <w:spacing w:before="8"/>
        <w:rPr>
          <w:sz w:val="23"/>
        </w:rPr>
      </w:pPr>
    </w:p>
    <w:p>
      <w:pPr>
        <w:pStyle w:val="ListParagraph"/>
        <w:numPr>
          <w:ilvl w:val="0"/>
          <w:numId w:val="12"/>
        </w:numPr>
        <w:tabs>
          <w:tab w:pos="1541" w:val="left" w:leader="none"/>
        </w:tabs>
        <w:spacing w:line="275" w:lineRule="exact" w:before="0" w:after="0"/>
        <w:ind w:left="1541" w:right="0" w:hanging="360"/>
        <w:jc w:val="left"/>
        <w:rPr>
          <w:sz w:val="24"/>
        </w:rPr>
      </w:pPr>
      <w:r>
        <w:rPr>
          <w:sz w:val="24"/>
        </w:rPr>
        <w:t>Admissions</w:t>
      </w:r>
    </w:p>
    <w:p>
      <w:pPr>
        <w:pStyle w:val="ListParagraph"/>
        <w:numPr>
          <w:ilvl w:val="1"/>
          <w:numId w:val="12"/>
        </w:numPr>
        <w:tabs>
          <w:tab w:pos="2262" w:val="left" w:leader="none"/>
        </w:tabs>
        <w:spacing w:line="242" w:lineRule="auto" w:before="0" w:after="0"/>
        <w:ind w:left="2261" w:right="2059" w:hanging="361"/>
        <w:jc w:val="left"/>
        <w:rPr>
          <w:sz w:val="24"/>
        </w:rPr>
      </w:pPr>
      <w:r>
        <w:rPr>
          <w:sz w:val="24"/>
        </w:rPr>
        <w:t>To review with and make recommendations to the director</w:t>
      </w:r>
      <w:r>
        <w:rPr>
          <w:spacing w:val="-28"/>
          <w:sz w:val="24"/>
        </w:rPr>
        <w:t> </w:t>
      </w:r>
      <w:r>
        <w:rPr>
          <w:sz w:val="24"/>
        </w:rPr>
        <w:t>regarding admission criteria and policies of </w:t>
      </w:r>
      <w:r>
        <w:rPr>
          <w:spacing w:val="2"/>
          <w:sz w:val="24"/>
        </w:rPr>
        <w:t>the </w:t>
      </w:r>
      <w:r>
        <w:rPr>
          <w:sz w:val="24"/>
        </w:rPr>
        <w:t>FNP Program congruent with Department and University policy</w:t>
      </w:r>
      <w:r>
        <w:rPr>
          <w:spacing w:val="-15"/>
          <w:sz w:val="24"/>
        </w:rPr>
        <w:t> </w:t>
      </w:r>
      <w:r>
        <w:rPr>
          <w:sz w:val="24"/>
        </w:rPr>
        <w:t>standards.</w:t>
      </w:r>
    </w:p>
    <w:p>
      <w:pPr>
        <w:pStyle w:val="ListParagraph"/>
        <w:numPr>
          <w:ilvl w:val="1"/>
          <w:numId w:val="12"/>
        </w:numPr>
        <w:tabs>
          <w:tab w:pos="2262" w:val="left" w:leader="none"/>
        </w:tabs>
        <w:spacing w:line="240" w:lineRule="auto" w:before="0" w:after="0"/>
        <w:ind w:left="2261" w:right="2031" w:hanging="361"/>
        <w:jc w:val="left"/>
        <w:rPr>
          <w:sz w:val="24"/>
        </w:rPr>
      </w:pPr>
      <w:r>
        <w:rPr>
          <w:sz w:val="24"/>
        </w:rPr>
        <w:t>To assist with the review of all FNP, MSN </w:t>
      </w:r>
      <w:r>
        <w:rPr>
          <w:spacing w:val="-3"/>
          <w:sz w:val="24"/>
        </w:rPr>
        <w:t>and </w:t>
      </w:r>
      <w:r>
        <w:rPr>
          <w:sz w:val="24"/>
        </w:rPr>
        <w:t>Post MSN Certificate candidate admission</w:t>
      </w:r>
      <w:r>
        <w:rPr>
          <w:spacing w:val="-4"/>
          <w:sz w:val="24"/>
        </w:rPr>
        <w:t> </w:t>
      </w:r>
      <w:r>
        <w:rPr>
          <w:sz w:val="24"/>
        </w:rPr>
        <w:t>files.</w:t>
      </w:r>
    </w:p>
    <w:p>
      <w:pPr>
        <w:pStyle w:val="ListParagraph"/>
        <w:numPr>
          <w:ilvl w:val="1"/>
          <w:numId w:val="12"/>
        </w:numPr>
        <w:tabs>
          <w:tab w:pos="2262" w:val="left" w:leader="none"/>
        </w:tabs>
        <w:spacing w:line="242" w:lineRule="auto" w:before="0" w:after="0"/>
        <w:ind w:left="2261" w:right="1699" w:hanging="361"/>
        <w:jc w:val="left"/>
        <w:rPr>
          <w:sz w:val="24"/>
        </w:rPr>
      </w:pPr>
      <w:r>
        <w:rPr>
          <w:sz w:val="24"/>
        </w:rPr>
        <w:t>To respond to requests for information about the FNP program and</w:t>
      </w:r>
      <w:r>
        <w:rPr>
          <w:spacing w:val="-27"/>
          <w:sz w:val="24"/>
        </w:rPr>
        <w:t> </w:t>
      </w:r>
      <w:r>
        <w:rPr>
          <w:sz w:val="24"/>
        </w:rPr>
        <w:t>meet with interested students as time allows as directed by Program</w:t>
      </w:r>
      <w:r>
        <w:rPr>
          <w:spacing w:val="-29"/>
          <w:sz w:val="24"/>
        </w:rPr>
        <w:t> </w:t>
      </w:r>
      <w:r>
        <w:rPr>
          <w:sz w:val="24"/>
        </w:rPr>
        <w:t>Director.</w:t>
      </w:r>
    </w:p>
    <w:p>
      <w:pPr>
        <w:pStyle w:val="ListParagraph"/>
        <w:numPr>
          <w:ilvl w:val="1"/>
          <w:numId w:val="12"/>
        </w:numPr>
        <w:tabs>
          <w:tab w:pos="2262" w:val="left" w:leader="none"/>
        </w:tabs>
        <w:spacing w:line="240" w:lineRule="auto" w:before="0" w:after="0"/>
        <w:ind w:left="2261" w:right="1514" w:hanging="361"/>
        <w:jc w:val="left"/>
        <w:rPr>
          <w:sz w:val="24"/>
        </w:rPr>
      </w:pPr>
      <w:r>
        <w:rPr>
          <w:sz w:val="24"/>
        </w:rPr>
        <w:t>To assist the director in conducting orientation sessions for incoming</w:t>
      </w:r>
      <w:r>
        <w:rPr>
          <w:spacing w:val="-27"/>
          <w:sz w:val="24"/>
        </w:rPr>
        <w:t> </w:t>
      </w:r>
      <w:r>
        <w:rPr>
          <w:sz w:val="24"/>
        </w:rPr>
        <w:t>part- time and full-time</w:t>
      </w:r>
      <w:r>
        <w:rPr>
          <w:spacing w:val="4"/>
          <w:sz w:val="24"/>
        </w:rPr>
        <w:t> </w:t>
      </w:r>
      <w:r>
        <w:rPr>
          <w:sz w:val="24"/>
        </w:rPr>
        <w:t>students.</w:t>
      </w:r>
    </w:p>
    <w:p>
      <w:pPr>
        <w:pStyle w:val="ListParagraph"/>
        <w:numPr>
          <w:ilvl w:val="0"/>
          <w:numId w:val="12"/>
        </w:numPr>
        <w:tabs>
          <w:tab w:pos="1541" w:val="left" w:leader="none"/>
        </w:tabs>
        <w:spacing w:line="274" w:lineRule="exact" w:before="0" w:after="0"/>
        <w:ind w:left="1541" w:right="0" w:hanging="360"/>
        <w:jc w:val="left"/>
        <w:rPr>
          <w:sz w:val="24"/>
        </w:rPr>
      </w:pPr>
      <w:r>
        <w:rPr>
          <w:sz w:val="24"/>
        </w:rPr>
        <w:t>Student/Faculty</w:t>
      </w:r>
    </w:p>
    <w:p>
      <w:pPr>
        <w:pStyle w:val="ListParagraph"/>
        <w:numPr>
          <w:ilvl w:val="1"/>
          <w:numId w:val="12"/>
        </w:numPr>
        <w:tabs>
          <w:tab w:pos="2262" w:val="left" w:leader="none"/>
        </w:tabs>
        <w:spacing w:line="242" w:lineRule="auto" w:before="0" w:after="0"/>
        <w:ind w:left="2261" w:right="1520" w:hanging="361"/>
        <w:jc w:val="left"/>
        <w:rPr>
          <w:sz w:val="24"/>
        </w:rPr>
      </w:pPr>
      <w:r>
        <w:rPr>
          <w:sz w:val="24"/>
        </w:rPr>
        <w:t>To inform students and encourage faculty to inform students regarding</w:t>
      </w:r>
      <w:r>
        <w:rPr>
          <w:spacing w:val="-28"/>
          <w:sz w:val="24"/>
        </w:rPr>
        <w:t> </w:t>
      </w:r>
      <w:r>
        <w:rPr>
          <w:sz w:val="24"/>
        </w:rPr>
        <w:t>the governance of the Department of Nursing and the need for student participation.</w:t>
      </w:r>
    </w:p>
    <w:p>
      <w:pPr>
        <w:pStyle w:val="ListParagraph"/>
        <w:numPr>
          <w:ilvl w:val="1"/>
          <w:numId w:val="12"/>
        </w:numPr>
        <w:tabs>
          <w:tab w:pos="2262" w:val="left" w:leader="none"/>
        </w:tabs>
        <w:spacing w:line="240" w:lineRule="auto" w:before="0" w:after="0"/>
        <w:ind w:left="2261" w:right="2456" w:hanging="361"/>
        <w:jc w:val="left"/>
        <w:rPr>
          <w:sz w:val="24"/>
        </w:rPr>
      </w:pPr>
      <w:r>
        <w:rPr>
          <w:sz w:val="24"/>
        </w:rPr>
        <w:t>To act as a liaison and encourage student participation in</w:t>
      </w:r>
      <w:r>
        <w:rPr>
          <w:spacing w:val="-30"/>
          <w:sz w:val="24"/>
        </w:rPr>
        <w:t> </w:t>
      </w:r>
      <w:r>
        <w:rPr>
          <w:sz w:val="24"/>
        </w:rPr>
        <w:t>student organizations and professional FNP</w:t>
      </w:r>
      <w:r>
        <w:rPr>
          <w:spacing w:val="-4"/>
          <w:sz w:val="24"/>
        </w:rPr>
        <w:t> </w:t>
      </w:r>
      <w:r>
        <w:rPr>
          <w:sz w:val="24"/>
        </w:rPr>
        <w:t>organizations.</w:t>
      </w:r>
    </w:p>
    <w:p>
      <w:pPr>
        <w:pStyle w:val="ListParagraph"/>
        <w:numPr>
          <w:ilvl w:val="1"/>
          <w:numId w:val="12"/>
        </w:numPr>
        <w:tabs>
          <w:tab w:pos="2262" w:val="left" w:leader="none"/>
        </w:tabs>
        <w:spacing w:line="240" w:lineRule="auto" w:before="0" w:after="0"/>
        <w:ind w:left="2261" w:right="1499" w:hanging="361"/>
        <w:jc w:val="left"/>
        <w:rPr>
          <w:sz w:val="24"/>
        </w:rPr>
      </w:pPr>
      <w:r>
        <w:rPr>
          <w:sz w:val="24"/>
        </w:rPr>
        <w:t>To assist the Director in advising and monitoring of student progression in the FNP</w:t>
      </w:r>
      <w:r>
        <w:rPr>
          <w:spacing w:val="-2"/>
          <w:sz w:val="24"/>
        </w:rPr>
        <w:t> </w:t>
      </w:r>
      <w:r>
        <w:rPr>
          <w:sz w:val="24"/>
        </w:rPr>
        <w:t>program.</w:t>
      </w:r>
    </w:p>
    <w:p>
      <w:pPr>
        <w:pStyle w:val="BodyText"/>
        <w:spacing w:line="261" w:lineRule="exact"/>
        <w:ind w:left="820"/>
      </w:pPr>
      <w:r>
        <w:rPr/>
        <w:t>OTHER</w:t>
      </w:r>
    </w:p>
    <w:p>
      <w:pPr>
        <w:pStyle w:val="BodyText"/>
        <w:spacing w:before="10"/>
        <w:rPr>
          <w:sz w:val="23"/>
        </w:rPr>
      </w:pPr>
    </w:p>
    <w:p>
      <w:pPr>
        <w:pStyle w:val="BodyText"/>
        <w:ind w:left="1541" w:right="1485"/>
      </w:pPr>
      <w:r>
        <w:rPr/>
        <w:t>Represents the University, Department and FNP Program by participating in/on community, State National and Professional committees/organizations.</w:t>
      </w:r>
    </w:p>
    <w:p>
      <w:pPr>
        <w:spacing w:after="0"/>
        <w:sectPr>
          <w:pgSz w:w="12240" w:h="15840"/>
          <w:pgMar w:header="0" w:footer="719" w:top="1380" w:bottom="980" w:left="980" w:right="340"/>
        </w:sectPr>
      </w:pPr>
    </w:p>
    <w:p>
      <w:pPr>
        <w:pStyle w:val="BodyText"/>
        <w:rPr>
          <w:sz w:val="11"/>
        </w:rPr>
      </w:pPr>
    </w:p>
    <w:p>
      <w:pPr>
        <w:pStyle w:val="Heading5"/>
        <w:spacing w:line="275" w:lineRule="exact" w:before="90"/>
        <w:ind w:left="870" w:right="1507"/>
        <w:jc w:val="center"/>
      </w:pPr>
      <w:bookmarkStart w:name="_TOC_250005" w:id="10"/>
      <w:bookmarkEnd w:id="10"/>
      <w:r>
        <w:rPr/>
        <w:t>CLINICAL EVALUATION</w:t>
      </w:r>
    </w:p>
    <w:p>
      <w:pPr>
        <w:pStyle w:val="BodyText"/>
        <w:ind w:left="820" w:right="1495"/>
      </w:pPr>
      <w:r>
        <w:rPr/>
        <w:t>Evaluation of the extent to which students are achieving the clinical objectives is an essential part of the learning process. Feedback at frequent intervals provides the student and opportunity to refine their knowledge base and use of the nursing process. In order to successfully complete each course/component, the student must function safely in the clinical setting consistent with expectations for the student’s current level of education.</w:t>
      </w:r>
    </w:p>
    <w:p>
      <w:pPr>
        <w:pStyle w:val="BodyText"/>
        <w:spacing w:before="4"/>
      </w:pPr>
    </w:p>
    <w:p>
      <w:pPr>
        <w:pStyle w:val="BodyText"/>
        <w:ind w:left="820" w:right="1529"/>
      </w:pPr>
      <w:r>
        <w:rPr/>
        <w:t>Students have a right to know how they are performing in the clinical setting in relation to their meeting clinical objectives and have the right to an opportunity to remediate when performance is inconsistent with competency standards. Students who demonstrate unsafe practices may be removed from the clinical setting immediately if the faculty member feels that patients’ safety may be at risk. (See Student Handbook).</w:t>
      </w:r>
    </w:p>
    <w:p>
      <w:pPr>
        <w:pStyle w:val="BodyText"/>
        <w:spacing w:before="11"/>
        <w:rPr>
          <w:sz w:val="23"/>
        </w:rPr>
      </w:pPr>
    </w:p>
    <w:p>
      <w:pPr>
        <w:pStyle w:val="BodyText"/>
        <w:ind w:left="820" w:right="1485"/>
      </w:pPr>
      <w:r>
        <w:rPr/>
        <w:t>The Director, or in their absence the Assistant Director, is to be notified immediately when a student is at risk of failing a course.</w:t>
      </w:r>
    </w:p>
    <w:p>
      <w:pPr>
        <w:pStyle w:val="BodyText"/>
        <w:spacing w:before="9"/>
        <w:rPr>
          <w:sz w:val="23"/>
        </w:rPr>
      </w:pPr>
    </w:p>
    <w:p>
      <w:pPr>
        <w:pStyle w:val="Heading5"/>
      </w:pPr>
      <w:r>
        <w:rPr/>
        <w:t>Exclusion from Lecture Class</w:t>
      </w:r>
    </w:p>
    <w:p>
      <w:pPr>
        <w:pStyle w:val="BodyText"/>
        <w:spacing w:before="4"/>
        <w:ind w:left="820" w:right="1485"/>
      </w:pPr>
      <w:r>
        <w:rPr/>
        <w:t>A student may be excluded from class with limitations for disruptive behavior. The SSU policy may be found at </w:t>
      </w:r>
      <w:hyperlink r:id="rId22">
        <w:r>
          <w:rPr>
            <w:u w:val="single"/>
          </w:rPr>
          <w:t>http://sonoma.edu/uaffairs/policies/disruptive.html</w:t>
        </w:r>
      </w:hyperlink>
    </w:p>
    <w:p>
      <w:pPr>
        <w:pStyle w:val="BodyText"/>
        <w:spacing w:before="11"/>
        <w:rPr>
          <w:sz w:val="15"/>
        </w:rPr>
      </w:pPr>
    </w:p>
    <w:p>
      <w:pPr>
        <w:pStyle w:val="Heading5"/>
        <w:spacing w:line="275" w:lineRule="exact" w:before="90"/>
      </w:pPr>
      <w:r>
        <w:rPr/>
        <w:t>Skills / Simulation Lab / Clinical Seminars</w:t>
      </w:r>
    </w:p>
    <w:p>
      <w:pPr>
        <w:pStyle w:val="BodyText"/>
        <w:ind w:left="820" w:right="1485"/>
      </w:pPr>
      <w:r>
        <w:rPr/>
        <w:t>An important aspect in the implementation phase of the nursing process is the ability of the nurse to perform certain skills. Opportunity for practice is an essential element in the process of acquiring manual dexterity. Therefore, the skills laboratory is an integral part of the nursing curriculum, allowing the student opportunity to practice and perfect skills prior to the performance in the clinical area.</w:t>
      </w:r>
    </w:p>
    <w:p>
      <w:pPr>
        <w:pStyle w:val="BodyText"/>
        <w:spacing w:before="11"/>
        <w:rPr>
          <w:sz w:val="23"/>
        </w:rPr>
      </w:pPr>
    </w:p>
    <w:p>
      <w:pPr>
        <w:pStyle w:val="BodyText"/>
        <w:spacing w:line="242" w:lineRule="auto"/>
        <w:ind w:left="820" w:right="1485"/>
      </w:pPr>
      <w:r>
        <w:rPr/>
        <w:t>Students may not perform a skill in the clinical setting unless they have demonstrated the ability to perform the skill competently in the skills lab.</w:t>
      </w:r>
    </w:p>
    <w:p>
      <w:pPr>
        <w:pStyle w:val="BodyText"/>
        <w:spacing w:before="8"/>
        <w:rPr>
          <w:sz w:val="23"/>
        </w:rPr>
      </w:pPr>
    </w:p>
    <w:p>
      <w:pPr>
        <w:pStyle w:val="BodyText"/>
        <w:ind w:left="820" w:right="1569"/>
      </w:pPr>
      <w:r>
        <w:rPr/>
        <w:t>Students must sign the “Policy for Students Practicing on Each Other” prior to performing any invasive skills with a lab partner. (See Student Handbook)</w:t>
      </w:r>
    </w:p>
    <w:p>
      <w:pPr>
        <w:pStyle w:val="BodyText"/>
        <w:spacing w:line="242" w:lineRule="auto"/>
        <w:ind w:left="820" w:right="1485"/>
      </w:pPr>
      <w:r>
        <w:rPr/>
        <w:t>This policy does not include faculty. Do not allow student to practice any invasive procedure on you.</w:t>
      </w:r>
    </w:p>
    <w:p>
      <w:pPr>
        <w:pStyle w:val="BodyText"/>
        <w:spacing w:before="6"/>
        <w:rPr>
          <w:sz w:val="23"/>
        </w:rPr>
      </w:pPr>
    </w:p>
    <w:p>
      <w:pPr>
        <w:pStyle w:val="Heading5"/>
        <w:spacing w:line="276" w:lineRule="exact"/>
        <w:ind w:left="870" w:right="1507"/>
        <w:jc w:val="center"/>
      </w:pPr>
      <w:r>
        <w:rPr/>
        <w:t>ATTENDANCE POLICIES</w:t>
      </w:r>
    </w:p>
    <w:p>
      <w:pPr>
        <w:pStyle w:val="BodyText"/>
        <w:spacing w:line="242" w:lineRule="auto"/>
        <w:ind w:left="820" w:right="1714"/>
        <w:jc w:val="both"/>
      </w:pPr>
      <w:r>
        <w:rPr/>
        <w:t>Each program has attendance policies for students due to our concern that performance objectives be met. These may be found in the Student Handbook and individual Course Syllabi.</w:t>
      </w:r>
    </w:p>
    <w:p>
      <w:pPr>
        <w:pStyle w:val="BodyText"/>
        <w:rPr>
          <w:sz w:val="20"/>
        </w:rPr>
      </w:pPr>
    </w:p>
    <w:p>
      <w:pPr>
        <w:pStyle w:val="BodyText"/>
        <w:spacing w:before="6"/>
        <w:rPr>
          <w:sz w:val="19"/>
        </w:rPr>
      </w:pPr>
    </w:p>
    <w:p>
      <w:pPr>
        <w:pStyle w:val="Heading5"/>
        <w:spacing w:line="275" w:lineRule="exact" w:before="90"/>
        <w:ind w:left="870" w:right="1507"/>
        <w:jc w:val="center"/>
      </w:pPr>
      <w:r>
        <w:rPr/>
        <w:t>CONFIDENTIALITY</w:t>
      </w:r>
    </w:p>
    <w:p>
      <w:pPr>
        <w:spacing w:line="275" w:lineRule="exact" w:before="0"/>
        <w:ind w:left="820" w:right="0" w:firstLine="0"/>
        <w:jc w:val="left"/>
        <w:rPr>
          <w:b/>
          <w:sz w:val="24"/>
        </w:rPr>
      </w:pPr>
      <w:r>
        <w:rPr>
          <w:b/>
          <w:sz w:val="24"/>
        </w:rPr>
        <w:t>Student</w:t>
      </w:r>
    </w:p>
    <w:p>
      <w:pPr>
        <w:pStyle w:val="BodyText"/>
        <w:spacing w:before="4"/>
        <w:ind w:left="820" w:right="1485"/>
      </w:pPr>
      <w:r>
        <w:rPr/>
        <w:t>Students have the same legal right to confidentiality as patients. It is essential that faculty maintain confidentiality regarding everything related to students including personal</w:t>
      </w:r>
    </w:p>
    <w:p>
      <w:pPr>
        <w:spacing w:after="0"/>
        <w:sectPr>
          <w:pgSz w:w="12240" w:h="15840"/>
          <w:pgMar w:header="0" w:footer="719" w:top="1500" w:bottom="980" w:left="980" w:right="340"/>
        </w:sectPr>
      </w:pPr>
    </w:p>
    <w:p>
      <w:pPr>
        <w:pStyle w:val="BodyText"/>
        <w:spacing w:before="61"/>
        <w:ind w:left="820" w:right="1443"/>
      </w:pPr>
      <w:r>
        <w:rPr/>
        <w:t>information, personal lives, written work, test grades, and student performance. Written assignments must be returned in a manner that ensures privacy. Student problems are not to be discussed with facility personnel, family members, or other students. Confidential materials or documents with student identification that are to be discarded must be shredded. Classmates have the right to not share their personal information with fellow students. Students should be advised that the information regarding their classmates is confidential and should be kept in a private, safe place. Student information may be shared with program faculty and administration as appropriate to plan student instruction and to provide guidance, referrals and assistance as needed. All written documents related to the student instruction and to provide guidance, referrals and assistance as needed. All written documents related to the student, and placed in the student’s file, need to be read, signed and dated by the student and student provided a copy.</w:t>
      </w:r>
    </w:p>
    <w:p>
      <w:pPr>
        <w:pStyle w:val="BodyText"/>
        <w:spacing w:before="3"/>
      </w:pPr>
    </w:p>
    <w:p>
      <w:pPr>
        <w:pStyle w:val="BodyText"/>
        <w:spacing w:before="1"/>
        <w:ind w:left="820" w:right="1485"/>
      </w:pPr>
      <w:r>
        <w:rPr/>
        <w:t>The faculty are required to have knowledge of and follow the Family Education Rights Policy Act (See FERPA Appendix). Violations of this policy are grounds for immediate dismissal.</w:t>
      </w:r>
    </w:p>
    <w:p>
      <w:pPr>
        <w:pStyle w:val="BodyText"/>
        <w:spacing w:before="7"/>
        <w:rPr>
          <w:sz w:val="23"/>
        </w:rPr>
      </w:pPr>
    </w:p>
    <w:p>
      <w:pPr>
        <w:pStyle w:val="Heading5"/>
        <w:spacing w:before="1"/>
      </w:pPr>
      <w:r>
        <w:rPr/>
        <w:t>Client/Patient</w:t>
      </w:r>
    </w:p>
    <w:p>
      <w:pPr>
        <w:pStyle w:val="BodyText"/>
        <w:spacing w:before="4"/>
        <w:ind w:left="820" w:right="1569"/>
      </w:pPr>
      <w:r>
        <w:rPr/>
        <w:t>Students need to be reminded to maintain confidentiality of information that comes to them as a result of their presence in a clinical site. Students may not view patient charts of individuals not assigned to them. Under no circumstances are students to photocopy and client/patient records.</w:t>
      </w:r>
    </w:p>
    <w:p>
      <w:pPr>
        <w:pStyle w:val="BodyText"/>
        <w:spacing w:before="6"/>
        <w:rPr>
          <w:sz w:val="23"/>
        </w:rPr>
      </w:pPr>
    </w:p>
    <w:p>
      <w:pPr>
        <w:pStyle w:val="Heading5"/>
        <w:spacing w:before="1"/>
        <w:ind w:left="3111"/>
      </w:pPr>
      <w:bookmarkStart w:name="_TOC_250004" w:id="11"/>
      <w:bookmarkEnd w:id="11"/>
      <w:r>
        <w:rPr/>
        <w:t>NURSING ADVISORY COMMITTEE</w:t>
      </w:r>
    </w:p>
    <w:p>
      <w:pPr>
        <w:pStyle w:val="BodyText"/>
        <w:spacing w:before="2"/>
        <w:rPr>
          <w:b/>
        </w:rPr>
      </w:pPr>
    </w:p>
    <w:p>
      <w:pPr>
        <w:spacing w:line="276" w:lineRule="exact" w:before="1"/>
        <w:ind w:left="820" w:right="0" w:firstLine="0"/>
        <w:jc w:val="left"/>
        <w:rPr>
          <w:b/>
          <w:sz w:val="24"/>
        </w:rPr>
      </w:pPr>
      <w:r>
        <w:rPr>
          <w:b/>
          <w:sz w:val="24"/>
        </w:rPr>
        <w:t>Advisory</w:t>
      </w:r>
      <w:r>
        <w:rPr>
          <w:b/>
          <w:spacing w:val="-7"/>
          <w:sz w:val="24"/>
        </w:rPr>
        <w:t> </w:t>
      </w:r>
      <w:r>
        <w:rPr>
          <w:b/>
          <w:sz w:val="24"/>
        </w:rPr>
        <w:t>Committee</w:t>
      </w:r>
    </w:p>
    <w:p>
      <w:pPr>
        <w:pStyle w:val="BodyText"/>
        <w:ind w:left="820" w:right="1634"/>
      </w:pPr>
      <w:r>
        <w:rPr/>
        <w:t>Advisory committee members are appointed to assist in the development of educational programs. Such committees are properly constituted to include representative citizens who are recognized and respected experts in their fields. A committee </w:t>
      </w:r>
      <w:r>
        <w:rPr>
          <w:spacing w:val="-4"/>
        </w:rPr>
        <w:t>is </w:t>
      </w:r>
      <w:r>
        <w:rPr/>
        <w:t>advisory in full meaning of that word and performs </w:t>
      </w:r>
      <w:r>
        <w:rPr>
          <w:spacing w:val="-3"/>
        </w:rPr>
        <w:t>its </w:t>
      </w:r>
      <w:r>
        <w:rPr/>
        <w:t>functions by making recommendations to the college authorities. Faculty </w:t>
      </w:r>
      <w:r>
        <w:rPr>
          <w:spacing w:val="-4"/>
        </w:rPr>
        <w:t>is </w:t>
      </w:r>
      <w:r>
        <w:rPr/>
        <w:t>encouraged to recommend potential advisory committee members to the</w:t>
      </w:r>
      <w:r>
        <w:rPr>
          <w:spacing w:val="-3"/>
        </w:rPr>
        <w:t> </w:t>
      </w:r>
      <w:r>
        <w:rPr/>
        <w:t>Chair.</w:t>
      </w:r>
    </w:p>
    <w:p>
      <w:pPr>
        <w:pStyle w:val="BodyText"/>
        <w:spacing w:before="9"/>
        <w:rPr>
          <w:sz w:val="23"/>
        </w:rPr>
      </w:pPr>
    </w:p>
    <w:p>
      <w:pPr>
        <w:pStyle w:val="Heading5"/>
      </w:pPr>
      <w:r>
        <w:rPr/>
        <w:t>Functions:</w:t>
      </w:r>
    </w:p>
    <w:p>
      <w:pPr>
        <w:pStyle w:val="BodyText"/>
        <w:spacing w:line="275" w:lineRule="exact" w:before="5"/>
        <w:ind w:left="820"/>
      </w:pPr>
      <w:r>
        <w:rPr/>
        <w:t>An advisory committee may perform all or some of the following functions:</w:t>
      </w:r>
    </w:p>
    <w:p>
      <w:pPr>
        <w:pStyle w:val="ListParagraph"/>
        <w:numPr>
          <w:ilvl w:val="0"/>
          <w:numId w:val="13"/>
        </w:numPr>
        <w:tabs>
          <w:tab w:pos="1541" w:val="left" w:leader="none"/>
        </w:tabs>
        <w:spacing w:line="275" w:lineRule="exact" w:before="0" w:after="0"/>
        <w:ind w:left="1541" w:right="0" w:hanging="360"/>
        <w:jc w:val="left"/>
        <w:rPr>
          <w:sz w:val="24"/>
        </w:rPr>
      </w:pPr>
      <w:r>
        <w:rPr>
          <w:sz w:val="24"/>
        </w:rPr>
        <w:t>Evaluate an existing curriculum</w:t>
      </w:r>
    </w:p>
    <w:p>
      <w:pPr>
        <w:pStyle w:val="ListParagraph"/>
        <w:numPr>
          <w:ilvl w:val="0"/>
          <w:numId w:val="13"/>
        </w:numPr>
        <w:tabs>
          <w:tab w:pos="1541" w:val="left" w:leader="none"/>
        </w:tabs>
        <w:spacing w:line="240" w:lineRule="auto" w:before="0" w:after="0"/>
        <w:ind w:left="1541" w:right="1602" w:hanging="360"/>
        <w:jc w:val="left"/>
        <w:rPr>
          <w:sz w:val="24"/>
        </w:rPr>
      </w:pPr>
      <w:r>
        <w:rPr>
          <w:sz w:val="24"/>
        </w:rPr>
        <w:t>Develop data concerning need, costs, facilities required, and potential</w:t>
      </w:r>
      <w:r>
        <w:rPr>
          <w:spacing w:val="-33"/>
          <w:sz w:val="24"/>
        </w:rPr>
        <w:t> </w:t>
      </w:r>
      <w:r>
        <w:rPr>
          <w:sz w:val="24"/>
        </w:rPr>
        <w:t>enrollment for a new</w:t>
      </w:r>
      <w:r>
        <w:rPr>
          <w:spacing w:val="3"/>
          <w:sz w:val="24"/>
        </w:rPr>
        <w:t> </w:t>
      </w:r>
      <w:r>
        <w:rPr>
          <w:sz w:val="24"/>
        </w:rPr>
        <w:t>curriculum.</w:t>
      </w:r>
    </w:p>
    <w:p>
      <w:pPr>
        <w:pStyle w:val="ListParagraph"/>
        <w:numPr>
          <w:ilvl w:val="0"/>
          <w:numId w:val="13"/>
        </w:numPr>
        <w:tabs>
          <w:tab w:pos="1541" w:val="left" w:leader="none"/>
        </w:tabs>
        <w:spacing w:line="275" w:lineRule="exact" w:before="0" w:after="0"/>
        <w:ind w:left="1541" w:right="0" w:hanging="360"/>
        <w:jc w:val="left"/>
        <w:rPr>
          <w:sz w:val="24"/>
        </w:rPr>
      </w:pPr>
      <w:r>
        <w:rPr>
          <w:sz w:val="24"/>
        </w:rPr>
        <w:t>Make subject-matter recommendations for a new curriculum per Education.</w:t>
      </w:r>
    </w:p>
    <w:p>
      <w:pPr>
        <w:pStyle w:val="ListParagraph"/>
        <w:numPr>
          <w:ilvl w:val="0"/>
          <w:numId w:val="13"/>
        </w:numPr>
        <w:tabs>
          <w:tab w:pos="1541" w:val="left" w:leader="none"/>
        </w:tabs>
        <w:spacing w:line="275" w:lineRule="exact" w:before="3" w:after="0"/>
        <w:ind w:left="1541" w:right="0" w:hanging="360"/>
        <w:jc w:val="left"/>
        <w:rPr>
          <w:sz w:val="24"/>
        </w:rPr>
      </w:pPr>
      <w:r>
        <w:rPr>
          <w:sz w:val="24"/>
        </w:rPr>
        <w:t>Assist in setting up standards for entrance into the curriculum under</w:t>
      </w:r>
      <w:r>
        <w:rPr>
          <w:spacing w:val="-2"/>
          <w:sz w:val="24"/>
        </w:rPr>
        <w:t> </w:t>
      </w:r>
      <w:r>
        <w:rPr>
          <w:sz w:val="24"/>
        </w:rPr>
        <w:t>study.</w:t>
      </w:r>
    </w:p>
    <w:p>
      <w:pPr>
        <w:pStyle w:val="ListParagraph"/>
        <w:numPr>
          <w:ilvl w:val="0"/>
          <w:numId w:val="13"/>
        </w:numPr>
        <w:tabs>
          <w:tab w:pos="1541" w:val="left" w:leader="none"/>
        </w:tabs>
        <w:spacing w:line="275" w:lineRule="exact" w:before="0" w:after="0"/>
        <w:ind w:left="1541" w:right="0" w:hanging="360"/>
        <w:jc w:val="left"/>
        <w:rPr>
          <w:sz w:val="24"/>
        </w:rPr>
      </w:pPr>
      <w:r>
        <w:rPr>
          <w:sz w:val="24"/>
        </w:rPr>
        <w:t>Help in recruiting applicants for</w:t>
      </w:r>
      <w:r>
        <w:rPr>
          <w:spacing w:val="11"/>
          <w:sz w:val="24"/>
        </w:rPr>
        <w:t> </w:t>
      </w:r>
      <w:r>
        <w:rPr>
          <w:sz w:val="24"/>
        </w:rPr>
        <w:t>admission.</w:t>
      </w:r>
    </w:p>
    <w:p>
      <w:pPr>
        <w:pStyle w:val="ListParagraph"/>
        <w:numPr>
          <w:ilvl w:val="0"/>
          <w:numId w:val="13"/>
        </w:numPr>
        <w:tabs>
          <w:tab w:pos="1541" w:val="left" w:leader="none"/>
        </w:tabs>
        <w:spacing w:line="240" w:lineRule="auto" w:before="0" w:after="0"/>
        <w:ind w:left="1541" w:right="1723" w:hanging="360"/>
        <w:jc w:val="left"/>
        <w:rPr>
          <w:sz w:val="24"/>
        </w:rPr>
      </w:pPr>
      <w:r>
        <w:rPr>
          <w:sz w:val="24"/>
        </w:rPr>
        <w:t>Advise on the appropriate qualifications for instruction personnel in a</w:t>
      </w:r>
      <w:r>
        <w:rPr>
          <w:spacing w:val="-35"/>
          <w:sz w:val="24"/>
        </w:rPr>
        <w:t> </w:t>
      </w:r>
      <w:r>
        <w:rPr>
          <w:sz w:val="24"/>
        </w:rPr>
        <w:t>particular program.</w:t>
      </w:r>
    </w:p>
    <w:p>
      <w:pPr>
        <w:pStyle w:val="ListParagraph"/>
        <w:numPr>
          <w:ilvl w:val="0"/>
          <w:numId w:val="13"/>
        </w:numPr>
        <w:tabs>
          <w:tab w:pos="1541" w:val="left" w:leader="none"/>
        </w:tabs>
        <w:spacing w:line="244" w:lineRule="auto" w:before="0" w:after="0"/>
        <w:ind w:left="1541" w:right="1580" w:hanging="360"/>
        <w:jc w:val="left"/>
        <w:rPr>
          <w:sz w:val="24"/>
        </w:rPr>
      </w:pPr>
      <w:r>
        <w:rPr>
          <w:sz w:val="24"/>
        </w:rPr>
        <w:t>Assist in establishing standards for cooperative part-time, on-the-job training</w:t>
      </w:r>
      <w:r>
        <w:rPr>
          <w:spacing w:val="-28"/>
          <w:sz w:val="24"/>
        </w:rPr>
        <w:t> </w:t>
      </w:r>
      <w:r>
        <w:rPr>
          <w:sz w:val="24"/>
        </w:rPr>
        <w:t>and developing opportunities for such</w:t>
      </w:r>
      <w:r>
        <w:rPr>
          <w:spacing w:val="2"/>
          <w:sz w:val="24"/>
        </w:rPr>
        <w:t> </w:t>
      </w:r>
      <w:r>
        <w:rPr>
          <w:sz w:val="24"/>
        </w:rPr>
        <w:t>training.</w:t>
      </w:r>
    </w:p>
    <w:p>
      <w:pPr>
        <w:spacing w:after="0" w:line="244" w:lineRule="auto"/>
        <w:jc w:val="left"/>
        <w:rPr>
          <w:sz w:val="24"/>
        </w:rPr>
        <w:sectPr>
          <w:pgSz w:w="12240" w:h="15840"/>
          <w:pgMar w:header="0" w:footer="719" w:top="1380" w:bottom="980" w:left="980" w:right="340"/>
        </w:sectPr>
      </w:pPr>
    </w:p>
    <w:p>
      <w:pPr>
        <w:pStyle w:val="ListParagraph"/>
        <w:numPr>
          <w:ilvl w:val="0"/>
          <w:numId w:val="13"/>
        </w:numPr>
        <w:tabs>
          <w:tab w:pos="1541" w:val="left" w:leader="none"/>
        </w:tabs>
        <w:spacing w:line="240" w:lineRule="auto" w:before="61" w:after="0"/>
        <w:ind w:left="1541" w:right="1827" w:hanging="360"/>
        <w:jc w:val="left"/>
        <w:rPr>
          <w:sz w:val="24"/>
        </w:rPr>
      </w:pPr>
      <w:r>
        <w:rPr>
          <w:sz w:val="24"/>
        </w:rPr>
        <w:t>Participate in a program for publicizing the content and aims of the</w:t>
      </w:r>
      <w:r>
        <w:rPr>
          <w:spacing w:val="-29"/>
          <w:sz w:val="24"/>
        </w:rPr>
        <w:t> </w:t>
      </w:r>
      <w:r>
        <w:rPr>
          <w:sz w:val="24"/>
        </w:rPr>
        <w:t>curriculum </w:t>
      </w:r>
      <w:r>
        <w:rPr>
          <w:spacing w:val="-3"/>
          <w:sz w:val="24"/>
        </w:rPr>
        <w:t>and </w:t>
      </w:r>
      <w:r>
        <w:rPr>
          <w:sz w:val="24"/>
        </w:rPr>
        <w:t>for placement </w:t>
      </w:r>
      <w:r>
        <w:rPr>
          <w:spacing w:val="-3"/>
          <w:sz w:val="24"/>
        </w:rPr>
        <w:t>of</w:t>
      </w:r>
      <w:r>
        <w:rPr>
          <w:spacing w:val="3"/>
          <w:sz w:val="24"/>
        </w:rPr>
        <w:t> </w:t>
      </w:r>
      <w:r>
        <w:rPr>
          <w:sz w:val="24"/>
        </w:rPr>
        <w:t>graduates.</w:t>
      </w:r>
    </w:p>
    <w:p>
      <w:pPr>
        <w:pStyle w:val="ListParagraph"/>
        <w:numPr>
          <w:ilvl w:val="0"/>
          <w:numId w:val="13"/>
        </w:numPr>
        <w:tabs>
          <w:tab w:pos="1541" w:val="left" w:leader="none"/>
        </w:tabs>
        <w:spacing w:line="244" w:lineRule="auto" w:before="0" w:after="0"/>
        <w:ind w:left="1541" w:right="2283" w:hanging="360"/>
        <w:jc w:val="left"/>
        <w:rPr>
          <w:sz w:val="24"/>
        </w:rPr>
      </w:pPr>
      <w:r>
        <w:rPr>
          <w:sz w:val="24"/>
        </w:rPr>
        <w:t>Keep the college informed on changes in the labor market, specific</w:t>
      </w:r>
      <w:r>
        <w:rPr>
          <w:spacing w:val="-22"/>
          <w:sz w:val="24"/>
        </w:rPr>
        <w:t> </w:t>
      </w:r>
      <w:r>
        <w:rPr>
          <w:sz w:val="24"/>
        </w:rPr>
        <w:t>needs, surpluses,</w:t>
      </w:r>
      <w:r>
        <w:rPr>
          <w:spacing w:val="-1"/>
          <w:sz w:val="24"/>
        </w:rPr>
        <w:t> </w:t>
      </w:r>
      <w:r>
        <w:rPr>
          <w:sz w:val="24"/>
        </w:rPr>
        <w:t>etc.</w:t>
      </w:r>
    </w:p>
    <w:p>
      <w:pPr>
        <w:pStyle w:val="BodyText"/>
        <w:spacing w:before="1"/>
        <w:rPr>
          <w:sz w:val="23"/>
        </w:rPr>
      </w:pPr>
    </w:p>
    <w:p>
      <w:pPr>
        <w:pStyle w:val="Heading5"/>
        <w:spacing w:line="275" w:lineRule="exact"/>
        <w:ind w:left="2651"/>
      </w:pPr>
      <w:r>
        <w:rPr/>
        <w:t>DON SYSTEMATIC PLAN OF EVALUATION</w:t>
      </w:r>
    </w:p>
    <w:p>
      <w:pPr>
        <w:pStyle w:val="BodyText"/>
        <w:ind w:left="820" w:right="1485"/>
      </w:pPr>
      <w:r>
        <w:rPr/>
        <w:t>Section 1424 (b) (1) of the Nurse Practice Act states: “The nursing program shall have a written plan for evaluation of the total program, including admission and selection procedure, attrition, and retention of students, and performance of graduates meeting community needs.”</w:t>
      </w:r>
    </w:p>
    <w:p>
      <w:pPr>
        <w:pStyle w:val="BodyText"/>
      </w:pPr>
    </w:p>
    <w:p>
      <w:pPr>
        <w:pStyle w:val="BodyText"/>
        <w:ind w:left="820" w:right="1569"/>
      </w:pPr>
      <w:r>
        <w:rPr/>
        <w:t>The DON </w:t>
      </w:r>
      <w:r>
        <w:rPr>
          <w:spacing w:val="-3"/>
        </w:rPr>
        <w:t>has </w:t>
      </w:r>
      <w:r>
        <w:rPr/>
        <w:t>an evaluation plan for each program that meets the criteria for the BRN </w:t>
      </w:r>
      <w:r>
        <w:rPr>
          <w:spacing w:val="-3"/>
        </w:rPr>
        <w:t>and </w:t>
      </w:r>
      <w:r>
        <w:rPr/>
        <w:t>National Accreditation. The SPE </w:t>
      </w:r>
      <w:r>
        <w:rPr>
          <w:spacing w:val="-4"/>
        </w:rPr>
        <w:t>is </w:t>
      </w:r>
      <w:r>
        <w:rPr/>
        <w:t>located in the Appendices. The SPE </w:t>
      </w:r>
      <w:r>
        <w:rPr>
          <w:spacing w:val="-4"/>
        </w:rPr>
        <w:t>is </w:t>
      </w:r>
      <w:r>
        <w:rPr/>
        <w:t>reviewed each semester and as an annual report. See Appendix:87 for SPE/ Evaluation Responsibility</w:t>
      </w:r>
      <w:r>
        <w:rPr>
          <w:spacing w:val="-7"/>
        </w:rPr>
        <w:t> </w:t>
      </w:r>
      <w:r>
        <w:rPr/>
        <w:t>Matrix.</w:t>
      </w:r>
    </w:p>
    <w:p>
      <w:pPr>
        <w:pStyle w:val="BodyText"/>
        <w:spacing w:before="1"/>
      </w:pPr>
    </w:p>
    <w:p>
      <w:pPr>
        <w:pStyle w:val="Heading5"/>
        <w:spacing w:line="275" w:lineRule="exact"/>
      </w:pPr>
      <w:r>
        <w:rPr/>
        <w:t>Faculty Evaluations</w:t>
      </w:r>
    </w:p>
    <w:p>
      <w:pPr>
        <w:spacing w:line="275" w:lineRule="exact" w:before="0"/>
        <w:ind w:left="820" w:right="0" w:firstLine="0"/>
        <w:jc w:val="left"/>
        <w:rPr>
          <w:b/>
          <w:sz w:val="24"/>
        </w:rPr>
      </w:pPr>
      <w:r>
        <w:rPr>
          <w:b/>
          <w:sz w:val="24"/>
        </w:rPr>
        <w:t>Tenure and Tenure Track Faculty</w:t>
      </w:r>
    </w:p>
    <w:p>
      <w:pPr>
        <w:pStyle w:val="BodyText"/>
        <w:spacing w:before="4"/>
        <w:ind w:left="820" w:right="2216"/>
      </w:pPr>
      <w:r>
        <w:rPr/>
        <w:t>All faculty are evaluated per the </w:t>
      </w:r>
      <w:hyperlink r:id="rId23">
        <w:r>
          <w:rPr>
            <w:color w:val="0000FF"/>
            <w:u w:val="single" w:color="0000FF"/>
          </w:rPr>
          <w:t>CSU CBA</w:t>
        </w:r>
        <w:r>
          <w:rPr/>
          <w:t>.</w:t>
        </w:r>
      </w:hyperlink>
      <w:r>
        <w:rPr/>
        <w:t> Tenure and Tenure Track Faculty are referred to the Faculty Affairs to review SSU Policies and Procedures on faculty evaluation. </w:t>
      </w:r>
      <w:hyperlink r:id="rId24">
        <w:r>
          <w:rPr>
            <w:color w:val="0000FF"/>
            <w:u w:val="single" w:color="0000FF"/>
          </w:rPr>
          <w:t>http://www.sonoma.edu/aa/fa/.</w:t>
        </w:r>
      </w:hyperlink>
    </w:p>
    <w:p>
      <w:pPr>
        <w:pStyle w:val="BodyText"/>
        <w:spacing w:before="8"/>
        <w:rPr>
          <w:sz w:val="23"/>
        </w:rPr>
      </w:pPr>
    </w:p>
    <w:p>
      <w:pPr>
        <w:pStyle w:val="Heading5"/>
      </w:pPr>
      <w:r>
        <w:rPr>
          <w:w w:val="105"/>
        </w:rPr>
        <w:t>Temporary Lecturers</w:t>
      </w:r>
    </w:p>
    <w:p>
      <w:pPr>
        <w:pStyle w:val="BodyText"/>
        <w:spacing w:line="244" w:lineRule="auto" w:before="9"/>
        <w:ind w:left="820" w:right="1604"/>
      </w:pPr>
      <w:r>
        <w:rPr>
          <w:w w:val="110"/>
        </w:rPr>
        <w:t>The</w:t>
      </w:r>
      <w:r>
        <w:rPr>
          <w:spacing w:val="-25"/>
          <w:w w:val="110"/>
        </w:rPr>
        <w:t> </w:t>
      </w:r>
      <w:r>
        <w:rPr>
          <w:w w:val="110"/>
        </w:rPr>
        <w:t>Department</w:t>
      </w:r>
      <w:r>
        <w:rPr>
          <w:spacing w:val="-21"/>
          <w:w w:val="110"/>
        </w:rPr>
        <w:t> </w:t>
      </w:r>
      <w:r>
        <w:rPr>
          <w:w w:val="110"/>
        </w:rPr>
        <w:t>of</w:t>
      </w:r>
      <w:r>
        <w:rPr>
          <w:spacing w:val="-21"/>
          <w:w w:val="110"/>
        </w:rPr>
        <w:t> </w:t>
      </w:r>
      <w:r>
        <w:rPr>
          <w:w w:val="110"/>
        </w:rPr>
        <w:t>Nursing</w:t>
      </w:r>
      <w:r>
        <w:rPr>
          <w:spacing w:val="-20"/>
          <w:w w:val="110"/>
        </w:rPr>
        <w:t> </w:t>
      </w:r>
      <w:r>
        <w:rPr>
          <w:w w:val="110"/>
        </w:rPr>
        <w:t>procedures</w:t>
      </w:r>
      <w:r>
        <w:rPr>
          <w:spacing w:val="-21"/>
          <w:w w:val="110"/>
        </w:rPr>
        <w:t> </w:t>
      </w:r>
      <w:r>
        <w:rPr>
          <w:w w:val="110"/>
        </w:rPr>
        <w:t>to</w:t>
      </w:r>
      <w:r>
        <w:rPr>
          <w:spacing w:val="-24"/>
          <w:w w:val="110"/>
        </w:rPr>
        <w:t> </w:t>
      </w:r>
      <w:r>
        <w:rPr>
          <w:w w:val="110"/>
        </w:rPr>
        <w:t>evaluate</w:t>
      </w:r>
      <w:r>
        <w:rPr>
          <w:spacing w:val="-25"/>
          <w:w w:val="110"/>
        </w:rPr>
        <w:t> </w:t>
      </w:r>
      <w:r>
        <w:rPr>
          <w:w w:val="110"/>
        </w:rPr>
        <w:t>temporary</w:t>
      </w:r>
      <w:r>
        <w:rPr>
          <w:spacing w:val="-22"/>
          <w:w w:val="110"/>
        </w:rPr>
        <w:t> </w:t>
      </w:r>
      <w:r>
        <w:rPr>
          <w:w w:val="110"/>
        </w:rPr>
        <w:t>lecturers</w:t>
      </w:r>
      <w:r>
        <w:rPr>
          <w:spacing w:val="-16"/>
          <w:w w:val="110"/>
        </w:rPr>
        <w:t> </w:t>
      </w:r>
      <w:r>
        <w:rPr>
          <w:w w:val="110"/>
        </w:rPr>
        <w:t>complies with </w:t>
      </w:r>
      <w:hyperlink r:id="rId25">
        <w:r>
          <w:rPr>
            <w:color w:val="0000FF"/>
            <w:w w:val="110"/>
            <w:u w:val="single" w:color="0000FF"/>
          </w:rPr>
          <w:t>Collective Bargaining Agreement</w:t>
        </w:r>
        <w:r>
          <w:rPr>
            <w:color w:val="0000FF"/>
            <w:w w:val="110"/>
          </w:rPr>
          <w:t> </w:t>
        </w:r>
      </w:hyperlink>
      <w:r>
        <w:rPr>
          <w:w w:val="110"/>
        </w:rPr>
        <w:t>and</w:t>
      </w:r>
      <w:hyperlink r:id="rId26">
        <w:r>
          <w:rPr>
            <w:color w:val="0000FF"/>
            <w:w w:val="110"/>
            <w:u w:val="single" w:color="0000FF"/>
          </w:rPr>
          <w:t> University’s Periodic Evaluation of</w:t>
        </w:r>
      </w:hyperlink>
      <w:r>
        <w:rPr>
          <w:color w:val="0000FF"/>
          <w:w w:val="110"/>
        </w:rPr>
        <w:t> </w:t>
      </w:r>
      <w:hyperlink r:id="rId26">
        <w:r>
          <w:rPr>
            <w:color w:val="0000FF"/>
            <w:w w:val="110"/>
            <w:u w:val="single" w:color="0000FF"/>
          </w:rPr>
          <w:t>Temporary</w:t>
        </w:r>
        <w:r>
          <w:rPr>
            <w:color w:val="0000FF"/>
            <w:spacing w:val="-38"/>
            <w:w w:val="110"/>
            <w:u w:val="single" w:color="0000FF"/>
          </w:rPr>
          <w:t> </w:t>
        </w:r>
        <w:r>
          <w:rPr>
            <w:color w:val="0000FF"/>
            <w:w w:val="110"/>
            <w:u w:val="single" w:color="0000FF"/>
          </w:rPr>
          <w:t>Faculty</w:t>
        </w:r>
        <w:r>
          <w:rPr>
            <w:w w:val="110"/>
          </w:rPr>
          <w:t>.</w:t>
        </w:r>
        <w:r>
          <w:rPr>
            <w:spacing w:val="-37"/>
            <w:w w:val="110"/>
          </w:rPr>
          <w:t> </w:t>
        </w:r>
      </w:hyperlink>
      <w:r>
        <w:rPr>
          <w:w w:val="110"/>
        </w:rPr>
        <w:t>The</w:t>
      </w:r>
      <w:r>
        <w:rPr>
          <w:spacing w:val="-39"/>
          <w:w w:val="110"/>
        </w:rPr>
        <w:t> </w:t>
      </w:r>
      <w:r>
        <w:rPr>
          <w:w w:val="110"/>
        </w:rPr>
        <w:t>Department</w:t>
      </w:r>
      <w:r>
        <w:rPr>
          <w:spacing w:val="-39"/>
          <w:w w:val="110"/>
        </w:rPr>
        <w:t> </w:t>
      </w:r>
      <w:r>
        <w:rPr>
          <w:w w:val="110"/>
        </w:rPr>
        <w:t>uses</w:t>
      </w:r>
      <w:r>
        <w:rPr>
          <w:spacing w:val="-37"/>
          <w:w w:val="110"/>
        </w:rPr>
        <w:t> </w:t>
      </w:r>
      <w:r>
        <w:rPr>
          <w:w w:val="110"/>
        </w:rPr>
        <w:t>the</w:t>
      </w:r>
      <w:r>
        <w:rPr>
          <w:spacing w:val="-39"/>
          <w:w w:val="110"/>
        </w:rPr>
        <w:t> </w:t>
      </w:r>
      <w:r>
        <w:rPr>
          <w:w w:val="110"/>
        </w:rPr>
        <w:t>University's</w:t>
      </w:r>
      <w:r>
        <w:rPr>
          <w:spacing w:val="-37"/>
          <w:w w:val="110"/>
        </w:rPr>
        <w:t> </w:t>
      </w:r>
      <w:r>
        <w:rPr>
          <w:w w:val="110"/>
        </w:rPr>
        <w:t>guidelines</w:t>
      </w:r>
      <w:r>
        <w:rPr>
          <w:spacing w:val="-37"/>
          <w:w w:val="110"/>
        </w:rPr>
        <w:t> </w:t>
      </w:r>
      <w:r>
        <w:rPr>
          <w:w w:val="110"/>
        </w:rPr>
        <w:t>for</w:t>
      </w:r>
      <w:r>
        <w:rPr>
          <w:spacing w:val="-37"/>
          <w:w w:val="110"/>
        </w:rPr>
        <w:t> </w:t>
      </w:r>
      <w:r>
        <w:rPr>
          <w:w w:val="110"/>
        </w:rPr>
        <w:t>evaluating applications for range elevation by lecturers </w:t>
      </w:r>
      <w:hyperlink r:id="rId27">
        <w:r>
          <w:rPr>
            <w:color w:val="0000FF"/>
            <w:spacing w:val="-3"/>
            <w:w w:val="110"/>
            <w:u w:val="single" w:color="0000FF"/>
          </w:rPr>
          <w:t>h</w:t>
        </w:r>
        <w:r>
          <w:rPr>
            <w:color w:val="0000FF"/>
            <w:spacing w:val="-2"/>
            <w:w w:val="121"/>
            <w:u w:val="single" w:color="0000FF"/>
          </w:rPr>
          <w:t>tt</w:t>
        </w:r>
        <w:r>
          <w:rPr>
            <w:color w:val="0000FF"/>
            <w:spacing w:val="1"/>
            <w:w w:val="111"/>
            <w:u w:val="single" w:color="0000FF"/>
          </w:rPr>
          <w:t>p</w:t>
        </w:r>
        <w:r>
          <w:rPr>
            <w:color w:val="0000FF"/>
            <w:spacing w:val="1"/>
            <w:w w:val="94"/>
            <w:u w:val="single" w:color="0000FF"/>
          </w:rPr>
          <w:t>:</w:t>
        </w:r>
        <w:r>
          <w:rPr>
            <w:color w:val="0000FF"/>
            <w:spacing w:val="2"/>
            <w:w w:val="176"/>
            <w:u w:val="single" w:color="0000FF"/>
          </w:rPr>
          <w:t>//</w:t>
        </w:r>
        <w:r>
          <w:rPr>
            <w:color w:val="0000FF"/>
            <w:spacing w:val="-1"/>
            <w:w w:val="107"/>
            <w:u w:val="single" w:color="0000FF"/>
          </w:rPr>
          <w:t>www</w:t>
        </w:r>
        <w:r>
          <w:rPr>
            <w:color w:val="0000FF"/>
            <w:w w:val="82"/>
            <w:u w:val="single" w:color="0000FF"/>
          </w:rPr>
          <w:t>.</w:t>
        </w:r>
        <w:r>
          <w:rPr>
            <w:color w:val="0000FF"/>
            <w:spacing w:val="1"/>
            <w:w w:val="110"/>
            <w:u w:val="single" w:color="0000FF"/>
          </w:rPr>
          <w:t>s</w:t>
        </w:r>
        <w:r>
          <w:rPr>
            <w:color w:val="0000FF"/>
            <w:spacing w:val="-3"/>
            <w:w w:val="106"/>
            <w:u w:val="single" w:color="0000FF"/>
          </w:rPr>
          <w:t>o</w:t>
        </w:r>
        <w:r>
          <w:rPr>
            <w:color w:val="0000FF"/>
            <w:w w:val="111"/>
            <w:u w:val="single" w:color="0000FF"/>
          </w:rPr>
          <w:t>n</w:t>
        </w:r>
        <w:r>
          <w:rPr>
            <w:color w:val="0000FF"/>
            <w:spacing w:val="-3"/>
            <w:w w:val="106"/>
            <w:u w:val="single" w:color="0000FF"/>
          </w:rPr>
          <w:t>o</w:t>
        </w:r>
        <w:r>
          <w:rPr>
            <w:color w:val="0000FF"/>
            <w:w w:val="108"/>
            <w:u w:val="single" w:color="0000FF"/>
          </w:rPr>
          <w:t>m</w:t>
        </w:r>
        <w:r>
          <w:rPr>
            <w:color w:val="0000FF"/>
            <w:spacing w:val="-2"/>
            <w:w w:val="108"/>
            <w:u w:val="single" w:color="0000FF"/>
          </w:rPr>
          <w:t>a</w:t>
        </w:r>
        <w:r>
          <w:rPr>
            <w:color w:val="0000FF"/>
            <w:w w:val="82"/>
            <w:u w:val="single" w:color="0000FF"/>
          </w:rPr>
          <w:t>.</w:t>
        </w:r>
        <w:r>
          <w:rPr>
            <w:color w:val="0000FF"/>
            <w:spacing w:val="-3"/>
            <w:w w:val="109"/>
            <w:u w:val="single" w:color="0000FF"/>
          </w:rPr>
          <w:t>e</w:t>
        </w:r>
        <w:r>
          <w:rPr>
            <w:color w:val="0000FF"/>
            <w:spacing w:val="1"/>
            <w:w w:val="110"/>
            <w:u w:val="single" w:color="0000FF"/>
          </w:rPr>
          <w:t>d</w:t>
        </w:r>
        <w:r>
          <w:rPr>
            <w:color w:val="0000FF"/>
            <w:spacing w:val="2"/>
            <w:w w:val="110"/>
            <w:u w:val="single" w:color="0000FF"/>
          </w:rPr>
          <w:t>u</w:t>
        </w:r>
        <w:r>
          <w:rPr>
            <w:color w:val="0000FF"/>
            <w:spacing w:val="2"/>
            <w:w w:val="176"/>
            <w:u w:val="single" w:color="0000FF"/>
          </w:rPr>
          <w:t>/</w:t>
        </w:r>
        <w:r>
          <w:rPr>
            <w:color w:val="0000FF"/>
            <w:spacing w:val="2"/>
            <w:w w:val="110"/>
            <w:u w:val="single" w:color="0000FF"/>
          </w:rPr>
          <w:t>u</w:t>
        </w:r>
        <w:r>
          <w:rPr>
            <w:color w:val="0000FF"/>
            <w:spacing w:val="-3"/>
            <w:w w:val="110"/>
            <w:u w:val="single" w:color="0000FF"/>
          </w:rPr>
          <w:t>a</w:t>
        </w:r>
        <w:r>
          <w:rPr>
            <w:color w:val="0000FF"/>
            <w:spacing w:val="-3"/>
            <w:w w:val="90"/>
            <w:u w:val="single" w:color="0000FF"/>
          </w:rPr>
          <w:t>f</w:t>
        </w:r>
        <w:r>
          <w:rPr>
            <w:color w:val="0000FF"/>
            <w:spacing w:val="1"/>
            <w:w w:val="90"/>
            <w:u w:val="single" w:color="0000FF"/>
          </w:rPr>
          <w:t>f</w:t>
        </w:r>
        <w:r>
          <w:rPr>
            <w:color w:val="0000FF"/>
            <w:spacing w:val="-3"/>
            <w:w w:val="110"/>
            <w:u w:val="single" w:color="0000FF"/>
          </w:rPr>
          <w:t>a</w:t>
        </w:r>
        <w:r>
          <w:rPr>
            <w:color w:val="0000FF"/>
            <w:spacing w:val="-2"/>
            <w:u w:val="single" w:color="0000FF"/>
          </w:rPr>
          <w:t>i</w:t>
        </w:r>
        <w:r>
          <w:rPr>
            <w:color w:val="0000FF"/>
            <w:w w:val="116"/>
            <w:u w:val="single" w:color="0000FF"/>
          </w:rPr>
          <w:t>r</w:t>
        </w:r>
        <w:r>
          <w:rPr>
            <w:color w:val="0000FF"/>
            <w:spacing w:val="2"/>
            <w:w w:val="116"/>
            <w:u w:val="single" w:color="0000FF"/>
          </w:rPr>
          <w:t>s</w:t>
        </w:r>
        <w:r>
          <w:rPr>
            <w:color w:val="0000FF"/>
            <w:spacing w:val="2"/>
            <w:w w:val="176"/>
            <w:u w:val="single" w:color="0000FF"/>
          </w:rPr>
          <w:t>/</w:t>
        </w:r>
        <w:r>
          <w:rPr>
            <w:color w:val="0000FF"/>
            <w:spacing w:val="1"/>
            <w:w w:val="111"/>
            <w:u w:val="single" w:color="0000FF"/>
          </w:rPr>
          <w:t>p</w:t>
        </w:r>
        <w:r>
          <w:rPr>
            <w:color w:val="0000FF"/>
            <w:spacing w:val="-3"/>
            <w:w w:val="106"/>
            <w:u w:val="single" w:color="0000FF"/>
          </w:rPr>
          <w:t>o</w:t>
        </w:r>
        <w:r>
          <w:rPr>
            <w:color w:val="0000FF"/>
            <w:spacing w:val="-1"/>
            <w:w w:val="98"/>
            <w:u w:val="single" w:color="0000FF"/>
          </w:rPr>
          <w:t>l</w:t>
        </w:r>
        <w:r>
          <w:rPr>
            <w:color w:val="0000FF"/>
            <w:spacing w:val="-2"/>
            <w:w w:val="98"/>
            <w:u w:val="single" w:color="0000FF"/>
          </w:rPr>
          <w:t>i</w:t>
        </w:r>
        <w:r>
          <w:rPr>
            <w:color w:val="0000FF"/>
            <w:spacing w:val="-1"/>
            <w:w w:val="99"/>
            <w:u w:val="single" w:color="0000FF"/>
          </w:rPr>
          <w:t>c</w:t>
        </w:r>
        <w:r>
          <w:rPr>
            <w:color w:val="0000FF"/>
            <w:spacing w:val="-2"/>
            <w:u w:val="single" w:color="0000FF"/>
          </w:rPr>
          <w:t>i</w:t>
        </w:r>
        <w:r>
          <w:rPr>
            <w:color w:val="0000FF"/>
            <w:spacing w:val="-3"/>
            <w:w w:val="109"/>
            <w:u w:val="single" w:color="0000FF"/>
          </w:rPr>
          <w:t>e</w:t>
        </w:r>
        <w:r>
          <w:rPr>
            <w:color w:val="0000FF"/>
            <w:spacing w:val="1"/>
            <w:w w:val="110"/>
            <w:u w:val="single" w:color="0000FF"/>
          </w:rPr>
          <w:t>s</w:t>
        </w:r>
        <w:r>
          <w:rPr>
            <w:color w:val="0000FF"/>
            <w:spacing w:val="2"/>
            <w:w w:val="176"/>
            <w:u w:val="single" w:color="0000FF"/>
          </w:rPr>
          <w:t>/</w:t>
        </w:r>
        <w:r>
          <w:rPr>
            <w:color w:val="0000FF"/>
            <w:spacing w:val="1"/>
            <w:w w:val="111"/>
            <w:u w:val="single" w:color="0000FF"/>
          </w:rPr>
          <w:t>p</w:t>
        </w:r>
        <w:r>
          <w:rPr>
            <w:color w:val="0000FF"/>
            <w:spacing w:val="-3"/>
            <w:w w:val="109"/>
            <w:u w:val="single" w:color="0000FF"/>
          </w:rPr>
          <w:t>e</w:t>
        </w:r>
        <w:r>
          <w:rPr>
            <w:color w:val="0000FF"/>
            <w:w w:val="113"/>
            <w:u w:val="single" w:color="0000FF"/>
          </w:rPr>
          <w:t>r</w:t>
        </w:r>
        <w:r>
          <w:rPr>
            <w:color w:val="0000FF"/>
            <w:spacing w:val="-2"/>
            <w:w w:val="113"/>
            <w:u w:val="single" w:color="0000FF"/>
          </w:rPr>
          <w:t>i</w:t>
        </w:r>
        <w:r>
          <w:rPr>
            <w:color w:val="0000FF"/>
            <w:spacing w:val="2"/>
            <w:w w:val="106"/>
            <w:u w:val="single" w:color="0000FF"/>
          </w:rPr>
          <w:t>o</w:t>
        </w:r>
        <w:r>
          <w:rPr>
            <w:color w:val="0000FF"/>
            <w:spacing w:val="1"/>
            <w:w w:val="110"/>
            <w:u w:val="single" w:color="0000FF"/>
          </w:rPr>
          <w:t>d</w:t>
        </w:r>
        <w:r>
          <w:rPr>
            <w:color w:val="0000FF"/>
            <w:spacing w:val="-2"/>
            <w:u w:val="single" w:color="0000FF"/>
          </w:rPr>
          <w:t>i</w:t>
        </w:r>
        <w:r>
          <w:rPr>
            <w:color w:val="0000FF"/>
            <w:spacing w:val="-1"/>
            <w:w w:val="99"/>
            <w:u w:val="single" w:color="0000FF"/>
          </w:rPr>
          <w:t>c</w:t>
        </w:r>
        <w:r>
          <w:rPr>
            <w:color w:val="0000FF"/>
            <w:spacing w:val="1"/>
            <w:w w:val="111"/>
            <w:u w:val="single" w:color="0000FF"/>
          </w:rPr>
          <w:t>p</w:t>
        </w:r>
        <w:r>
          <w:rPr>
            <w:color w:val="0000FF"/>
            <w:spacing w:val="-3"/>
            <w:w w:val="106"/>
            <w:u w:val="single" w:color="0000FF"/>
          </w:rPr>
          <w:t>o</w:t>
        </w:r>
        <w:r>
          <w:rPr>
            <w:color w:val="0000FF"/>
            <w:spacing w:val="-1"/>
            <w:w w:val="98"/>
            <w:u w:val="single" w:color="0000FF"/>
          </w:rPr>
          <w:t>l</w:t>
        </w:r>
        <w:r>
          <w:rPr>
            <w:color w:val="0000FF"/>
            <w:spacing w:val="-2"/>
            <w:w w:val="98"/>
            <w:u w:val="single" w:color="0000FF"/>
          </w:rPr>
          <w:t>i</w:t>
        </w:r>
        <w:r>
          <w:rPr>
            <w:color w:val="0000FF"/>
            <w:spacing w:val="-1"/>
            <w:w w:val="99"/>
            <w:u w:val="single" w:color="0000FF"/>
          </w:rPr>
          <w:t>c</w:t>
        </w:r>
        <w:r>
          <w:rPr>
            <w:color w:val="0000FF"/>
            <w:spacing w:val="-1"/>
            <w:w w:val="100"/>
            <w:u w:val="single" w:color="0000FF"/>
          </w:rPr>
          <w:t>y</w:t>
        </w:r>
        <w:r>
          <w:rPr>
            <w:color w:val="0000FF"/>
            <w:w w:val="74"/>
            <w:u w:val="single" w:color="0000FF"/>
          </w:rPr>
          <w:t>_</w:t>
        </w:r>
        <w:r>
          <w:rPr>
            <w:color w:val="0000FF"/>
            <w:spacing w:val="10"/>
            <w:w w:val="110"/>
            <w:u w:val="single" w:color="0000FF"/>
          </w:rPr>
          <w:t>2</w:t>
        </w:r>
        <w:r>
          <w:rPr>
            <w:color w:val="0000FF"/>
            <w:spacing w:val="1"/>
            <w:w w:val="110"/>
            <w:u w:val="single" w:color="0000FF"/>
          </w:rPr>
          <w:t>013</w:t>
        </w:r>
        <w:r>
          <w:rPr>
            <w:color w:val="0000FF"/>
            <w:w w:val="82"/>
            <w:u w:val="single" w:color="0000FF"/>
          </w:rPr>
          <w:t>.</w:t>
        </w:r>
        <w:r>
          <w:rPr>
            <w:color w:val="0000FF"/>
            <w:spacing w:val="-3"/>
            <w:w w:val="110"/>
            <w:u w:val="single" w:color="0000FF"/>
          </w:rPr>
          <w:t>h</w:t>
        </w:r>
        <w:r>
          <w:rPr>
            <w:color w:val="0000FF"/>
            <w:spacing w:val="-2"/>
            <w:w w:val="121"/>
            <w:u w:val="single" w:color="0000FF"/>
          </w:rPr>
          <w:t>t</w:t>
        </w:r>
        <w:r>
          <w:rPr>
            <w:color w:val="0000FF"/>
            <w:w w:val="104"/>
            <w:u w:val="single" w:color="0000FF"/>
          </w:rPr>
          <w:t>ml</w:t>
        </w:r>
      </w:hyperlink>
    </w:p>
    <w:p>
      <w:pPr>
        <w:pStyle w:val="BodyText"/>
        <w:spacing w:before="2"/>
      </w:pPr>
    </w:p>
    <w:p>
      <w:pPr>
        <w:pStyle w:val="BodyText"/>
        <w:spacing w:line="244" w:lineRule="auto"/>
        <w:ind w:left="820" w:right="1485"/>
      </w:pPr>
      <w:r>
        <w:rPr>
          <w:w w:val="105"/>
        </w:rPr>
        <w:t>All reviews and peer observations will be conducted by the Temporary Faculty Evaluation (TFE) Committee comprised of tenured and probationary faculty. See Appendix: 79 for Instruction/Peer Review Eval</w:t>
      </w:r>
    </w:p>
    <w:p>
      <w:pPr>
        <w:pStyle w:val="BodyText"/>
        <w:spacing w:before="9"/>
      </w:pPr>
    </w:p>
    <w:p>
      <w:pPr>
        <w:spacing w:before="0"/>
        <w:ind w:left="820" w:right="0" w:firstLine="0"/>
        <w:jc w:val="left"/>
        <w:rPr>
          <w:b/>
          <w:sz w:val="22"/>
        </w:rPr>
      </w:pPr>
      <w:r>
        <w:rPr>
          <w:b/>
          <w:w w:val="105"/>
          <w:sz w:val="22"/>
        </w:rPr>
        <w:t>Full Time or Part Time Lecturers Appointed for Three-Year Appointments</w:t>
      </w:r>
    </w:p>
    <w:p>
      <w:pPr>
        <w:spacing w:line="247" w:lineRule="auto" w:before="2"/>
        <w:ind w:left="820" w:right="1485" w:firstLine="0"/>
        <w:jc w:val="left"/>
        <w:rPr>
          <w:sz w:val="22"/>
        </w:rPr>
      </w:pPr>
      <w:r>
        <w:rPr>
          <w:w w:val="110"/>
          <w:sz w:val="22"/>
        </w:rPr>
        <w:t>Three-year lecturers are evaluated at least once during appointment. The cumulative review</w:t>
      </w:r>
      <w:r>
        <w:rPr>
          <w:spacing w:val="-32"/>
          <w:w w:val="110"/>
          <w:sz w:val="22"/>
        </w:rPr>
        <w:t> </w:t>
      </w:r>
      <w:r>
        <w:rPr>
          <w:w w:val="110"/>
          <w:sz w:val="22"/>
        </w:rPr>
        <w:t>will</w:t>
      </w:r>
      <w:r>
        <w:rPr>
          <w:spacing w:val="-31"/>
          <w:w w:val="110"/>
          <w:sz w:val="22"/>
        </w:rPr>
        <w:t> </w:t>
      </w:r>
      <w:r>
        <w:rPr>
          <w:w w:val="110"/>
          <w:sz w:val="22"/>
        </w:rPr>
        <w:t>include</w:t>
      </w:r>
      <w:r>
        <w:rPr>
          <w:spacing w:val="-30"/>
          <w:w w:val="110"/>
          <w:sz w:val="22"/>
        </w:rPr>
        <w:t> </w:t>
      </w:r>
      <w:r>
        <w:rPr>
          <w:w w:val="110"/>
          <w:sz w:val="22"/>
        </w:rPr>
        <w:t>a</w:t>
      </w:r>
      <w:r>
        <w:rPr>
          <w:spacing w:val="-33"/>
          <w:w w:val="110"/>
          <w:sz w:val="22"/>
        </w:rPr>
        <w:t> </w:t>
      </w:r>
      <w:r>
        <w:rPr>
          <w:w w:val="110"/>
          <w:sz w:val="22"/>
        </w:rPr>
        <w:t>minimum</w:t>
      </w:r>
      <w:r>
        <w:rPr>
          <w:spacing w:val="-30"/>
          <w:w w:val="110"/>
          <w:sz w:val="22"/>
        </w:rPr>
        <w:t> </w:t>
      </w:r>
      <w:r>
        <w:rPr>
          <w:w w:val="110"/>
          <w:sz w:val="22"/>
        </w:rPr>
        <w:t>of</w:t>
      </w:r>
      <w:r>
        <w:rPr>
          <w:spacing w:val="-32"/>
          <w:w w:val="110"/>
          <w:sz w:val="22"/>
        </w:rPr>
        <w:t> </w:t>
      </w:r>
      <w:r>
        <w:rPr>
          <w:w w:val="110"/>
          <w:sz w:val="22"/>
        </w:rPr>
        <w:t>one</w:t>
      </w:r>
      <w:r>
        <w:rPr>
          <w:spacing w:val="-33"/>
          <w:w w:val="110"/>
          <w:sz w:val="22"/>
        </w:rPr>
        <w:t> </w:t>
      </w:r>
      <w:r>
        <w:rPr>
          <w:spacing w:val="-3"/>
          <w:w w:val="110"/>
          <w:sz w:val="22"/>
        </w:rPr>
        <w:t>peer</w:t>
      </w:r>
      <w:r>
        <w:rPr>
          <w:spacing w:val="-32"/>
          <w:w w:val="110"/>
          <w:sz w:val="22"/>
        </w:rPr>
        <w:t> </w:t>
      </w:r>
      <w:r>
        <w:rPr>
          <w:w w:val="110"/>
          <w:sz w:val="22"/>
        </w:rPr>
        <w:t>observation</w:t>
      </w:r>
      <w:r>
        <w:rPr>
          <w:spacing w:val="-31"/>
          <w:w w:val="110"/>
          <w:sz w:val="22"/>
        </w:rPr>
        <w:t> </w:t>
      </w:r>
      <w:r>
        <w:rPr>
          <w:w w:val="110"/>
          <w:sz w:val="22"/>
        </w:rPr>
        <w:t>and</w:t>
      </w:r>
      <w:r>
        <w:rPr>
          <w:spacing w:val="-32"/>
          <w:w w:val="110"/>
          <w:sz w:val="22"/>
        </w:rPr>
        <w:t> </w:t>
      </w:r>
      <w:r>
        <w:rPr>
          <w:w w:val="110"/>
          <w:sz w:val="22"/>
        </w:rPr>
        <w:t>SETE</w:t>
      </w:r>
      <w:r>
        <w:rPr>
          <w:spacing w:val="-33"/>
          <w:w w:val="110"/>
          <w:sz w:val="22"/>
        </w:rPr>
        <w:t> </w:t>
      </w:r>
      <w:r>
        <w:rPr>
          <w:w w:val="110"/>
          <w:sz w:val="22"/>
        </w:rPr>
        <w:t>summaries.</w:t>
      </w:r>
      <w:r>
        <w:rPr>
          <w:spacing w:val="-31"/>
          <w:w w:val="110"/>
          <w:sz w:val="22"/>
        </w:rPr>
        <w:t> </w:t>
      </w:r>
      <w:r>
        <w:rPr>
          <w:w w:val="110"/>
          <w:sz w:val="22"/>
        </w:rPr>
        <w:t>Any</w:t>
      </w:r>
      <w:r>
        <w:rPr>
          <w:spacing w:val="-32"/>
          <w:w w:val="110"/>
          <w:sz w:val="22"/>
        </w:rPr>
        <w:t> </w:t>
      </w:r>
      <w:r>
        <w:rPr>
          <w:w w:val="110"/>
          <w:sz w:val="22"/>
        </w:rPr>
        <w:t>other materials</w:t>
      </w:r>
      <w:r>
        <w:rPr>
          <w:spacing w:val="-16"/>
          <w:w w:val="110"/>
          <w:sz w:val="22"/>
        </w:rPr>
        <w:t> </w:t>
      </w:r>
      <w:r>
        <w:rPr>
          <w:w w:val="110"/>
          <w:sz w:val="22"/>
        </w:rPr>
        <w:t>requested</w:t>
      </w:r>
      <w:r>
        <w:rPr>
          <w:spacing w:val="-18"/>
          <w:w w:val="110"/>
          <w:sz w:val="22"/>
        </w:rPr>
        <w:t> </w:t>
      </w:r>
      <w:r>
        <w:rPr>
          <w:w w:val="110"/>
          <w:sz w:val="22"/>
        </w:rPr>
        <w:t>to</w:t>
      </w:r>
      <w:r>
        <w:rPr>
          <w:spacing w:val="-17"/>
          <w:w w:val="110"/>
          <w:sz w:val="22"/>
        </w:rPr>
        <w:t> </w:t>
      </w:r>
      <w:r>
        <w:rPr>
          <w:w w:val="110"/>
          <w:sz w:val="22"/>
        </w:rPr>
        <w:t>be</w:t>
      </w:r>
      <w:r>
        <w:rPr>
          <w:spacing w:val="-18"/>
          <w:w w:val="110"/>
          <w:sz w:val="22"/>
        </w:rPr>
        <w:t> </w:t>
      </w:r>
      <w:r>
        <w:rPr>
          <w:w w:val="110"/>
          <w:sz w:val="22"/>
        </w:rPr>
        <w:t>included</w:t>
      </w:r>
      <w:r>
        <w:rPr>
          <w:spacing w:val="-19"/>
          <w:w w:val="110"/>
          <w:sz w:val="22"/>
        </w:rPr>
        <w:t> </w:t>
      </w:r>
      <w:r>
        <w:rPr>
          <w:w w:val="110"/>
          <w:sz w:val="22"/>
        </w:rPr>
        <w:t>by</w:t>
      </w:r>
      <w:r>
        <w:rPr>
          <w:spacing w:val="-17"/>
          <w:w w:val="110"/>
          <w:sz w:val="22"/>
        </w:rPr>
        <w:t> </w:t>
      </w:r>
      <w:r>
        <w:rPr>
          <w:w w:val="110"/>
          <w:sz w:val="22"/>
        </w:rPr>
        <w:t>the</w:t>
      </w:r>
      <w:r>
        <w:rPr>
          <w:spacing w:val="-18"/>
          <w:w w:val="110"/>
          <w:sz w:val="22"/>
        </w:rPr>
        <w:t> </w:t>
      </w:r>
      <w:r>
        <w:rPr>
          <w:w w:val="110"/>
          <w:sz w:val="22"/>
        </w:rPr>
        <w:t>person</w:t>
      </w:r>
      <w:r>
        <w:rPr>
          <w:spacing w:val="-14"/>
          <w:w w:val="110"/>
          <w:sz w:val="22"/>
        </w:rPr>
        <w:t> </w:t>
      </w:r>
      <w:r>
        <w:rPr>
          <w:w w:val="110"/>
          <w:sz w:val="22"/>
        </w:rPr>
        <w:t>being</w:t>
      </w:r>
      <w:r>
        <w:rPr>
          <w:spacing w:val="-16"/>
          <w:w w:val="110"/>
          <w:sz w:val="22"/>
        </w:rPr>
        <w:t> </w:t>
      </w:r>
      <w:r>
        <w:rPr>
          <w:w w:val="110"/>
          <w:sz w:val="22"/>
        </w:rPr>
        <w:t>reviewed</w:t>
      </w:r>
      <w:r>
        <w:rPr>
          <w:spacing w:val="-18"/>
          <w:w w:val="110"/>
          <w:sz w:val="22"/>
        </w:rPr>
        <w:t> </w:t>
      </w:r>
      <w:r>
        <w:rPr>
          <w:w w:val="110"/>
          <w:sz w:val="22"/>
        </w:rPr>
        <w:t>may</w:t>
      </w:r>
      <w:r>
        <w:rPr>
          <w:spacing w:val="-17"/>
          <w:w w:val="110"/>
          <w:sz w:val="22"/>
        </w:rPr>
        <w:t> </w:t>
      </w:r>
      <w:r>
        <w:rPr>
          <w:w w:val="110"/>
          <w:sz w:val="22"/>
        </w:rPr>
        <w:t>be</w:t>
      </w:r>
      <w:r>
        <w:rPr>
          <w:spacing w:val="-18"/>
          <w:w w:val="110"/>
          <w:sz w:val="22"/>
        </w:rPr>
        <w:t> </w:t>
      </w:r>
      <w:r>
        <w:rPr>
          <w:w w:val="110"/>
          <w:sz w:val="22"/>
        </w:rPr>
        <w:t>included.</w:t>
      </w:r>
    </w:p>
    <w:p>
      <w:pPr>
        <w:pStyle w:val="BodyText"/>
        <w:rPr>
          <w:sz w:val="22"/>
        </w:rPr>
      </w:pPr>
    </w:p>
    <w:p>
      <w:pPr>
        <w:spacing w:before="1"/>
        <w:ind w:left="820" w:right="0" w:firstLine="0"/>
        <w:jc w:val="both"/>
        <w:rPr>
          <w:b/>
          <w:sz w:val="22"/>
        </w:rPr>
      </w:pPr>
      <w:r>
        <w:rPr>
          <w:b/>
          <w:w w:val="110"/>
          <w:sz w:val="22"/>
        </w:rPr>
        <w:t>Full Time or Part Time Appointed For 2 or More Semesters</w:t>
      </w:r>
    </w:p>
    <w:p>
      <w:pPr>
        <w:spacing w:line="247" w:lineRule="auto" w:before="2"/>
        <w:ind w:left="820" w:right="2225" w:firstLine="0"/>
        <w:jc w:val="both"/>
        <w:rPr>
          <w:sz w:val="22"/>
        </w:rPr>
      </w:pPr>
      <w:r>
        <w:rPr>
          <w:w w:val="110"/>
          <w:sz w:val="22"/>
        </w:rPr>
        <w:t>All</w:t>
      </w:r>
      <w:r>
        <w:rPr>
          <w:spacing w:val="-39"/>
          <w:w w:val="110"/>
          <w:sz w:val="22"/>
        </w:rPr>
        <w:t> </w:t>
      </w:r>
      <w:r>
        <w:rPr>
          <w:w w:val="110"/>
          <w:sz w:val="22"/>
        </w:rPr>
        <w:t>other</w:t>
      </w:r>
      <w:r>
        <w:rPr>
          <w:spacing w:val="-39"/>
          <w:w w:val="110"/>
          <w:sz w:val="22"/>
        </w:rPr>
        <w:t> </w:t>
      </w:r>
      <w:r>
        <w:rPr>
          <w:w w:val="110"/>
          <w:sz w:val="22"/>
        </w:rPr>
        <w:t>temporary</w:t>
      </w:r>
      <w:r>
        <w:rPr>
          <w:spacing w:val="-40"/>
          <w:w w:val="110"/>
          <w:sz w:val="22"/>
        </w:rPr>
        <w:t> </w:t>
      </w:r>
      <w:r>
        <w:rPr>
          <w:w w:val="110"/>
          <w:sz w:val="22"/>
        </w:rPr>
        <w:t>faculty</w:t>
      </w:r>
      <w:r>
        <w:rPr>
          <w:spacing w:val="-39"/>
          <w:w w:val="110"/>
          <w:sz w:val="22"/>
        </w:rPr>
        <w:t> </w:t>
      </w:r>
      <w:r>
        <w:rPr>
          <w:w w:val="110"/>
          <w:sz w:val="22"/>
        </w:rPr>
        <w:t>will</w:t>
      </w:r>
      <w:r>
        <w:rPr>
          <w:spacing w:val="-38"/>
          <w:w w:val="110"/>
          <w:sz w:val="22"/>
        </w:rPr>
        <w:t> </w:t>
      </w:r>
      <w:r>
        <w:rPr>
          <w:w w:val="110"/>
          <w:sz w:val="22"/>
        </w:rPr>
        <w:t>be</w:t>
      </w:r>
      <w:r>
        <w:rPr>
          <w:spacing w:val="-40"/>
          <w:w w:val="110"/>
          <w:sz w:val="22"/>
        </w:rPr>
        <w:t> </w:t>
      </w:r>
      <w:r>
        <w:rPr>
          <w:w w:val="110"/>
          <w:sz w:val="22"/>
        </w:rPr>
        <w:t>evaluated</w:t>
      </w:r>
      <w:r>
        <w:rPr>
          <w:spacing w:val="-40"/>
          <w:w w:val="110"/>
          <w:sz w:val="22"/>
        </w:rPr>
        <w:t> </w:t>
      </w:r>
      <w:r>
        <w:rPr>
          <w:w w:val="110"/>
          <w:sz w:val="22"/>
        </w:rPr>
        <w:t>annually.</w:t>
      </w:r>
      <w:r>
        <w:rPr>
          <w:spacing w:val="-37"/>
          <w:w w:val="110"/>
          <w:sz w:val="22"/>
        </w:rPr>
        <w:t> </w:t>
      </w:r>
      <w:r>
        <w:rPr>
          <w:w w:val="110"/>
          <w:sz w:val="22"/>
        </w:rPr>
        <w:t>The</w:t>
      </w:r>
      <w:r>
        <w:rPr>
          <w:spacing w:val="-39"/>
          <w:w w:val="110"/>
          <w:sz w:val="22"/>
        </w:rPr>
        <w:t> </w:t>
      </w:r>
      <w:r>
        <w:rPr>
          <w:w w:val="110"/>
          <w:sz w:val="22"/>
        </w:rPr>
        <w:t>review</w:t>
      </w:r>
      <w:r>
        <w:rPr>
          <w:spacing w:val="-39"/>
          <w:w w:val="110"/>
          <w:sz w:val="22"/>
        </w:rPr>
        <w:t> </w:t>
      </w:r>
      <w:r>
        <w:rPr>
          <w:w w:val="110"/>
          <w:sz w:val="22"/>
        </w:rPr>
        <w:t>will</w:t>
      </w:r>
      <w:r>
        <w:rPr>
          <w:spacing w:val="-39"/>
          <w:w w:val="110"/>
          <w:sz w:val="22"/>
        </w:rPr>
        <w:t> </w:t>
      </w:r>
      <w:r>
        <w:rPr>
          <w:w w:val="110"/>
          <w:sz w:val="22"/>
        </w:rPr>
        <w:t>include</w:t>
      </w:r>
      <w:r>
        <w:rPr>
          <w:spacing w:val="-40"/>
          <w:w w:val="110"/>
          <w:sz w:val="22"/>
        </w:rPr>
        <w:t> </w:t>
      </w:r>
      <w:r>
        <w:rPr>
          <w:w w:val="110"/>
          <w:sz w:val="22"/>
        </w:rPr>
        <w:t>SETE summaries</w:t>
      </w:r>
      <w:r>
        <w:rPr>
          <w:spacing w:val="-24"/>
          <w:w w:val="110"/>
          <w:sz w:val="22"/>
        </w:rPr>
        <w:t> </w:t>
      </w:r>
      <w:r>
        <w:rPr>
          <w:w w:val="110"/>
          <w:sz w:val="22"/>
        </w:rPr>
        <w:t>and</w:t>
      </w:r>
      <w:r>
        <w:rPr>
          <w:spacing w:val="-25"/>
          <w:w w:val="110"/>
          <w:sz w:val="22"/>
        </w:rPr>
        <w:t> </w:t>
      </w:r>
      <w:r>
        <w:rPr>
          <w:w w:val="110"/>
          <w:sz w:val="22"/>
        </w:rPr>
        <w:t>a</w:t>
      </w:r>
      <w:r>
        <w:rPr>
          <w:spacing w:val="-25"/>
          <w:w w:val="110"/>
          <w:sz w:val="22"/>
        </w:rPr>
        <w:t> </w:t>
      </w:r>
      <w:r>
        <w:rPr>
          <w:w w:val="110"/>
          <w:sz w:val="22"/>
        </w:rPr>
        <w:t>minimum</w:t>
      </w:r>
      <w:r>
        <w:rPr>
          <w:spacing w:val="-23"/>
          <w:w w:val="110"/>
          <w:sz w:val="22"/>
        </w:rPr>
        <w:t> </w:t>
      </w:r>
      <w:r>
        <w:rPr>
          <w:w w:val="110"/>
          <w:sz w:val="22"/>
        </w:rPr>
        <w:t>of</w:t>
      </w:r>
      <w:r>
        <w:rPr>
          <w:spacing w:val="-24"/>
          <w:w w:val="110"/>
          <w:sz w:val="22"/>
        </w:rPr>
        <w:t> </w:t>
      </w:r>
      <w:r>
        <w:rPr>
          <w:w w:val="110"/>
          <w:sz w:val="22"/>
        </w:rPr>
        <w:t>one</w:t>
      </w:r>
      <w:r>
        <w:rPr>
          <w:spacing w:val="-26"/>
          <w:w w:val="110"/>
          <w:sz w:val="22"/>
        </w:rPr>
        <w:t> </w:t>
      </w:r>
      <w:r>
        <w:rPr>
          <w:w w:val="110"/>
          <w:sz w:val="22"/>
        </w:rPr>
        <w:t>peer</w:t>
      </w:r>
      <w:r>
        <w:rPr>
          <w:spacing w:val="-24"/>
          <w:w w:val="110"/>
          <w:sz w:val="22"/>
        </w:rPr>
        <w:t> </w:t>
      </w:r>
      <w:r>
        <w:rPr>
          <w:w w:val="110"/>
          <w:sz w:val="22"/>
        </w:rPr>
        <w:t>observation</w:t>
      </w:r>
      <w:r>
        <w:rPr>
          <w:spacing w:val="-17"/>
          <w:w w:val="110"/>
          <w:sz w:val="22"/>
        </w:rPr>
        <w:t> </w:t>
      </w:r>
      <w:r>
        <w:rPr>
          <w:w w:val="110"/>
          <w:sz w:val="22"/>
        </w:rPr>
        <w:t>for</w:t>
      </w:r>
      <w:r>
        <w:rPr>
          <w:spacing w:val="-25"/>
          <w:w w:val="110"/>
          <w:sz w:val="22"/>
        </w:rPr>
        <w:t> </w:t>
      </w:r>
      <w:r>
        <w:rPr>
          <w:w w:val="110"/>
          <w:sz w:val="22"/>
        </w:rPr>
        <w:t>returning</w:t>
      </w:r>
      <w:r>
        <w:rPr>
          <w:spacing w:val="-23"/>
          <w:w w:val="110"/>
          <w:sz w:val="22"/>
        </w:rPr>
        <w:t> </w:t>
      </w:r>
      <w:r>
        <w:rPr>
          <w:w w:val="110"/>
          <w:sz w:val="22"/>
        </w:rPr>
        <w:t>faculty.</w:t>
      </w:r>
      <w:r>
        <w:rPr>
          <w:spacing w:val="-24"/>
          <w:w w:val="110"/>
          <w:sz w:val="22"/>
        </w:rPr>
        <w:t> </w:t>
      </w:r>
      <w:r>
        <w:rPr>
          <w:w w:val="110"/>
          <w:sz w:val="22"/>
        </w:rPr>
        <w:t>Any</w:t>
      </w:r>
      <w:r>
        <w:rPr>
          <w:spacing w:val="-24"/>
          <w:w w:val="110"/>
          <w:sz w:val="22"/>
        </w:rPr>
        <w:t> </w:t>
      </w:r>
      <w:r>
        <w:rPr>
          <w:w w:val="110"/>
          <w:sz w:val="22"/>
        </w:rPr>
        <w:t>other materials</w:t>
      </w:r>
      <w:r>
        <w:rPr>
          <w:spacing w:val="-18"/>
          <w:w w:val="110"/>
          <w:sz w:val="22"/>
        </w:rPr>
        <w:t> </w:t>
      </w:r>
      <w:r>
        <w:rPr>
          <w:w w:val="110"/>
          <w:sz w:val="22"/>
        </w:rPr>
        <w:t>requested</w:t>
      </w:r>
      <w:r>
        <w:rPr>
          <w:spacing w:val="-21"/>
          <w:w w:val="110"/>
          <w:sz w:val="22"/>
        </w:rPr>
        <w:t> </w:t>
      </w:r>
      <w:r>
        <w:rPr>
          <w:w w:val="110"/>
          <w:sz w:val="22"/>
        </w:rPr>
        <w:t>to</w:t>
      </w:r>
      <w:r>
        <w:rPr>
          <w:spacing w:val="-19"/>
          <w:w w:val="110"/>
          <w:sz w:val="22"/>
        </w:rPr>
        <w:t> </w:t>
      </w:r>
      <w:r>
        <w:rPr>
          <w:w w:val="110"/>
          <w:sz w:val="22"/>
        </w:rPr>
        <w:t>be</w:t>
      </w:r>
      <w:r>
        <w:rPr>
          <w:spacing w:val="-20"/>
          <w:w w:val="110"/>
          <w:sz w:val="22"/>
        </w:rPr>
        <w:t> </w:t>
      </w:r>
      <w:r>
        <w:rPr>
          <w:w w:val="110"/>
          <w:sz w:val="22"/>
        </w:rPr>
        <w:t>included</w:t>
      </w:r>
      <w:r>
        <w:rPr>
          <w:spacing w:val="-21"/>
          <w:w w:val="110"/>
          <w:sz w:val="22"/>
        </w:rPr>
        <w:t> </w:t>
      </w:r>
      <w:r>
        <w:rPr>
          <w:w w:val="110"/>
          <w:sz w:val="22"/>
        </w:rPr>
        <w:t>by</w:t>
      </w:r>
      <w:r>
        <w:rPr>
          <w:spacing w:val="-19"/>
          <w:w w:val="110"/>
          <w:sz w:val="22"/>
        </w:rPr>
        <w:t> </w:t>
      </w:r>
      <w:r>
        <w:rPr>
          <w:w w:val="110"/>
          <w:sz w:val="22"/>
        </w:rPr>
        <w:t>the</w:t>
      </w:r>
      <w:r>
        <w:rPr>
          <w:spacing w:val="-21"/>
          <w:w w:val="110"/>
          <w:sz w:val="22"/>
        </w:rPr>
        <w:t> </w:t>
      </w:r>
      <w:r>
        <w:rPr>
          <w:w w:val="110"/>
          <w:sz w:val="22"/>
        </w:rPr>
        <w:t>person</w:t>
      </w:r>
      <w:r>
        <w:rPr>
          <w:spacing w:val="-17"/>
          <w:w w:val="110"/>
          <w:sz w:val="22"/>
        </w:rPr>
        <w:t> </w:t>
      </w:r>
      <w:r>
        <w:rPr>
          <w:w w:val="110"/>
          <w:sz w:val="22"/>
        </w:rPr>
        <w:t>being</w:t>
      </w:r>
      <w:r>
        <w:rPr>
          <w:spacing w:val="-17"/>
          <w:w w:val="110"/>
          <w:sz w:val="22"/>
        </w:rPr>
        <w:t> </w:t>
      </w:r>
      <w:r>
        <w:rPr>
          <w:w w:val="110"/>
          <w:sz w:val="22"/>
        </w:rPr>
        <w:t>reviewed</w:t>
      </w:r>
      <w:r>
        <w:rPr>
          <w:spacing w:val="-21"/>
          <w:w w:val="110"/>
          <w:sz w:val="22"/>
        </w:rPr>
        <w:t> </w:t>
      </w:r>
      <w:r>
        <w:rPr>
          <w:w w:val="110"/>
          <w:sz w:val="22"/>
        </w:rPr>
        <w:t>may</w:t>
      </w:r>
      <w:r>
        <w:rPr>
          <w:spacing w:val="-19"/>
          <w:w w:val="110"/>
          <w:sz w:val="22"/>
        </w:rPr>
        <w:t> </w:t>
      </w:r>
      <w:r>
        <w:rPr>
          <w:w w:val="110"/>
          <w:sz w:val="22"/>
        </w:rPr>
        <w:t>be</w:t>
      </w:r>
      <w:r>
        <w:rPr>
          <w:spacing w:val="-21"/>
          <w:w w:val="110"/>
          <w:sz w:val="22"/>
        </w:rPr>
        <w:t> </w:t>
      </w:r>
      <w:r>
        <w:rPr>
          <w:w w:val="110"/>
          <w:sz w:val="22"/>
        </w:rPr>
        <w:t>included.</w:t>
      </w:r>
    </w:p>
    <w:p>
      <w:pPr>
        <w:pStyle w:val="BodyText"/>
        <w:spacing w:before="10"/>
        <w:rPr>
          <w:sz w:val="23"/>
        </w:rPr>
      </w:pPr>
    </w:p>
    <w:p>
      <w:pPr>
        <w:pStyle w:val="Heading5"/>
      </w:pPr>
      <w:r>
        <w:rPr>
          <w:w w:val="110"/>
        </w:rPr>
        <w:t>Part Time Appointed For 1 Semester</w:t>
      </w:r>
    </w:p>
    <w:p>
      <w:pPr>
        <w:pStyle w:val="BodyText"/>
        <w:spacing w:line="244" w:lineRule="auto" w:before="4"/>
        <w:ind w:left="820" w:right="1485"/>
      </w:pPr>
      <w:r>
        <w:rPr>
          <w:w w:val="105"/>
        </w:rPr>
        <w:t>First time temporary faculty reviews will include a peer observation in first AY courses and SETE summaries. Any other materials requested to be included by the person being reviewed may be included.</w:t>
      </w:r>
    </w:p>
    <w:p>
      <w:pPr>
        <w:spacing w:after="0" w:line="244" w:lineRule="auto"/>
        <w:sectPr>
          <w:pgSz w:w="12240" w:h="15840"/>
          <w:pgMar w:header="0" w:footer="719" w:top="1380" w:bottom="980" w:left="980" w:right="340"/>
        </w:sectPr>
      </w:pPr>
    </w:p>
    <w:p>
      <w:pPr>
        <w:pStyle w:val="BodyText"/>
        <w:rPr>
          <w:sz w:val="20"/>
        </w:rPr>
      </w:pPr>
    </w:p>
    <w:p>
      <w:pPr>
        <w:pStyle w:val="BodyText"/>
        <w:spacing w:before="8"/>
        <w:rPr>
          <w:sz w:val="22"/>
        </w:rPr>
      </w:pPr>
    </w:p>
    <w:p>
      <w:pPr>
        <w:pStyle w:val="Heading5"/>
        <w:ind w:left="2801"/>
      </w:pPr>
      <w:bookmarkStart w:name="_TOC_250003" w:id="12"/>
      <w:bookmarkEnd w:id="12"/>
      <w:r>
        <w:rPr/>
        <w:t>USEFUL WEBSITES AND INFORMATION</w:t>
      </w:r>
    </w:p>
    <w:p>
      <w:pPr>
        <w:pStyle w:val="BodyText"/>
        <w:spacing w:before="5"/>
        <w:ind w:left="820" w:right="1485"/>
      </w:pPr>
      <w:r>
        <w:rPr/>
        <w:t>There are areas in which faculty frequently have questions. The following section of this handbook is designed to provide answers to these questions and other information that faculty might find to be useful.</w:t>
      </w:r>
    </w:p>
    <w:p>
      <w:pPr>
        <w:pStyle w:val="BodyText"/>
        <w:spacing w:before="7"/>
        <w:rPr>
          <w:sz w:val="23"/>
        </w:rPr>
      </w:pPr>
    </w:p>
    <w:p>
      <w:pPr>
        <w:pStyle w:val="Heading5"/>
      </w:pPr>
      <w:r>
        <w:rPr/>
        <w:t>Keys</w:t>
      </w:r>
    </w:p>
    <w:p>
      <w:pPr>
        <w:pStyle w:val="BodyText"/>
        <w:spacing w:before="4"/>
        <w:ind w:left="820"/>
      </w:pPr>
      <w:hyperlink r:id="rId28">
        <w:r>
          <w:rPr>
            <w:color w:val="0000FF"/>
            <w:u w:val="single" w:color="0000FF"/>
          </w:rPr>
          <w:t>http://www.sonoma.edu/seawolfservices/campus-key.html</w:t>
        </w:r>
      </w:hyperlink>
    </w:p>
    <w:p>
      <w:pPr>
        <w:pStyle w:val="BodyText"/>
        <w:spacing w:before="1"/>
        <w:rPr>
          <w:sz w:val="16"/>
        </w:rPr>
      </w:pPr>
    </w:p>
    <w:p>
      <w:pPr>
        <w:pStyle w:val="Heading5"/>
        <w:spacing w:line="275" w:lineRule="exact" w:before="90"/>
      </w:pPr>
      <w:r>
        <w:rPr/>
        <w:t>Office Assignment/Equipment</w:t>
      </w:r>
    </w:p>
    <w:p>
      <w:pPr>
        <w:pStyle w:val="BodyText"/>
        <w:ind w:left="820" w:right="1485"/>
      </w:pPr>
      <w:r>
        <w:rPr/>
        <w:t>The Chair of the Department makes office assignments. Shared office space is not uncommon depending on the number of office available in the department. Office equipment is available including a computer, seating, and supplies upon reasonable requests. Wall repair and painting can also be requested. Report any damages or repairs needed upon discovery for your health and safety.</w:t>
      </w:r>
    </w:p>
    <w:p>
      <w:pPr>
        <w:pStyle w:val="BodyText"/>
        <w:spacing w:before="10"/>
        <w:rPr>
          <w:sz w:val="23"/>
        </w:rPr>
      </w:pPr>
    </w:p>
    <w:p>
      <w:pPr>
        <w:pStyle w:val="Heading5"/>
        <w:spacing w:before="1"/>
      </w:pPr>
      <w:r>
        <w:rPr/>
        <w:t>Office Hours</w:t>
      </w:r>
    </w:p>
    <w:p>
      <w:pPr>
        <w:pStyle w:val="BodyText"/>
        <w:spacing w:before="4"/>
        <w:ind w:left="820" w:right="1485"/>
      </w:pPr>
      <w:r>
        <w:rPr/>
        <w:t>Faculty teaching face-to-face and online is expected to be available regularly during the semester for individual student contact. Office hours are to be communicated with the students in all syllabi and stated hours or process are to be maintained throughout the semester.</w:t>
      </w:r>
    </w:p>
    <w:p>
      <w:pPr>
        <w:pStyle w:val="BodyText"/>
        <w:spacing w:before="6"/>
        <w:rPr>
          <w:sz w:val="23"/>
        </w:rPr>
      </w:pPr>
    </w:p>
    <w:p>
      <w:pPr>
        <w:pStyle w:val="Heading5"/>
        <w:spacing w:before="1"/>
      </w:pPr>
      <w:r>
        <w:rPr/>
        <w:t>Parking</w:t>
      </w:r>
    </w:p>
    <w:p>
      <w:pPr>
        <w:pStyle w:val="BodyText"/>
        <w:spacing w:before="4"/>
        <w:ind w:left="820"/>
      </w:pPr>
      <w:hyperlink r:id="rId29">
        <w:r>
          <w:rPr>
            <w:color w:val="0000FF"/>
            <w:u w:val="single" w:color="0000FF"/>
          </w:rPr>
          <w:t>http://www.sonoma.edu/seawolfservices/parking-permit-info.html</w:t>
        </w:r>
      </w:hyperlink>
    </w:p>
    <w:p>
      <w:pPr>
        <w:pStyle w:val="BodyText"/>
        <w:rPr>
          <w:sz w:val="16"/>
        </w:rPr>
      </w:pPr>
    </w:p>
    <w:p>
      <w:pPr>
        <w:pStyle w:val="Heading5"/>
        <w:spacing w:line="275" w:lineRule="exact" w:before="90"/>
      </w:pPr>
      <w:r>
        <w:rPr/>
        <w:t>Payroll and Benefits</w:t>
      </w:r>
    </w:p>
    <w:p>
      <w:pPr>
        <w:pStyle w:val="BodyText"/>
        <w:spacing w:line="275" w:lineRule="exact"/>
        <w:ind w:left="820"/>
      </w:pPr>
      <w:hyperlink r:id="rId30">
        <w:r>
          <w:rPr>
            <w:color w:val="0000FF"/>
            <w:u w:val="single" w:color="0000FF"/>
          </w:rPr>
          <w:t>http://www.sonoma.edu/hr/payroll</w:t>
        </w:r>
      </w:hyperlink>
    </w:p>
    <w:p>
      <w:pPr>
        <w:pStyle w:val="BodyText"/>
        <w:spacing w:before="5"/>
        <w:rPr>
          <w:sz w:val="16"/>
        </w:rPr>
      </w:pPr>
    </w:p>
    <w:p>
      <w:pPr>
        <w:pStyle w:val="Heading5"/>
        <w:spacing w:line="275" w:lineRule="exact" w:before="90"/>
      </w:pPr>
      <w:r>
        <w:rPr/>
        <w:t>Sigma Theta Tau-Lambda Gamma Chapter</w:t>
      </w:r>
    </w:p>
    <w:p>
      <w:pPr>
        <w:pStyle w:val="BodyText"/>
        <w:spacing w:line="275" w:lineRule="exact"/>
        <w:ind w:left="820"/>
      </w:pPr>
      <w:hyperlink r:id="rId31">
        <w:r>
          <w:rPr>
            <w:color w:val="0000FF"/>
            <w:u w:val="single" w:color="0000FF"/>
          </w:rPr>
          <w:t>http://lambdagamma.nursingsociety.org/home</w:t>
        </w:r>
      </w:hyperlink>
    </w:p>
    <w:p>
      <w:pPr>
        <w:pStyle w:val="BodyText"/>
        <w:spacing w:before="1"/>
        <w:rPr>
          <w:sz w:val="16"/>
        </w:rPr>
      </w:pPr>
    </w:p>
    <w:p>
      <w:pPr>
        <w:pStyle w:val="Heading5"/>
        <w:spacing w:line="275" w:lineRule="exact" w:before="90"/>
        <w:jc w:val="both"/>
      </w:pPr>
      <w:r>
        <w:rPr/>
        <w:t>Teaching Schedule</w:t>
      </w:r>
    </w:p>
    <w:p>
      <w:pPr>
        <w:pStyle w:val="BodyText"/>
        <w:ind w:left="820" w:right="1643"/>
        <w:jc w:val="both"/>
      </w:pPr>
      <w:r>
        <w:rPr/>
        <w:t>The teaching assignments and schedule are developed by the Chair in consultation with Program Directors. Offers are made by the Dean to meet the needs of each program and the Department. Teaching assignments, offers for work, and entitlements are outlined in the </w:t>
      </w:r>
      <w:hyperlink r:id="rId23">
        <w:r>
          <w:rPr>
            <w:color w:val="0000FF"/>
            <w:u w:val="single" w:color="0000FF"/>
          </w:rPr>
          <w:t>CSU CBA</w:t>
        </w:r>
        <w:r>
          <w:rPr/>
          <w:t>.</w:t>
        </w:r>
      </w:hyperlink>
    </w:p>
    <w:p>
      <w:pPr>
        <w:pStyle w:val="BodyText"/>
        <w:spacing w:before="2"/>
        <w:rPr>
          <w:sz w:val="16"/>
        </w:rPr>
      </w:pPr>
    </w:p>
    <w:p>
      <w:pPr>
        <w:pStyle w:val="Heading5"/>
        <w:spacing w:before="90"/>
      </w:pPr>
      <w:r>
        <w:rPr/>
        <w:t>Workers’ Compensation Information</w:t>
      </w:r>
    </w:p>
    <w:p>
      <w:pPr>
        <w:pStyle w:val="BodyText"/>
        <w:spacing w:before="4"/>
        <w:ind w:left="820" w:right="1945"/>
      </w:pPr>
      <w:r>
        <w:rPr/>
        <w:t>If at any time a student or faculty is injured at the clinical site please seek immediate medical attention and follow all procedures for workers’ compensation located at </w:t>
      </w:r>
      <w:hyperlink r:id="rId32">
        <w:r>
          <w:rPr>
            <w:color w:val="0000FF"/>
            <w:u w:val="single" w:color="0000FF"/>
          </w:rPr>
          <w:t>http://www.sonoma.edu/hr/payroll/workers-compensation/</w:t>
        </w:r>
      </w:hyperlink>
    </w:p>
    <w:p>
      <w:pPr>
        <w:pStyle w:val="BodyText"/>
        <w:spacing w:before="10"/>
        <w:rPr>
          <w:sz w:val="15"/>
        </w:rPr>
      </w:pPr>
    </w:p>
    <w:p>
      <w:pPr>
        <w:pStyle w:val="Heading5"/>
        <w:spacing w:before="90"/>
      </w:pPr>
      <w:r>
        <w:rPr/>
        <w:t>Email</w:t>
      </w:r>
    </w:p>
    <w:p>
      <w:pPr>
        <w:pStyle w:val="BodyText"/>
        <w:spacing w:before="4"/>
        <w:ind w:left="820"/>
      </w:pPr>
      <w:r>
        <w:rPr/>
        <w:t>Is the primary method of communication on campus and in the program. The university</w:t>
      </w:r>
    </w:p>
    <w:p>
      <w:pPr>
        <w:spacing w:after="0"/>
        <w:sectPr>
          <w:pgSz w:w="12240" w:h="15840"/>
          <w:pgMar w:header="0" w:footer="719" w:top="1500" w:bottom="980" w:left="980" w:right="340"/>
        </w:sectPr>
      </w:pPr>
    </w:p>
    <w:p>
      <w:pPr>
        <w:pStyle w:val="BodyText"/>
        <w:spacing w:before="61"/>
        <w:ind w:left="820" w:right="1485"/>
      </w:pPr>
      <w:r>
        <w:rPr/>
        <w:t>requires that all faculty have an SSU email account and that official communication will be through that account with the department and students.</w:t>
      </w:r>
    </w:p>
    <w:p>
      <w:pPr>
        <w:pStyle w:val="BodyText"/>
        <w:spacing w:before="3"/>
      </w:pPr>
    </w:p>
    <w:p>
      <w:pPr>
        <w:pStyle w:val="Heading5"/>
        <w:spacing w:line="275" w:lineRule="exact"/>
      </w:pPr>
      <w:r>
        <w:rPr/>
        <w:t>Mail</w:t>
      </w:r>
    </w:p>
    <w:p>
      <w:pPr>
        <w:pStyle w:val="BodyText"/>
        <w:ind w:left="820" w:right="1454"/>
      </w:pPr>
      <w:r>
        <w:rPr/>
        <w:t>Incoming mail is placed in faculty mailboxes or folders in the workroom. The department only can mail paychecks to a faculty if permission is given and the office has stamped, self-addressed envelopes on-hand supplied by faculty.</w:t>
      </w:r>
    </w:p>
    <w:p>
      <w:pPr>
        <w:pStyle w:val="BodyText"/>
      </w:pPr>
    </w:p>
    <w:p>
      <w:pPr>
        <w:pStyle w:val="Heading5"/>
        <w:spacing w:line="276" w:lineRule="exact"/>
      </w:pPr>
      <w:r>
        <w:rPr/>
        <w:t>Sexual Harassment and Discrimination</w:t>
      </w:r>
    </w:p>
    <w:p>
      <w:pPr>
        <w:pStyle w:val="BodyText"/>
        <w:ind w:left="820"/>
      </w:pPr>
      <w:r>
        <w:rPr/>
        <w:t>Sexual harassment and discrimination policies and reporting procedures are located at: </w:t>
      </w:r>
      <w:hyperlink r:id="rId33">
        <w:r>
          <w:rPr>
            <w:color w:val="0000FF"/>
            <w:u w:val="single" w:color="0000FF"/>
          </w:rPr>
          <w:t>http://www.sonoma.edu/crvd/discresponse.html</w:t>
        </w:r>
      </w:hyperlink>
    </w:p>
    <w:p>
      <w:pPr>
        <w:pStyle w:val="BodyText"/>
        <w:spacing w:before="11"/>
        <w:rPr>
          <w:sz w:val="15"/>
        </w:rPr>
      </w:pPr>
    </w:p>
    <w:p>
      <w:pPr>
        <w:spacing w:before="90"/>
        <w:ind w:left="820" w:right="0" w:firstLine="0"/>
        <w:jc w:val="left"/>
        <w:rPr>
          <w:sz w:val="24"/>
        </w:rPr>
      </w:pPr>
      <w:r>
        <w:rPr>
          <w:b/>
          <w:sz w:val="24"/>
        </w:rPr>
        <w:t>Drug Free Workplace: </w:t>
      </w:r>
      <w:hyperlink r:id="rId34">
        <w:r>
          <w:rPr>
            <w:color w:val="0000FF"/>
            <w:sz w:val="24"/>
            <w:u w:val="single" w:color="0000FF"/>
          </w:rPr>
          <w:t>http://www.sonoma.edu/uaffairs/policies/drugpolicy.htm</w:t>
        </w:r>
      </w:hyperlink>
    </w:p>
    <w:p>
      <w:pPr>
        <w:pStyle w:val="BodyText"/>
        <w:spacing w:before="5"/>
        <w:rPr>
          <w:sz w:val="16"/>
        </w:rPr>
      </w:pPr>
    </w:p>
    <w:p>
      <w:pPr>
        <w:spacing w:before="90"/>
        <w:ind w:left="820" w:right="0" w:firstLine="0"/>
        <w:jc w:val="left"/>
        <w:rPr>
          <w:sz w:val="24"/>
        </w:rPr>
      </w:pPr>
      <w:r>
        <w:rPr>
          <w:b/>
          <w:sz w:val="24"/>
        </w:rPr>
        <w:t>Smoke Free Campus: </w:t>
      </w:r>
      <w:hyperlink r:id="rId35">
        <w:r>
          <w:rPr>
            <w:color w:val="0000FF"/>
            <w:sz w:val="24"/>
            <w:u w:val="single" w:color="0000FF"/>
          </w:rPr>
          <w:t>http://www.sonoma.edu/uaffairs/smokingandtobaccorfree.html</w:t>
        </w:r>
      </w:hyperlink>
    </w:p>
    <w:p>
      <w:pPr>
        <w:pStyle w:val="BodyText"/>
        <w:rPr>
          <w:sz w:val="16"/>
        </w:rPr>
      </w:pPr>
    </w:p>
    <w:p>
      <w:pPr>
        <w:pStyle w:val="BodyText"/>
        <w:spacing w:before="90"/>
        <w:ind w:left="820" w:right="1485"/>
      </w:pPr>
      <w:r>
        <w:rPr>
          <w:b/>
        </w:rPr>
        <w:t>Vehicle Liability: </w:t>
      </w:r>
      <w:r>
        <w:rPr/>
        <w:t>Faculty and Staff may not transport students in their vehicles due to liability issues.</w:t>
      </w:r>
    </w:p>
    <w:p>
      <w:pPr>
        <w:pStyle w:val="BodyText"/>
        <w:spacing w:before="2"/>
      </w:pPr>
    </w:p>
    <w:p>
      <w:pPr>
        <w:pStyle w:val="BodyText"/>
        <w:ind w:left="820" w:right="1761"/>
      </w:pPr>
      <w:r>
        <w:rPr>
          <w:b/>
        </w:rPr>
        <w:t>Forms: </w:t>
      </w:r>
      <w:r>
        <w:rPr/>
        <w:t>A number of SSU forms, as well as forms developed by the DON, are used by faculty at various times. In addition, the BRN requires that certain forms be submitted indicating program/faculty approval. All copies are available on-line.</w:t>
      </w:r>
    </w:p>
    <w:p>
      <w:pPr>
        <w:pStyle w:val="BodyText"/>
        <w:spacing w:before="8"/>
        <w:rPr>
          <w:sz w:val="23"/>
        </w:rPr>
      </w:pPr>
    </w:p>
    <w:p>
      <w:pPr>
        <w:pStyle w:val="BodyText"/>
        <w:ind w:left="820"/>
      </w:pPr>
      <w:r>
        <w:rPr>
          <w:u w:val="single"/>
        </w:rPr>
        <w:t>SSU Forms used each semester</w:t>
      </w:r>
    </w:p>
    <w:p>
      <w:pPr>
        <w:pStyle w:val="BodyText"/>
        <w:spacing w:line="275" w:lineRule="exact" w:before="4"/>
        <w:ind w:left="820"/>
      </w:pPr>
      <w:r>
        <w:rPr/>
        <w:t>Travel Authorization (for clinical travel)</w:t>
      </w:r>
    </w:p>
    <w:p>
      <w:pPr>
        <w:pStyle w:val="BodyText"/>
        <w:spacing w:line="275" w:lineRule="exact"/>
        <w:ind w:left="820"/>
      </w:pPr>
      <w:r>
        <w:rPr/>
        <w:t>Key Requests (for each classroom assignment)</w:t>
      </w:r>
    </w:p>
    <w:p>
      <w:pPr>
        <w:pStyle w:val="BodyText"/>
        <w:ind w:left="820"/>
      </w:pPr>
      <w:r>
        <w:rPr/>
        <w:t>Textbook Order Forms (online October for Spring and April for Fall)</w:t>
      </w:r>
    </w:p>
    <w:p>
      <w:pPr>
        <w:pStyle w:val="BodyText"/>
        <w:spacing w:before="9"/>
        <w:rPr>
          <w:sz w:val="23"/>
        </w:rPr>
      </w:pPr>
    </w:p>
    <w:p>
      <w:pPr>
        <w:pStyle w:val="Heading5"/>
        <w:spacing w:before="1"/>
      </w:pPr>
      <w:r>
        <w:rPr/>
        <w:t>Textbook Orders</w:t>
      </w:r>
    </w:p>
    <w:p>
      <w:pPr>
        <w:pStyle w:val="BodyText"/>
        <w:spacing w:before="4"/>
        <w:ind w:left="820"/>
      </w:pPr>
      <w:hyperlink r:id="rId36">
        <w:r>
          <w:rPr>
            <w:color w:val="0000FF"/>
            <w:u w:val="single" w:color="0000FF"/>
          </w:rPr>
          <w:t>http://www.faculyenlight.com/node/add/adoption-request</w:t>
        </w:r>
      </w:hyperlink>
    </w:p>
    <w:p>
      <w:pPr>
        <w:spacing w:after="0"/>
        <w:sectPr>
          <w:pgSz w:w="12240" w:h="15840"/>
          <w:pgMar w:header="0" w:footer="719" w:top="1380" w:bottom="980" w:left="980" w:right="340"/>
        </w:sectPr>
      </w:pPr>
    </w:p>
    <w:p>
      <w:pPr>
        <w:pStyle w:val="Heading5"/>
        <w:spacing w:line="275" w:lineRule="exact" w:before="61"/>
        <w:ind w:left="870" w:right="1501"/>
        <w:jc w:val="center"/>
      </w:pPr>
      <w:r>
        <w:rPr/>
        <w:t>BOARD OF REGISTERED NURSING</w:t>
      </w:r>
    </w:p>
    <w:p>
      <w:pPr>
        <w:spacing w:line="275" w:lineRule="exact" w:before="0"/>
        <w:ind w:left="870" w:right="1507" w:firstLine="0"/>
        <w:jc w:val="center"/>
        <w:rPr>
          <w:b/>
          <w:sz w:val="24"/>
        </w:rPr>
      </w:pPr>
      <w:r>
        <w:rPr>
          <w:b/>
          <w:sz w:val="24"/>
        </w:rPr>
        <w:t>POLICIES, REGULATIONS, PROCEDURES &amp; GUIDELINES</w:t>
      </w:r>
    </w:p>
    <w:p>
      <w:pPr>
        <w:pStyle w:val="BodyText"/>
        <w:spacing w:before="3"/>
        <w:rPr>
          <w:b/>
        </w:rPr>
      </w:pPr>
    </w:p>
    <w:p>
      <w:pPr>
        <w:pStyle w:val="BodyText"/>
        <w:spacing w:before="1"/>
        <w:ind w:left="820"/>
      </w:pPr>
      <w:r>
        <w:rPr/>
        <w:t>The Board of Registered Nursing has two major responsibilities.</w:t>
      </w:r>
    </w:p>
    <w:p>
      <w:pPr>
        <w:pStyle w:val="BodyText"/>
        <w:spacing w:before="9"/>
        <w:rPr>
          <w:sz w:val="23"/>
        </w:rPr>
      </w:pPr>
    </w:p>
    <w:p>
      <w:pPr>
        <w:pStyle w:val="ListParagraph"/>
        <w:numPr>
          <w:ilvl w:val="0"/>
          <w:numId w:val="14"/>
        </w:numPr>
        <w:tabs>
          <w:tab w:pos="1541" w:val="left" w:leader="none"/>
        </w:tabs>
        <w:spacing w:line="275" w:lineRule="exact" w:before="0" w:after="0"/>
        <w:ind w:left="1541" w:right="0" w:hanging="360"/>
        <w:jc w:val="left"/>
        <w:rPr>
          <w:sz w:val="24"/>
        </w:rPr>
      </w:pPr>
      <w:r>
        <w:rPr>
          <w:sz w:val="24"/>
        </w:rPr>
        <w:t>Protection of the</w:t>
      </w:r>
      <w:r>
        <w:rPr>
          <w:spacing w:val="-5"/>
          <w:sz w:val="24"/>
        </w:rPr>
        <w:t> </w:t>
      </w:r>
      <w:r>
        <w:rPr>
          <w:sz w:val="24"/>
        </w:rPr>
        <w:t>Consumer</w:t>
      </w:r>
    </w:p>
    <w:p>
      <w:pPr>
        <w:pStyle w:val="ListParagraph"/>
        <w:numPr>
          <w:ilvl w:val="0"/>
          <w:numId w:val="14"/>
        </w:numPr>
        <w:tabs>
          <w:tab w:pos="1541" w:val="left" w:leader="none"/>
        </w:tabs>
        <w:spacing w:line="275" w:lineRule="exact" w:before="0" w:after="0"/>
        <w:ind w:left="1541" w:right="0" w:hanging="360"/>
        <w:jc w:val="left"/>
        <w:rPr>
          <w:sz w:val="24"/>
        </w:rPr>
      </w:pPr>
      <w:r>
        <w:rPr>
          <w:sz w:val="24"/>
        </w:rPr>
        <w:t>Accreditation of professional nursing</w:t>
      </w:r>
      <w:r>
        <w:rPr>
          <w:spacing w:val="-6"/>
          <w:sz w:val="24"/>
        </w:rPr>
        <w:t> </w:t>
      </w:r>
      <w:r>
        <w:rPr>
          <w:sz w:val="24"/>
        </w:rPr>
        <w:t>programs.</w:t>
      </w:r>
    </w:p>
    <w:p>
      <w:pPr>
        <w:pStyle w:val="BodyText"/>
        <w:spacing w:before="3"/>
      </w:pPr>
    </w:p>
    <w:p>
      <w:pPr>
        <w:pStyle w:val="BodyText"/>
        <w:ind w:left="820" w:right="1721"/>
      </w:pPr>
      <w:r>
        <w:rPr/>
        <w:t>The BRN has developed a Directors Handbook reflecting current policies, regulations, procedures, and guidelines. A copy of this handbook (CD-ROM) is available to faculty from the Chair. (on file in Chairs Office)</w:t>
      </w:r>
    </w:p>
    <w:p>
      <w:pPr>
        <w:pStyle w:val="BodyText"/>
        <w:spacing w:before="8"/>
        <w:rPr>
          <w:sz w:val="23"/>
        </w:rPr>
      </w:pPr>
    </w:p>
    <w:p>
      <w:pPr>
        <w:pStyle w:val="BodyText"/>
        <w:spacing w:line="242" w:lineRule="auto"/>
        <w:ind w:left="820" w:right="1443"/>
      </w:pPr>
      <w:r>
        <w:rPr/>
        <w:t>The following information includes selected BRN policies, regulations and procedures that will assist faculty in functioning as a nursing instructor consistent with these policies, regulations, and procedures.</w:t>
      </w:r>
    </w:p>
    <w:p>
      <w:pPr>
        <w:pStyle w:val="BodyText"/>
        <w:spacing w:before="5"/>
        <w:rPr>
          <w:sz w:val="23"/>
        </w:rPr>
      </w:pPr>
    </w:p>
    <w:p>
      <w:pPr>
        <w:pStyle w:val="Heading5"/>
      </w:pPr>
      <w:r>
        <w:rPr/>
        <w:t>BRN Faculty Appointment Approval</w:t>
      </w:r>
    </w:p>
    <w:p>
      <w:pPr>
        <w:pStyle w:val="BodyText"/>
        <w:spacing w:before="3"/>
        <w:rPr>
          <w:b/>
        </w:rPr>
      </w:pPr>
    </w:p>
    <w:p>
      <w:pPr>
        <w:pStyle w:val="BodyText"/>
        <w:ind w:left="820" w:right="1443"/>
      </w:pPr>
      <w:r>
        <w:rPr/>
        <w:t>All faculty members, the Director and Assistant Director must be approved by the Board of Registered Nursing for the specific clinical and content areas for which they are requesting to teach prior to any clinical or class assignment. Nursing faculty members whose teaching responsibilities include subject matter directly related to the practice of nursing shall be clinically competent in the areas to which they are assigned. Clinically competent means that a nursing program faculty member processes and exercises the degree of leaning, skill, care and experience ordinarily possessed and exercised by staff level registered nurses of the clinical unit to which the instructor is assigned. Faculty will be approved for a clinical assignment area where there is documentation to support education and/or clinical experience. To comply with California law, which requires that every employer of an RN shall ascertain that the nurse is currently licensed, the license of the instructor will be examined at the time of initial employment as well as at license renewal dates. A copy of the current active license must be kept on file in the Nursing Office.</w:t>
      </w:r>
    </w:p>
    <w:p>
      <w:pPr>
        <w:pStyle w:val="BodyText"/>
        <w:spacing w:before="8"/>
        <w:rPr>
          <w:sz w:val="23"/>
        </w:rPr>
      </w:pPr>
    </w:p>
    <w:p>
      <w:pPr>
        <w:pStyle w:val="BodyText"/>
        <w:ind w:left="820" w:right="1485"/>
      </w:pPr>
      <w:r>
        <w:rPr/>
        <w:t>In order to expedite that faculty approval process, the BRN has developed a one-time faculty approval policy. The nursing program director will give a copy of the approved BRN appointment form to the approved faculty member. The faculty member may then use this approved form with other nursing programs.</w:t>
      </w:r>
    </w:p>
    <w:p>
      <w:pPr>
        <w:pStyle w:val="BodyText"/>
        <w:spacing w:before="1"/>
      </w:pPr>
    </w:p>
    <w:p>
      <w:pPr>
        <w:pStyle w:val="BodyText"/>
        <w:ind w:left="820" w:right="1485"/>
      </w:pPr>
      <w:r>
        <w:rPr/>
        <w:t>Faculty members who wish to add an area of content, not previously approved by the BRN, must seek approval through the nursing program director who will initiate the appropriate BRN faculty appointment approval form. Faculty who do not have evidence of direct patient care within the last three years will be required to remediate consistent with BRN guidelines for faculty remediation which can be found in the BRN board approved policy in the Director’s Handbook.</w:t>
      </w:r>
    </w:p>
    <w:p>
      <w:pPr>
        <w:spacing w:after="0"/>
        <w:sectPr>
          <w:pgSz w:w="12240" w:h="15840"/>
          <w:pgMar w:header="0" w:footer="719" w:top="1380" w:bottom="980" w:left="980" w:right="340"/>
        </w:sectPr>
      </w:pPr>
    </w:p>
    <w:p>
      <w:pPr>
        <w:pStyle w:val="Heading5"/>
        <w:spacing w:line="275" w:lineRule="exact" w:before="61"/>
      </w:pPr>
      <w:r>
        <w:rPr/>
        <w:t>BRN Approval of Clinical Facilities</w:t>
      </w:r>
    </w:p>
    <w:p>
      <w:pPr>
        <w:pStyle w:val="BodyText"/>
        <w:ind w:left="820" w:right="1569"/>
      </w:pPr>
      <w:r>
        <w:rPr/>
        <w:t>Clinical facilities in which students participate in the care of patients in any aspect of the nursing process in the baccalaureate programs, must be approved in advance of student placement by the BRN. Prior to completion of the clinical facility form, the program director and instructor(s) requesting use of the clinical facility will review the BRN criteria and guidelines for the selection of clinical facilities found in section 5.2 of the BRN Directors Manual.</w:t>
      </w:r>
    </w:p>
    <w:p>
      <w:pPr>
        <w:pStyle w:val="BodyText"/>
        <w:spacing w:before="3"/>
      </w:pPr>
    </w:p>
    <w:p>
      <w:pPr>
        <w:pStyle w:val="Heading5"/>
      </w:pPr>
      <w:r>
        <w:rPr/>
        <w:t>BRN School Approval Process</w:t>
      </w:r>
    </w:p>
    <w:p>
      <w:pPr>
        <w:pStyle w:val="BodyText"/>
        <w:spacing w:before="10"/>
        <w:rPr>
          <w:b/>
          <w:sz w:val="23"/>
        </w:rPr>
      </w:pPr>
    </w:p>
    <w:p>
      <w:pPr>
        <w:pStyle w:val="BodyText"/>
        <w:ind w:left="820" w:right="1522"/>
      </w:pPr>
      <w:r>
        <w:rPr/>
        <w:t>The school approval process occurs once every five years and is conducted by the BRN. This approval process includes the writing of a specific and detailed self-study report demonstrating that rules and regulations mandated by the BRN are being met. There is also an official approval visit. The purpose of the visit is to do an in-depth, on-site evaluation of the nursing program to assess compliance or noncompliance with the BRN policies, regulations, procedures &amp; guidelines. The school is required to prepare and submit this self-study report, which is a self-evaluation of how the criteria set forth in the BRN rules and regulations are met. Development of the self-study report must involve the total faculty.</w:t>
      </w:r>
    </w:p>
    <w:p>
      <w:pPr>
        <w:pStyle w:val="BodyText"/>
        <w:spacing w:before="1"/>
      </w:pPr>
    </w:p>
    <w:p>
      <w:pPr>
        <w:pStyle w:val="BodyText"/>
        <w:ind w:left="820" w:right="1762"/>
      </w:pPr>
      <w:r>
        <w:rPr/>
        <w:t>In preparation for the visit, BRN will provide the school with: guidelines for approval visits, guide for preparation of self-study report, application for approval, report on faculty, criteria for Approval and Guidelines for self-study by a nursing program, total curriculum plan, course of instruction, content of licensure, nursing curriculum, and clinical facilities, post approval visit schedule and approval process questionnaire. The director and faculty prepare this self-study report during the academic year prior to the visit.</w:t>
      </w:r>
    </w:p>
    <w:p>
      <w:pPr>
        <w:pStyle w:val="BodyText"/>
        <w:spacing w:before="10"/>
        <w:rPr>
          <w:sz w:val="23"/>
        </w:rPr>
      </w:pPr>
    </w:p>
    <w:p>
      <w:pPr>
        <w:pStyle w:val="BodyText"/>
        <w:ind w:left="820" w:right="1485"/>
      </w:pPr>
      <w:r>
        <w:rPr/>
        <w:t>The full BRN approval visit lasts three days and the visitors visit classes, skills labs, and clinical facilities. They will also hold meetings with students, faculty, clinical agency staff, and college administration. At the end of the visit, the visitor will give an oral exit report summarizing the program’s compliance or noncompliance with the Nurse Practice Act, Title 16, California code of regulations and BRN policies and procedures. A written report is generally sent to the school within two weeks of the visit. The report is also sent to the education committee of the BRN, which places approval, or non-approval of the program on the BRN agenda. If the school is found to be in non-compliance it will be recommended that action on the approval be deferred until the school corrects the violation. If a school is placed on warning status, their approval is in grave jeopardy. For additional information regarding the BRN school approval process please consult the Program Directors Director.</w:t>
      </w:r>
    </w:p>
    <w:p>
      <w:pPr>
        <w:spacing w:after="0"/>
        <w:sectPr>
          <w:pgSz w:w="12240" w:h="15840"/>
          <w:pgMar w:header="0" w:footer="719" w:top="1380" w:bottom="980" w:left="980" w:right="340"/>
        </w:sectPr>
      </w:pPr>
    </w:p>
    <w:p>
      <w:pPr>
        <w:pStyle w:val="Heading5"/>
        <w:spacing w:before="61"/>
        <w:ind w:right="2631"/>
      </w:pPr>
      <w:r>
        <w:rPr/>
        <w:t>BRN REGULATIONS: PRE-LICENSURE DIRECTOR &amp; ASSISTANT DIRECTOR</w:t>
      </w:r>
    </w:p>
    <w:p>
      <w:pPr>
        <w:pStyle w:val="BodyText"/>
        <w:spacing w:before="3"/>
        <w:rPr>
          <w:b/>
        </w:rPr>
      </w:pPr>
    </w:p>
    <w:p>
      <w:pPr>
        <w:pStyle w:val="BodyText"/>
        <w:ind w:left="820" w:right="1485"/>
        <w:rPr>
          <w:b/>
        </w:rPr>
      </w:pPr>
      <w:r>
        <w:rPr/>
        <w:t>Qualifications for Director and Assistant Director are established by BRN regulations as follows: </w:t>
      </w:r>
      <w:r>
        <w:rPr>
          <w:b/>
        </w:rPr>
        <w:t>CCR 1425</w:t>
      </w:r>
    </w:p>
    <w:p>
      <w:pPr>
        <w:pStyle w:val="BodyText"/>
        <w:spacing w:before="7"/>
        <w:rPr>
          <w:b/>
          <w:sz w:val="23"/>
        </w:rPr>
      </w:pPr>
    </w:p>
    <w:tbl>
      <w:tblPr>
        <w:tblW w:w="0" w:type="auto"/>
        <w:jc w:val="left"/>
        <w:tblInd w:w="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92"/>
        <w:gridCol w:w="4336"/>
      </w:tblGrid>
      <w:tr>
        <w:trPr>
          <w:trHeight w:val="275" w:hRule="atLeast"/>
        </w:trPr>
        <w:tc>
          <w:tcPr>
            <w:tcW w:w="4392" w:type="dxa"/>
          </w:tcPr>
          <w:p>
            <w:pPr>
              <w:pStyle w:val="TableParagraph"/>
              <w:spacing w:line="254" w:lineRule="exact" w:before="1"/>
              <w:ind w:left="110"/>
              <w:rPr>
                <w:b/>
                <w:sz w:val="24"/>
              </w:rPr>
            </w:pPr>
            <w:r>
              <w:rPr>
                <w:b/>
                <w:sz w:val="24"/>
              </w:rPr>
              <w:t>REGULATION</w:t>
            </w:r>
          </w:p>
        </w:tc>
        <w:tc>
          <w:tcPr>
            <w:tcW w:w="4336" w:type="dxa"/>
          </w:tcPr>
          <w:p>
            <w:pPr>
              <w:pStyle w:val="TableParagraph"/>
              <w:spacing w:line="254" w:lineRule="exact" w:before="1"/>
              <w:ind w:left="110"/>
              <w:rPr>
                <w:b/>
                <w:sz w:val="24"/>
              </w:rPr>
            </w:pPr>
            <w:r>
              <w:rPr>
                <w:b/>
                <w:sz w:val="24"/>
              </w:rPr>
              <w:t>INTERPRETATION</w:t>
            </w:r>
          </w:p>
        </w:tc>
      </w:tr>
      <w:tr>
        <w:trPr>
          <w:trHeight w:val="1935" w:hRule="atLeast"/>
        </w:trPr>
        <w:tc>
          <w:tcPr>
            <w:tcW w:w="4392" w:type="dxa"/>
          </w:tcPr>
          <w:p>
            <w:pPr>
              <w:pStyle w:val="TableParagraph"/>
              <w:numPr>
                <w:ilvl w:val="0"/>
                <w:numId w:val="15"/>
              </w:numPr>
              <w:tabs>
                <w:tab w:pos="450" w:val="left" w:leader="none"/>
              </w:tabs>
              <w:spacing w:line="242" w:lineRule="auto" w:before="1" w:after="0"/>
              <w:ind w:left="110" w:right="472" w:firstLine="0"/>
              <w:jc w:val="left"/>
              <w:rPr>
                <w:sz w:val="24"/>
              </w:rPr>
            </w:pPr>
            <w:r>
              <w:rPr>
                <w:sz w:val="24"/>
              </w:rPr>
              <w:t>The registered nurse </w:t>
            </w:r>
            <w:r>
              <w:rPr>
                <w:b/>
                <w:sz w:val="24"/>
              </w:rPr>
              <w:t>director </w:t>
            </w:r>
            <w:r>
              <w:rPr>
                <w:sz w:val="24"/>
              </w:rPr>
              <w:t>of the program shall</w:t>
            </w:r>
            <w:r>
              <w:rPr>
                <w:spacing w:val="-4"/>
                <w:sz w:val="24"/>
              </w:rPr>
              <w:t> </w:t>
            </w:r>
            <w:r>
              <w:rPr>
                <w:sz w:val="24"/>
              </w:rPr>
              <w:t>have:</w:t>
            </w:r>
          </w:p>
          <w:p>
            <w:pPr>
              <w:pStyle w:val="TableParagraph"/>
              <w:spacing w:before="8"/>
              <w:rPr>
                <w:b/>
                <w:sz w:val="23"/>
              </w:rPr>
            </w:pPr>
          </w:p>
          <w:p>
            <w:pPr>
              <w:pStyle w:val="TableParagraph"/>
              <w:numPr>
                <w:ilvl w:val="1"/>
                <w:numId w:val="15"/>
              </w:numPr>
              <w:tabs>
                <w:tab w:pos="450" w:val="left" w:leader="none"/>
              </w:tabs>
              <w:spacing w:line="240" w:lineRule="auto" w:before="0" w:after="0"/>
              <w:ind w:left="110" w:right="218" w:firstLine="0"/>
              <w:jc w:val="left"/>
              <w:rPr>
                <w:sz w:val="24"/>
              </w:rPr>
            </w:pPr>
            <w:r>
              <w:rPr>
                <w:sz w:val="24"/>
              </w:rPr>
              <w:t>A master’s </w:t>
            </w:r>
            <w:r>
              <w:rPr>
                <w:spacing w:val="-3"/>
                <w:sz w:val="24"/>
              </w:rPr>
              <w:t>or </w:t>
            </w:r>
            <w:r>
              <w:rPr>
                <w:sz w:val="24"/>
              </w:rPr>
              <w:t>higher degree from an accredited college </w:t>
            </w:r>
            <w:r>
              <w:rPr>
                <w:spacing w:val="-3"/>
                <w:sz w:val="24"/>
              </w:rPr>
              <w:t>or </w:t>
            </w:r>
            <w:r>
              <w:rPr>
                <w:sz w:val="24"/>
              </w:rPr>
              <w:t>University which includes coursework in nursing,</w:t>
            </w:r>
            <w:r>
              <w:rPr>
                <w:spacing w:val="-19"/>
                <w:sz w:val="24"/>
              </w:rPr>
              <w:t> </w:t>
            </w:r>
            <w:r>
              <w:rPr>
                <w:sz w:val="24"/>
              </w:rPr>
              <w:t>education</w:t>
            </w:r>
          </w:p>
          <w:p>
            <w:pPr>
              <w:pStyle w:val="TableParagraph"/>
              <w:spacing w:line="254" w:lineRule="exact" w:before="2"/>
              <w:ind w:left="110"/>
              <w:rPr>
                <w:sz w:val="24"/>
              </w:rPr>
            </w:pPr>
            <w:r>
              <w:rPr>
                <w:sz w:val="24"/>
              </w:rPr>
              <w:t>or administration.</w:t>
            </w:r>
          </w:p>
        </w:tc>
        <w:tc>
          <w:tcPr>
            <w:tcW w:w="4336" w:type="dxa"/>
          </w:tcPr>
          <w:p>
            <w:pPr>
              <w:pStyle w:val="TableParagraph"/>
              <w:spacing w:line="242" w:lineRule="auto" w:before="1"/>
              <w:ind w:left="110"/>
              <w:rPr>
                <w:sz w:val="24"/>
              </w:rPr>
            </w:pPr>
            <w:r>
              <w:rPr>
                <w:sz w:val="24"/>
              </w:rPr>
              <w:t>1. Master’s degree or higher in nursing, education or administration.</w:t>
            </w:r>
          </w:p>
        </w:tc>
      </w:tr>
      <w:tr>
        <w:trPr>
          <w:trHeight w:val="5521" w:hRule="atLeast"/>
        </w:trPr>
        <w:tc>
          <w:tcPr>
            <w:tcW w:w="4392" w:type="dxa"/>
          </w:tcPr>
          <w:p>
            <w:pPr>
              <w:pStyle w:val="TableParagraph"/>
              <w:spacing w:before="1"/>
              <w:ind w:left="110"/>
              <w:rPr>
                <w:sz w:val="24"/>
              </w:rPr>
            </w:pPr>
            <w:r>
              <w:rPr>
                <w:sz w:val="24"/>
              </w:rPr>
              <w:t>(2) A minimum of one year’s experience in an administrative position;</w:t>
            </w:r>
          </w:p>
        </w:tc>
        <w:tc>
          <w:tcPr>
            <w:tcW w:w="4336" w:type="dxa"/>
          </w:tcPr>
          <w:p>
            <w:pPr>
              <w:pStyle w:val="TableParagraph"/>
              <w:numPr>
                <w:ilvl w:val="0"/>
                <w:numId w:val="16"/>
              </w:numPr>
              <w:tabs>
                <w:tab w:pos="351" w:val="left" w:leader="none"/>
              </w:tabs>
              <w:spacing w:line="240" w:lineRule="auto" w:before="1" w:after="0"/>
              <w:ind w:left="110" w:right="277" w:firstLine="0"/>
              <w:jc w:val="left"/>
              <w:rPr>
                <w:sz w:val="24"/>
              </w:rPr>
            </w:pPr>
            <w:r>
              <w:rPr>
                <w:sz w:val="24"/>
              </w:rPr>
              <w:t>Administrative position </w:t>
            </w:r>
            <w:r>
              <w:rPr>
                <w:spacing w:val="-4"/>
                <w:sz w:val="24"/>
              </w:rPr>
              <w:t>is </w:t>
            </w:r>
            <w:r>
              <w:rPr>
                <w:sz w:val="24"/>
              </w:rPr>
              <w:t>defined as a director </w:t>
            </w:r>
            <w:r>
              <w:rPr>
                <w:spacing w:val="-3"/>
                <w:sz w:val="24"/>
              </w:rPr>
              <w:t>or </w:t>
            </w:r>
            <w:r>
              <w:rPr>
                <w:sz w:val="24"/>
              </w:rPr>
              <w:t>assistant director who </w:t>
            </w:r>
            <w:r>
              <w:rPr>
                <w:spacing w:val="-3"/>
                <w:sz w:val="24"/>
              </w:rPr>
              <w:t>has </w:t>
            </w:r>
            <w:r>
              <w:rPr>
                <w:sz w:val="24"/>
              </w:rPr>
              <w:t>direct responsibility for administrative decision-making process of the educational program: budgeting, employing, delegating assignments, planning, evaluating and allocating resources.</w:t>
            </w:r>
          </w:p>
          <w:p>
            <w:pPr>
              <w:pStyle w:val="TableParagraph"/>
              <w:numPr>
                <w:ilvl w:val="1"/>
                <w:numId w:val="16"/>
              </w:numPr>
              <w:tabs>
                <w:tab w:pos="831" w:val="left" w:leader="none"/>
              </w:tabs>
              <w:spacing w:line="273" w:lineRule="exact" w:before="0" w:after="0"/>
              <w:ind w:left="830" w:right="0" w:hanging="361"/>
              <w:jc w:val="left"/>
              <w:rPr>
                <w:sz w:val="24"/>
              </w:rPr>
            </w:pPr>
            <w:r>
              <w:rPr>
                <w:sz w:val="24"/>
              </w:rPr>
              <w:t>Administrative</w:t>
            </w:r>
            <w:r>
              <w:rPr>
                <w:spacing w:val="-3"/>
                <w:sz w:val="24"/>
              </w:rPr>
              <w:t> </w:t>
            </w:r>
            <w:r>
              <w:rPr>
                <w:sz w:val="24"/>
              </w:rPr>
              <w:t>responsibility:</w:t>
            </w:r>
          </w:p>
          <w:p>
            <w:pPr>
              <w:pStyle w:val="TableParagraph"/>
              <w:numPr>
                <w:ilvl w:val="2"/>
                <w:numId w:val="16"/>
              </w:numPr>
              <w:tabs>
                <w:tab w:pos="1191" w:val="left" w:leader="none"/>
              </w:tabs>
              <w:spacing w:line="240" w:lineRule="auto" w:before="0" w:after="0"/>
              <w:ind w:left="1190" w:right="446" w:hanging="450"/>
              <w:jc w:val="left"/>
              <w:rPr>
                <w:sz w:val="24"/>
              </w:rPr>
            </w:pPr>
            <w:r>
              <w:rPr>
                <w:sz w:val="24"/>
              </w:rPr>
              <w:t>in a professional nursing education program, which includes diploma,</w:t>
            </w:r>
            <w:r>
              <w:rPr>
                <w:spacing w:val="-13"/>
                <w:sz w:val="24"/>
              </w:rPr>
              <w:t> </w:t>
            </w:r>
            <w:r>
              <w:rPr>
                <w:sz w:val="24"/>
              </w:rPr>
              <w:t>associate, baccalaureate and post- licensure RN programs;</w:t>
            </w:r>
            <w:r>
              <w:rPr>
                <w:spacing w:val="-3"/>
                <w:sz w:val="24"/>
              </w:rPr>
              <w:t> or</w:t>
            </w:r>
          </w:p>
          <w:p>
            <w:pPr>
              <w:pStyle w:val="TableParagraph"/>
              <w:numPr>
                <w:ilvl w:val="2"/>
                <w:numId w:val="16"/>
              </w:numPr>
              <w:tabs>
                <w:tab w:pos="1191" w:val="left" w:leader="none"/>
              </w:tabs>
              <w:spacing w:line="242" w:lineRule="auto" w:before="0" w:after="0"/>
              <w:ind w:left="1190" w:right="256" w:hanging="450"/>
              <w:jc w:val="left"/>
              <w:rPr>
                <w:sz w:val="24"/>
              </w:rPr>
            </w:pPr>
            <w:r>
              <w:rPr>
                <w:sz w:val="24"/>
              </w:rPr>
              <w:t>as a director of nursing</w:t>
            </w:r>
            <w:r>
              <w:rPr>
                <w:spacing w:val="-19"/>
                <w:sz w:val="24"/>
              </w:rPr>
              <w:t> </w:t>
            </w:r>
            <w:r>
              <w:rPr>
                <w:sz w:val="24"/>
              </w:rPr>
              <w:t>and/or in-service education</w:t>
            </w:r>
            <w:r>
              <w:rPr>
                <w:spacing w:val="-13"/>
                <w:sz w:val="24"/>
              </w:rPr>
              <w:t> </w:t>
            </w:r>
            <w:r>
              <w:rPr>
                <w:sz w:val="24"/>
              </w:rPr>
              <w:t>program.</w:t>
            </w:r>
          </w:p>
          <w:p>
            <w:pPr>
              <w:pStyle w:val="TableParagraph"/>
              <w:numPr>
                <w:ilvl w:val="1"/>
                <w:numId w:val="16"/>
              </w:numPr>
              <w:tabs>
                <w:tab w:pos="351" w:val="left" w:leader="none"/>
              </w:tabs>
              <w:spacing w:line="240" w:lineRule="auto" w:before="0" w:after="0"/>
              <w:ind w:left="110" w:right="318" w:firstLine="0"/>
              <w:jc w:val="left"/>
              <w:rPr>
                <w:sz w:val="24"/>
              </w:rPr>
            </w:pPr>
            <w:r>
              <w:rPr>
                <w:sz w:val="24"/>
              </w:rPr>
              <w:t>An academic </w:t>
            </w:r>
            <w:r>
              <w:rPr>
                <w:spacing w:val="-3"/>
                <w:sz w:val="24"/>
              </w:rPr>
              <w:t>year </w:t>
            </w:r>
            <w:r>
              <w:rPr>
                <w:sz w:val="24"/>
              </w:rPr>
              <w:t>of two semesters </w:t>
            </w:r>
            <w:r>
              <w:rPr>
                <w:spacing w:val="-3"/>
                <w:sz w:val="24"/>
              </w:rPr>
              <w:t>or </w:t>
            </w:r>
            <w:r>
              <w:rPr>
                <w:sz w:val="24"/>
              </w:rPr>
              <w:t>three quarters will be regarded</w:t>
            </w:r>
            <w:r>
              <w:rPr>
                <w:spacing w:val="-9"/>
                <w:sz w:val="24"/>
              </w:rPr>
              <w:t> </w:t>
            </w:r>
            <w:r>
              <w:rPr>
                <w:sz w:val="24"/>
              </w:rPr>
              <w:t>as</w:t>
            </w:r>
          </w:p>
          <w:p>
            <w:pPr>
              <w:pStyle w:val="TableParagraph"/>
              <w:spacing w:line="274" w:lineRule="exact" w:before="1"/>
              <w:ind w:left="110"/>
              <w:rPr>
                <w:sz w:val="24"/>
              </w:rPr>
            </w:pPr>
            <w:r>
              <w:rPr>
                <w:sz w:val="24"/>
              </w:rPr>
              <w:t>equivalent to one year’s administrative experience.</w:t>
            </w:r>
          </w:p>
        </w:tc>
      </w:tr>
      <w:tr>
        <w:trPr>
          <w:trHeight w:val="1930" w:hRule="atLeast"/>
        </w:trPr>
        <w:tc>
          <w:tcPr>
            <w:tcW w:w="4392" w:type="dxa"/>
          </w:tcPr>
          <w:p>
            <w:pPr>
              <w:pStyle w:val="TableParagraph"/>
              <w:spacing w:before="1"/>
              <w:ind w:left="110" w:right="325"/>
              <w:jc w:val="both"/>
              <w:rPr>
                <w:sz w:val="24"/>
              </w:rPr>
            </w:pPr>
            <w:r>
              <w:rPr>
                <w:sz w:val="24"/>
              </w:rPr>
              <w:t>(3) A minimum of two years’ experience teaching in pre- </w:t>
            </w:r>
            <w:r>
              <w:rPr>
                <w:spacing w:val="-3"/>
                <w:sz w:val="24"/>
              </w:rPr>
              <w:t>or </w:t>
            </w:r>
            <w:r>
              <w:rPr>
                <w:sz w:val="24"/>
              </w:rPr>
              <w:t>post-licensure nursing programs.</w:t>
            </w:r>
          </w:p>
        </w:tc>
        <w:tc>
          <w:tcPr>
            <w:tcW w:w="4336" w:type="dxa"/>
          </w:tcPr>
          <w:p>
            <w:pPr>
              <w:pStyle w:val="TableParagraph"/>
              <w:numPr>
                <w:ilvl w:val="0"/>
                <w:numId w:val="17"/>
              </w:numPr>
              <w:tabs>
                <w:tab w:pos="351" w:val="left" w:leader="none"/>
              </w:tabs>
              <w:spacing w:line="240" w:lineRule="auto" w:before="1" w:after="0"/>
              <w:ind w:left="110" w:right="567" w:firstLine="0"/>
              <w:jc w:val="left"/>
              <w:rPr>
                <w:sz w:val="24"/>
              </w:rPr>
            </w:pPr>
            <w:r>
              <w:rPr>
                <w:sz w:val="24"/>
              </w:rPr>
              <w:t>An academic </w:t>
            </w:r>
            <w:r>
              <w:rPr>
                <w:spacing w:val="-3"/>
                <w:sz w:val="24"/>
              </w:rPr>
              <w:t>year </w:t>
            </w:r>
            <w:r>
              <w:rPr>
                <w:spacing w:val="-4"/>
                <w:sz w:val="24"/>
              </w:rPr>
              <w:t>is </w:t>
            </w:r>
            <w:r>
              <w:rPr>
                <w:sz w:val="24"/>
              </w:rPr>
              <w:t>defined as two semesters </w:t>
            </w:r>
            <w:r>
              <w:rPr>
                <w:spacing w:val="-3"/>
                <w:sz w:val="24"/>
              </w:rPr>
              <w:t>or </w:t>
            </w:r>
            <w:r>
              <w:rPr>
                <w:sz w:val="24"/>
              </w:rPr>
              <w:t>three</w:t>
            </w:r>
            <w:r>
              <w:rPr>
                <w:spacing w:val="5"/>
                <w:sz w:val="24"/>
              </w:rPr>
              <w:t> </w:t>
            </w:r>
            <w:r>
              <w:rPr>
                <w:sz w:val="24"/>
              </w:rPr>
              <w:t>quarters.</w:t>
            </w:r>
          </w:p>
          <w:p>
            <w:pPr>
              <w:pStyle w:val="TableParagraph"/>
              <w:numPr>
                <w:ilvl w:val="0"/>
                <w:numId w:val="17"/>
              </w:numPr>
              <w:tabs>
                <w:tab w:pos="351" w:val="left" w:leader="none"/>
              </w:tabs>
              <w:spacing w:line="274" w:lineRule="exact" w:before="0" w:after="0"/>
              <w:ind w:left="350" w:right="0" w:hanging="241"/>
              <w:jc w:val="left"/>
              <w:rPr>
                <w:sz w:val="24"/>
              </w:rPr>
            </w:pPr>
            <w:r>
              <w:rPr>
                <w:sz w:val="24"/>
              </w:rPr>
              <w:t>Full-time teaching experience</w:t>
            </w:r>
            <w:r>
              <w:rPr>
                <w:spacing w:val="-10"/>
                <w:sz w:val="24"/>
              </w:rPr>
              <w:t> </w:t>
            </w:r>
            <w:r>
              <w:rPr>
                <w:sz w:val="24"/>
              </w:rPr>
              <w:t>preferred.</w:t>
            </w:r>
          </w:p>
          <w:p>
            <w:pPr>
              <w:pStyle w:val="TableParagraph"/>
              <w:numPr>
                <w:ilvl w:val="0"/>
                <w:numId w:val="17"/>
              </w:numPr>
              <w:tabs>
                <w:tab w:pos="351" w:val="left" w:leader="none"/>
              </w:tabs>
              <w:spacing w:line="240" w:lineRule="auto" w:before="0" w:after="0"/>
              <w:ind w:left="110" w:right="166" w:firstLine="0"/>
              <w:jc w:val="left"/>
              <w:rPr>
                <w:sz w:val="24"/>
              </w:rPr>
            </w:pPr>
            <w:r>
              <w:rPr>
                <w:sz w:val="24"/>
              </w:rPr>
              <w:t>Pre- </w:t>
            </w:r>
            <w:r>
              <w:rPr>
                <w:spacing w:val="-3"/>
                <w:sz w:val="24"/>
              </w:rPr>
              <w:t>or </w:t>
            </w:r>
            <w:r>
              <w:rPr>
                <w:sz w:val="24"/>
              </w:rPr>
              <w:t>post-licensure nursing programs includes diploma, associate</w:t>
            </w:r>
            <w:r>
              <w:rPr>
                <w:spacing w:val="5"/>
                <w:sz w:val="24"/>
              </w:rPr>
              <w:t> </w:t>
            </w:r>
            <w:r>
              <w:rPr>
                <w:spacing w:val="-3"/>
                <w:sz w:val="24"/>
              </w:rPr>
              <w:t>or</w:t>
            </w:r>
          </w:p>
          <w:p>
            <w:pPr>
              <w:pStyle w:val="TableParagraph"/>
              <w:spacing w:line="276" w:lineRule="exact" w:before="6"/>
              <w:ind w:left="110" w:right="5"/>
              <w:rPr>
                <w:sz w:val="24"/>
              </w:rPr>
            </w:pPr>
            <w:r>
              <w:rPr>
                <w:sz w:val="24"/>
              </w:rPr>
              <w:t>baccalaureate and master’s degree registered nursing programs.</w:t>
            </w:r>
          </w:p>
        </w:tc>
      </w:tr>
      <w:tr>
        <w:trPr>
          <w:trHeight w:val="824" w:hRule="atLeast"/>
        </w:trPr>
        <w:tc>
          <w:tcPr>
            <w:tcW w:w="4392" w:type="dxa"/>
          </w:tcPr>
          <w:p>
            <w:pPr>
              <w:pStyle w:val="TableParagraph"/>
              <w:ind w:left="110"/>
              <w:rPr>
                <w:sz w:val="24"/>
              </w:rPr>
            </w:pPr>
            <w:r>
              <w:rPr>
                <w:sz w:val="24"/>
              </w:rPr>
              <w:t>(4) At least one year’s experience as a registered nurse providing direct patient</w:t>
            </w:r>
          </w:p>
          <w:p>
            <w:pPr>
              <w:pStyle w:val="TableParagraph"/>
              <w:spacing w:line="258" w:lineRule="exact"/>
              <w:ind w:left="110"/>
              <w:rPr>
                <w:sz w:val="24"/>
              </w:rPr>
            </w:pPr>
            <w:r>
              <w:rPr>
                <w:sz w:val="24"/>
              </w:rPr>
              <w:t>care and/or</w:t>
            </w:r>
          </w:p>
        </w:tc>
        <w:tc>
          <w:tcPr>
            <w:tcW w:w="4336" w:type="dxa"/>
          </w:tcPr>
          <w:p>
            <w:pPr>
              <w:pStyle w:val="TableParagraph"/>
              <w:ind w:left="110"/>
              <w:rPr>
                <w:sz w:val="24"/>
              </w:rPr>
            </w:pPr>
            <w:r>
              <w:rPr>
                <w:sz w:val="24"/>
              </w:rPr>
              <w:t>1. One year’s continuous full-time experience as a registered nurse providing</w:t>
            </w:r>
          </w:p>
          <w:p>
            <w:pPr>
              <w:pStyle w:val="TableParagraph"/>
              <w:spacing w:line="258" w:lineRule="exact"/>
              <w:ind w:left="110"/>
              <w:rPr>
                <w:sz w:val="24"/>
              </w:rPr>
            </w:pPr>
            <w:r>
              <w:rPr>
                <w:sz w:val="24"/>
              </w:rPr>
              <w:t>direct patient care.</w:t>
            </w:r>
          </w:p>
        </w:tc>
      </w:tr>
      <w:tr>
        <w:trPr>
          <w:trHeight w:val="549" w:hRule="atLeast"/>
        </w:trPr>
        <w:tc>
          <w:tcPr>
            <w:tcW w:w="4392" w:type="dxa"/>
          </w:tcPr>
          <w:p>
            <w:pPr>
              <w:pStyle w:val="TableParagraph"/>
              <w:spacing w:line="276" w:lineRule="exact" w:before="4"/>
              <w:ind w:left="110" w:right="173"/>
              <w:rPr>
                <w:sz w:val="24"/>
              </w:rPr>
            </w:pPr>
            <w:r>
              <w:rPr>
                <w:sz w:val="24"/>
              </w:rPr>
              <w:t>(5) Equivalent experience as determined by the board.</w:t>
            </w:r>
          </w:p>
        </w:tc>
        <w:tc>
          <w:tcPr>
            <w:tcW w:w="4336" w:type="dxa"/>
          </w:tcPr>
          <w:p>
            <w:pPr>
              <w:pStyle w:val="TableParagraph"/>
              <w:rPr>
                <w:sz w:val="24"/>
              </w:rPr>
            </w:pPr>
          </w:p>
        </w:tc>
      </w:tr>
    </w:tbl>
    <w:p>
      <w:pPr>
        <w:spacing w:after="0"/>
        <w:rPr>
          <w:sz w:val="24"/>
        </w:rPr>
        <w:sectPr>
          <w:pgSz w:w="12240" w:h="15840"/>
          <w:pgMar w:header="0" w:footer="719" w:top="1380" w:bottom="980" w:left="980" w:right="340"/>
        </w:sectPr>
      </w:pPr>
    </w:p>
    <w:tbl>
      <w:tblPr>
        <w:tblW w:w="0" w:type="auto"/>
        <w:jc w:val="left"/>
        <w:tblInd w:w="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92"/>
        <w:gridCol w:w="4336"/>
      </w:tblGrid>
      <w:tr>
        <w:trPr>
          <w:trHeight w:val="2761" w:hRule="atLeast"/>
        </w:trPr>
        <w:tc>
          <w:tcPr>
            <w:tcW w:w="4392" w:type="dxa"/>
          </w:tcPr>
          <w:p>
            <w:pPr>
              <w:pStyle w:val="TableParagraph"/>
              <w:spacing w:before="1"/>
              <w:ind w:left="110" w:right="93"/>
              <w:rPr>
                <w:sz w:val="24"/>
              </w:rPr>
            </w:pPr>
            <w:r>
              <w:rPr>
                <w:sz w:val="24"/>
              </w:rPr>
              <w:t>(c) The registered nurse </w:t>
            </w:r>
            <w:r>
              <w:rPr>
                <w:b/>
                <w:sz w:val="24"/>
              </w:rPr>
              <w:t>assistant director </w:t>
            </w:r>
            <w:r>
              <w:rPr>
                <w:sz w:val="24"/>
              </w:rPr>
              <w:t>shall meet the education requirements set forth in subsection (b) (1) above and the experience requirements set forth in subsections (b) (3) and (b) (4) above or such experience as the Board determines to be equivalent.</w:t>
            </w:r>
          </w:p>
        </w:tc>
        <w:tc>
          <w:tcPr>
            <w:tcW w:w="4336" w:type="dxa"/>
          </w:tcPr>
          <w:p>
            <w:pPr>
              <w:pStyle w:val="TableParagraph"/>
              <w:spacing w:before="1"/>
              <w:ind w:left="110"/>
              <w:rPr>
                <w:sz w:val="24"/>
              </w:rPr>
            </w:pPr>
            <w:r>
              <w:rPr>
                <w:sz w:val="24"/>
              </w:rPr>
              <w:t>1. Master’s degree, which includes coursework in nursing, education, or administration.</w:t>
            </w:r>
          </w:p>
          <w:p>
            <w:pPr>
              <w:pStyle w:val="TableParagraph"/>
              <w:numPr>
                <w:ilvl w:val="0"/>
                <w:numId w:val="18"/>
              </w:numPr>
              <w:tabs>
                <w:tab w:pos="351" w:val="left" w:leader="none"/>
              </w:tabs>
              <w:spacing w:line="240" w:lineRule="auto" w:before="2" w:after="0"/>
              <w:ind w:left="110" w:right="137" w:firstLine="0"/>
              <w:jc w:val="left"/>
              <w:rPr>
                <w:sz w:val="24"/>
              </w:rPr>
            </w:pPr>
            <w:r>
              <w:rPr>
                <w:sz w:val="24"/>
              </w:rPr>
              <w:t>Two years teaching experience in a</w:t>
            </w:r>
            <w:r>
              <w:rPr>
                <w:spacing w:val="-13"/>
                <w:sz w:val="24"/>
              </w:rPr>
              <w:t> </w:t>
            </w:r>
            <w:r>
              <w:rPr>
                <w:sz w:val="24"/>
              </w:rPr>
              <w:t>pre- </w:t>
            </w:r>
            <w:r>
              <w:rPr>
                <w:spacing w:val="-3"/>
                <w:sz w:val="24"/>
              </w:rPr>
              <w:t>or </w:t>
            </w:r>
            <w:r>
              <w:rPr>
                <w:sz w:val="24"/>
              </w:rPr>
              <w:t>post-licensure program- diploma, associate, </w:t>
            </w:r>
            <w:r>
              <w:rPr>
                <w:spacing w:val="-3"/>
                <w:sz w:val="24"/>
              </w:rPr>
              <w:t>or </w:t>
            </w:r>
            <w:r>
              <w:rPr>
                <w:sz w:val="24"/>
              </w:rPr>
              <w:t>baccalaureate degree registered nursing</w:t>
            </w:r>
            <w:r>
              <w:rPr>
                <w:spacing w:val="2"/>
                <w:sz w:val="24"/>
              </w:rPr>
              <w:t> </w:t>
            </w:r>
            <w:r>
              <w:rPr>
                <w:sz w:val="24"/>
              </w:rPr>
              <w:t>program.</w:t>
            </w:r>
          </w:p>
          <w:p>
            <w:pPr>
              <w:pStyle w:val="TableParagraph"/>
              <w:numPr>
                <w:ilvl w:val="0"/>
                <w:numId w:val="18"/>
              </w:numPr>
              <w:tabs>
                <w:tab w:pos="351" w:val="left" w:leader="none"/>
              </w:tabs>
              <w:spacing w:line="272" w:lineRule="exact" w:before="0" w:after="0"/>
              <w:ind w:left="350" w:right="0" w:hanging="241"/>
              <w:jc w:val="left"/>
              <w:rPr>
                <w:sz w:val="24"/>
              </w:rPr>
            </w:pPr>
            <w:r>
              <w:rPr>
                <w:sz w:val="24"/>
              </w:rPr>
              <w:t>One-year continuous experience as</w:t>
            </w:r>
            <w:r>
              <w:rPr>
                <w:spacing w:val="-7"/>
                <w:sz w:val="24"/>
              </w:rPr>
              <w:t> </w:t>
            </w:r>
            <w:r>
              <w:rPr>
                <w:sz w:val="24"/>
              </w:rPr>
              <w:t>a</w:t>
            </w:r>
          </w:p>
          <w:p>
            <w:pPr>
              <w:pStyle w:val="TableParagraph"/>
              <w:spacing w:line="276" w:lineRule="exact" w:before="7"/>
              <w:ind w:left="110"/>
              <w:rPr>
                <w:sz w:val="24"/>
              </w:rPr>
            </w:pPr>
            <w:r>
              <w:rPr>
                <w:sz w:val="24"/>
              </w:rPr>
              <w:t>registered nurse providing direct patient care.</w:t>
            </w:r>
          </w:p>
        </w:tc>
      </w:tr>
    </w:tbl>
    <w:p>
      <w:pPr>
        <w:pStyle w:val="BodyText"/>
        <w:spacing w:before="2"/>
        <w:rPr>
          <w:b/>
          <w:sz w:val="16"/>
        </w:rPr>
      </w:pPr>
    </w:p>
    <w:p>
      <w:pPr>
        <w:pStyle w:val="Heading5"/>
        <w:spacing w:before="90"/>
      </w:pPr>
      <w:r>
        <w:rPr/>
        <w:t>BRN Requirements for FNP/MSN/PMC Director and Assistant Director</w:t>
      </w:r>
    </w:p>
    <w:p>
      <w:pPr>
        <w:pStyle w:val="BodyText"/>
        <w:spacing w:before="3"/>
        <w:rPr>
          <w:b/>
        </w:rPr>
      </w:pPr>
    </w:p>
    <w:p>
      <w:pPr>
        <w:pStyle w:val="BodyText"/>
        <w:ind w:left="820" w:right="1485"/>
      </w:pPr>
      <w:r>
        <w:rPr/>
        <w:t>Business and Profession Code 1484 </w:t>
      </w:r>
      <w:hyperlink r:id="rId37">
        <w:r>
          <w:rPr>
            <w:color w:val="0000FF"/>
            <w:u w:val="single" w:color="0000FF"/>
          </w:rPr>
          <w:t>http://www.rn.ca.gov/regulations/title16.shtml#1484</w:t>
        </w:r>
      </w:hyperlink>
      <w:r>
        <w:rPr>
          <w:color w:val="0000FF"/>
        </w:rPr>
        <w:t> </w:t>
      </w:r>
      <w:r>
        <w:rPr/>
        <w:t>The director or co-director of the program shall:</w:t>
      </w:r>
    </w:p>
    <w:p>
      <w:pPr>
        <w:pStyle w:val="ListParagraph"/>
        <w:numPr>
          <w:ilvl w:val="1"/>
          <w:numId w:val="14"/>
        </w:numPr>
        <w:tabs>
          <w:tab w:pos="1541" w:val="left" w:leader="none"/>
        </w:tabs>
        <w:spacing w:line="274" w:lineRule="exact" w:before="0" w:after="0"/>
        <w:ind w:left="1541" w:right="0" w:hanging="360"/>
        <w:jc w:val="left"/>
        <w:rPr>
          <w:sz w:val="24"/>
        </w:rPr>
      </w:pPr>
      <w:r>
        <w:rPr>
          <w:sz w:val="24"/>
        </w:rPr>
        <w:t>Be a registered nurse in</w:t>
      </w:r>
      <w:r>
        <w:rPr>
          <w:spacing w:val="-4"/>
          <w:sz w:val="24"/>
        </w:rPr>
        <w:t> </w:t>
      </w:r>
      <w:r>
        <w:rPr>
          <w:sz w:val="24"/>
        </w:rPr>
        <w:t>California</w:t>
      </w:r>
    </w:p>
    <w:p>
      <w:pPr>
        <w:pStyle w:val="ListParagraph"/>
        <w:numPr>
          <w:ilvl w:val="1"/>
          <w:numId w:val="14"/>
        </w:numPr>
        <w:tabs>
          <w:tab w:pos="1541" w:val="left" w:leader="none"/>
        </w:tabs>
        <w:spacing w:line="240" w:lineRule="auto" w:before="0" w:after="0"/>
        <w:ind w:left="1541" w:right="2273" w:hanging="360"/>
        <w:jc w:val="left"/>
        <w:rPr>
          <w:sz w:val="24"/>
        </w:rPr>
      </w:pPr>
      <w:r>
        <w:rPr>
          <w:sz w:val="24"/>
        </w:rPr>
        <w:t>Hold a master’s degree </w:t>
      </w:r>
      <w:r>
        <w:rPr>
          <w:spacing w:val="-3"/>
          <w:sz w:val="24"/>
        </w:rPr>
        <w:t>or </w:t>
      </w:r>
      <w:r>
        <w:rPr>
          <w:sz w:val="24"/>
        </w:rPr>
        <w:t>higher in nursing </w:t>
      </w:r>
      <w:r>
        <w:rPr>
          <w:spacing w:val="-3"/>
          <w:sz w:val="24"/>
        </w:rPr>
        <w:t>or </w:t>
      </w:r>
      <w:r>
        <w:rPr>
          <w:sz w:val="24"/>
        </w:rPr>
        <w:t>related health field from an accredited college </w:t>
      </w:r>
      <w:r>
        <w:rPr>
          <w:spacing w:val="-3"/>
          <w:sz w:val="24"/>
        </w:rPr>
        <w:t>or</w:t>
      </w:r>
      <w:r>
        <w:rPr>
          <w:spacing w:val="2"/>
          <w:sz w:val="24"/>
        </w:rPr>
        <w:t> </w:t>
      </w:r>
      <w:r>
        <w:rPr>
          <w:sz w:val="24"/>
        </w:rPr>
        <w:t>university</w:t>
      </w:r>
    </w:p>
    <w:p>
      <w:pPr>
        <w:pStyle w:val="ListParagraph"/>
        <w:numPr>
          <w:ilvl w:val="1"/>
          <w:numId w:val="14"/>
        </w:numPr>
        <w:tabs>
          <w:tab w:pos="1541" w:val="left" w:leader="none"/>
        </w:tabs>
        <w:spacing w:line="240" w:lineRule="auto" w:before="2" w:after="0"/>
        <w:ind w:left="1541" w:right="1926" w:hanging="360"/>
        <w:jc w:val="left"/>
        <w:rPr>
          <w:sz w:val="24"/>
        </w:rPr>
      </w:pPr>
      <w:r>
        <w:rPr>
          <w:sz w:val="24"/>
        </w:rPr>
        <w:t>Have had one academic year’s experience, within the last five years, as an instructor in a school of professional nursing, </w:t>
      </w:r>
      <w:r>
        <w:rPr>
          <w:spacing w:val="-3"/>
          <w:sz w:val="24"/>
        </w:rPr>
        <w:t>or </w:t>
      </w:r>
      <w:r>
        <w:rPr>
          <w:sz w:val="24"/>
        </w:rPr>
        <w:t>in a program preparing nurse practitioners.</w:t>
      </w:r>
    </w:p>
    <w:p>
      <w:pPr>
        <w:spacing w:after="0" w:line="240" w:lineRule="auto"/>
        <w:jc w:val="left"/>
        <w:rPr>
          <w:sz w:val="24"/>
        </w:rPr>
        <w:sectPr>
          <w:pgSz w:w="12240" w:h="15840"/>
          <w:pgMar w:header="0" w:footer="719" w:top="1440" w:bottom="980" w:left="980" w:right="3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9"/>
        </w:rPr>
      </w:pPr>
    </w:p>
    <w:p>
      <w:pPr>
        <w:pStyle w:val="Heading1"/>
      </w:pPr>
      <w:bookmarkStart w:name="_TOC_250002" w:id="13"/>
      <w:bookmarkEnd w:id="13"/>
      <w:r>
        <w:rPr/>
        <w:t>Appendices</w:t>
      </w:r>
    </w:p>
    <w:p>
      <w:pPr>
        <w:spacing w:after="0"/>
        <w:sectPr>
          <w:pgSz w:w="12240" w:h="15840"/>
          <w:pgMar w:header="0" w:footer="719" w:top="1500" w:bottom="980" w:left="980" w:right="340"/>
        </w:sectPr>
      </w:pPr>
    </w:p>
    <w:p>
      <w:pPr>
        <w:pStyle w:val="Heading5"/>
        <w:spacing w:line="242" w:lineRule="auto" w:before="81" w:after="7"/>
        <w:ind w:left="3512" w:right="4118" w:hanging="25"/>
      </w:pPr>
      <w:r>
        <w:rPr>
          <w:w w:val="105"/>
        </w:rPr>
        <w:t>Pre-licensure BSN</w:t>
      </w:r>
      <w:r>
        <w:rPr>
          <w:spacing w:val="-37"/>
          <w:w w:val="105"/>
        </w:rPr>
        <w:t> </w:t>
      </w:r>
      <w:r>
        <w:rPr>
          <w:w w:val="105"/>
        </w:rPr>
        <w:t>Curriculum </w:t>
      </w:r>
      <w:r>
        <w:rPr>
          <w:w w:val="110"/>
        </w:rPr>
        <w:t>4</w:t>
      </w:r>
      <w:r>
        <w:rPr>
          <w:spacing w:val="-25"/>
          <w:w w:val="110"/>
        </w:rPr>
        <w:t> </w:t>
      </w:r>
      <w:r>
        <w:rPr>
          <w:w w:val="110"/>
        </w:rPr>
        <w:t>Year</w:t>
      </w:r>
      <w:r>
        <w:rPr>
          <w:spacing w:val="-23"/>
          <w:w w:val="110"/>
        </w:rPr>
        <w:t> </w:t>
      </w:r>
      <w:r>
        <w:rPr>
          <w:w w:val="110"/>
        </w:rPr>
        <w:t>Plan</w:t>
      </w:r>
      <w:r>
        <w:rPr>
          <w:spacing w:val="-23"/>
          <w:w w:val="110"/>
        </w:rPr>
        <w:t> </w:t>
      </w:r>
      <w:r>
        <w:rPr>
          <w:w w:val="110"/>
        </w:rPr>
        <w:t>starting</w:t>
      </w:r>
      <w:r>
        <w:rPr>
          <w:spacing w:val="-23"/>
          <w:w w:val="110"/>
        </w:rPr>
        <w:t> </w:t>
      </w:r>
      <w:r>
        <w:rPr>
          <w:w w:val="110"/>
        </w:rPr>
        <w:t>Fall</w:t>
      </w:r>
      <w:r>
        <w:rPr>
          <w:spacing w:val="-27"/>
          <w:w w:val="110"/>
        </w:rPr>
        <w:t> </w:t>
      </w:r>
      <w:r>
        <w:rPr>
          <w:spacing w:val="-3"/>
          <w:w w:val="110"/>
        </w:rPr>
        <w:t>2019</w:t>
      </w:r>
    </w:p>
    <w:tbl>
      <w:tblPr>
        <w:tblW w:w="0" w:type="auto"/>
        <w:jc w:val="left"/>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008"/>
        <w:gridCol w:w="1710"/>
      </w:tblGrid>
      <w:tr>
        <w:trPr>
          <w:trHeight w:val="290" w:hRule="atLeast"/>
        </w:trPr>
        <w:tc>
          <w:tcPr>
            <w:tcW w:w="9718" w:type="dxa"/>
            <w:gridSpan w:val="2"/>
          </w:tcPr>
          <w:p>
            <w:pPr>
              <w:pStyle w:val="TableParagraph"/>
              <w:spacing w:line="270" w:lineRule="exact"/>
              <w:ind w:left="3615" w:right="3594"/>
              <w:jc w:val="center"/>
              <w:rPr>
                <w:rFonts w:ascii="Arial"/>
                <w:b/>
                <w:sz w:val="24"/>
              </w:rPr>
            </w:pPr>
            <w:r>
              <w:rPr>
                <w:rFonts w:ascii="Arial"/>
                <w:b/>
                <w:w w:val="95"/>
                <w:sz w:val="24"/>
              </w:rPr>
              <w:t>PRE-NURSING TRACK</w:t>
            </w:r>
          </w:p>
        </w:tc>
      </w:tr>
      <w:tr>
        <w:trPr>
          <w:trHeight w:val="295" w:hRule="atLeast"/>
        </w:trPr>
        <w:tc>
          <w:tcPr>
            <w:tcW w:w="8008" w:type="dxa"/>
          </w:tcPr>
          <w:p>
            <w:pPr>
              <w:pStyle w:val="TableParagraph"/>
              <w:spacing w:line="270" w:lineRule="exact" w:before="5"/>
              <w:ind w:left="110"/>
              <w:rPr>
                <w:rFonts w:ascii="Arial"/>
                <w:b/>
                <w:sz w:val="24"/>
              </w:rPr>
            </w:pPr>
            <w:r>
              <w:rPr>
                <w:rFonts w:ascii="Arial"/>
                <w:b/>
                <w:sz w:val="24"/>
              </w:rPr>
              <w:t>Freshman Year Fall Semester</w:t>
            </w:r>
          </w:p>
        </w:tc>
        <w:tc>
          <w:tcPr>
            <w:tcW w:w="1710" w:type="dxa"/>
          </w:tcPr>
          <w:p>
            <w:pPr>
              <w:pStyle w:val="TableParagraph"/>
              <w:rPr>
                <w:sz w:val="22"/>
              </w:rPr>
            </w:pPr>
          </w:p>
        </w:tc>
      </w:tr>
      <w:tr>
        <w:trPr>
          <w:trHeight w:val="320" w:hRule="atLeast"/>
        </w:trPr>
        <w:tc>
          <w:tcPr>
            <w:tcW w:w="8008" w:type="dxa"/>
          </w:tcPr>
          <w:p>
            <w:pPr>
              <w:pStyle w:val="TableParagraph"/>
              <w:spacing w:line="300" w:lineRule="exact"/>
              <w:ind w:left="110"/>
              <w:rPr>
                <w:rFonts w:ascii="Arial Unicode MS"/>
                <w:sz w:val="24"/>
              </w:rPr>
            </w:pPr>
            <w:r>
              <w:rPr>
                <w:rFonts w:ascii="Arial"/>
                <w:b/>
                <w:sz w:val="24"/>
              </w:rPr>
              <w:t>BIOL 115 (3) </w:t>
            </w:r>
            <w:r>
              <w:rPr>
                <w:rFonts w:ascii="Arial Unicode MS"/>
                <w:sz w:val="24"/>
              </w:rPr>
              <w:t>Intro to Biology (Area B2) (GE Area B2 A/P BIO</w:t>
            </w:r>
            <w:r>
              <w:rPr>
                <w:rFonts w:ascii="Arial Unicode MS"/>
                <w:position w:val="-2"/>
                <w:sz w:val="24"/>
              </w:rPr>
              <w:t>)</w:t>
            </w:r>
          </w:p>
        </w:tc>
        <w:tc>
          <w:tcPr>
            <w:tcW w:w="1710" w:type="dxa"/>
          </w:tcPr>
          <w:p>
            <w:pPr>
              <w:pStyle w:val="TableParagraph"/>
              <w:rPr>
                <w:sz w:val="22"/>
              </w:rPr>
            </w:pPr>
          </w:p>
        </w:tc>
      </w:tr>
      <w:tr>
        <w:trPr>
          <w:trHeight w:val="295" w:hRule="atLeast"/>
        </w:trPr>
        <w:tc>
          <w:tcPr>
            <w:tcW w:w="8008" w:type="dxa"/>
          </w:tcPr>
          <w:p>
            <w:pPr>
              <w:pStyle w:val="TableParagraph"/>
              <w:spacing w:line="275" w:lineRule="exact"/>
              <w:ind w:left="110"/>
              <w:rPr>
                <w:rFonts w:ascii="Arial Unicode MS"/>
                <w:sz w:val="24"/>
              </w:rPr>
            </w:pPr>
            <w:r>
              <w:rPr>
                <w:rFonts w:ascii="Arial"/>
                <w:b/>
                <w:color w:val="30849B"/>
                <w:sz w:val="24"/>
              </w:rPr>
              <w:t>*CHEM 105 (5) </w:t>
            </w:r>
            <w:r>
              <w:rPr>
                <w:rFonts w:ascii="Arial Unicode MS"/>
                <w:color w:val="30849B"/>
                <w:sz w:val="24"/>
              </w:rPr>
              <w:t>Elem of General, Organic &amp; Biochemistry (GE Area B1)</w:t>
            </w:r>
          </w:p>
        </w:tc>
        <w:tc>
          <w:tcPr>
            <w:tcW w:w="1710" w:type="dxa"/>
          </w:tcPr>
          <w:p>
            <w:pPr>
              <w:pStyle w:val="TableParagraph"/>
              <w:rPr>
                <w:sz w:val="22"/>
              </w:rPr>
            </w:pPr>
          </w:p>
        </w:tc>
      </w:tr>
      <w:tr>
        <w:trPr>
          <w:trHeight w:val="295" w:hRule="atLeast"/>
        </w:trPr>
        <w:tc>
          <w:tcPr>
            <w:tcW w:w="8008" w:type="dxa"/>
          </w:tcPr>
          <w:p>
            <w:pPr>
              <w:pStyle w:val="TableParagraph"/>
              <w:spacing w:line="240" w:lineRule="exact"/>
              <w:ind w:left="110"/>
              <w:rPr>
                <w:rFonts w:ascii="Arial"/>
                <w:b/>
                <w:sz w:val="24"/>
              </w:rPr>
            </w:pPr>
            <w:r>
              <w:rPr>
                <w:rFonts w:ascii="Arial"/>
                <w:b/>
                <w:color w:val="30849B"/>
                <w:sz w:val="24"/>
              </w:rPr>
              <w:t>*GE, A2 (3) </w:t>
            </w:r>
            <w:r>
              <w:rPr>
                <w:rFonts w:ascii="Arial Unicode MS"/>
                <w:color w:val="30849B"/>
                <w:sz w:val="24"/>
              </w:rPr>
              <w:t>Written Communication </w:t>
            </w:r>
            <w:r>
              <w:rPr>
                <w:rFonts w:ascii="Arial"/>
                <w:b/>
                <w:color w:val="30849B"/>
                <w:sz w:val="24"/>
              </w:rPr>
              <w:t>(Stretch option = 2 semester)</w:t>
            </w:r>
          </w:p>
        </w:tc>
        <w:tc>
          <w:tcPr>
            <w:tcW w:w="1710" w:type="dxa"/>
          </w:tcPr>
          <w:p>
            <w:pPr>
              <w:pStyle w:val="TableParagraph"/>
              <w:rPr>
                <w:sz w:val="22"/>
              </w:rPr>
            </w:pPr>
          </w:p>
        </w:tc>
      </w:tr>
      <w:tr>
        <w:trPr>
          <w:trHeight w:val="300" w:hRule="atLeast"/>
        </w:trPr>
        <w:tc>
          <w:tcPr>
            <w:tcW w:w="8008" w:type="dxa"/>
          </w:tcPr>
          <w:p>
            <w:pPr>
              <w:pStyle w:val="TableParagraph"/>
              <w:spacing w:line="280" w:lineRule="exact"/>
              <w:ind w:left="110"/>
              <w:rPr>
                <w:rFonts w:ascii="Arial"/>
                <w:b/>
                <w:sz w:val="24"/>
              </w:rPr>
            </w:pPr>
            <w:r>
              <w:rPr>
                <w:rFonts w:ascii="Arial"/>
                <w:b/>
                <w:color w:val="30849B"/>
                <w:position w:val="1"/>
                <w:sz w:val="24"/>
              </w:rPr>
              <w:t>*MATH 165 (4) </w:t>
            </w:r>
            <w:r>
              <w:rPr>
                <w:rFonts w:ascii="Arial Unicode MS"/>
                <w:color w:val="30849B"/>
                <w:position w:val="1"/>
                <w:sz w:val="24"/>
              </w:rPr>
              <w:t>Statistics (GE Area B4) </w:t>
            </w:r>
            <w:r>
              <w:rPr>
                <w:rFonts w:ascii="Arial"/>
                <w:b/>
                <w:color w:val="30849B"/>
                <w:sz w:val="24"/>
              </w:rPr>
              <w:t>(Stretch option = 2 semester)</w:t>
            </w:r>
          </w:p>
        </w:tc>
        <w:tc>
          <w:tcPr>
            <w:tcW w:w="1710" w:type="dxa"/>
          </w:tcPr>
          <w:p>
            <w:pPr>
              <w:pStyle w:val="TableParagraph"/>
              <w:rPr>
                <w:sz w:val="22"/>
              </w:rPr>
            </w:pPr>
          </w:p>
        </w:tc>
      </w:tr>
      <w:tr>
        <w:trPr>
          <w:trHeight w:val="295" w:hRule="atLeast"/>
        </w:trPr>
        <w:tc>
          <w:tcPr>
            <w:tcW w:w="8008" w:type="dxa"/>
          </w:tcPr>
          <w:p>
            <w:pPr>
              <w:pStyle w:val="TableParagraph"/>
              <w:spacing w:line="270" w:lineRule="exact" w:before="5"/>
              <w:ind w:left="2136"/>
              <w:rPr>
                <w:rFonts w:ascii="Arial"/>
                <w:b/>
                <w:sz w:val="24"/>
              </w:rPr>
            </w:pPr>
            <w:r>
              <w:rPr>
                <w:rFonts w:ascii="Arial"/>
                <w:b/>
                <w:w w:val="95"/>
                <w:sz w:val="24"/>
              </w:rPr>
              <w:t>(Only</w:t>
            </w:r>
            <w:r>
              <w:rPr>
                <w:rFonts w:ascii="Arial"/>
                <w:b/>
                <w:spacing w:val="-35"/>
                <w:w w:val="95"/>
                <w:sz w:val="24"/>
              </w:rPr>
              <w:t> </w:t>
            </w:r>
            <w:r>
              <w:rPr>
                <w:rFonts w:ascii="Arial"/>
                <w:b/>
                <w:w w:val="95"/>
                <w:sz w:val="24"/>
              </w:rPr>
              <w:t>9</w:t>
            </w:r>
            <w:r>
              <w:rPr>
                <w:rFonts w:ascii="Arial"/>
                <w:b/>
                <w:spacing w:val="-31"/>
                <w:w w:val="95"/>
                <w:sz w:val="24"/>
              </w:rPr>
              <w:t> </w:t>
            </w:r>
            <w:r>
              <w:rPr>
                <w:rFonts w:ascii="Arial"/>
                <w:b/>
                <w:w w:val="95"/>
                <w:sz w:val="24"/>
              </w:rPr>
              <w:t>units</w:t>
            </w:r>
            <w:r>
              <w:rPr>
                <w:rFonts w:ascii="Arial"/>
                <w:b/>
                <w:spacing w:val="-33"/>
                <w:w w:val="95"/>
                <w:sz w:val="24"/>
              </w:rPr>
              <w:t> </w:t>
            </w:r>
            <w:r>
              <w:rPr>
                <w:rFonts w:ascii="Arial"/>
                <w:b/>
                <w:w w:val="95"/>
                <w:sz w:val="24"/>
              </w:rPr>
              <w:t>of</w:t>
            </w:r>
            <w:r>
              <w:rPr>
                <w:rFonts w:ascii="Arial"/>
                <w:b/>
                <w:spacing w:val="-31"/>
                <w:w w:val="95"/>
                <w:sz w:val="24"/>
              </w:rPr>
              <w:t> </w:t>
            </w:r>
            <w:r>
              <w:rPr>
                <w:rFonts w:ascii="Arial"/>
                <w:b/>
                <w:w w:val="95"/>
                <w:sz w:val="24"/>
              </w:rPr>
              <w:t>area</w:t>
            </w:r>
            <w:r>
              <w:rPr>
                <w:rFonts w:ascii="Arial"/>
                <w:b/>
                <w:spacing w:val="-32"/>
                <w:w w:val="95"/>
                <w:sz w:val="24"/>
              </w:rPr>
              <w:t> </w:t>
            </w:r>
            <w:r>
              <w:rPr>
                <w:rFonts w:ascii="Arial"/>
                <w:b/>
                <w:w w:val="95"/>
                <w:sz w:val="24"/>
              </w:rPr>
              <w:t>B</w:t>
            </w:r>
            <w:r>
              <w:rPr>
                <w:rFonts w:ascii="Arial"/>
                <w:b/>
                <w:spacing w:val="-32"/>
                <w:w w:val="95"/>
                <w:sz w:val="24"/>
              </w:rPr>
              <w:t> </w:t>
            </w:r>
            <w:r>
              <w:rPr>
                <w:rFonts w:ascii="Arial"/>
                <w:b/>
                <w:w w:val="95"/>
                <w:sz w:val="24"/>
              </w:rPr>
              <w:t>count</w:t>
            </w:r>
            <w:r>
              <w:rPr>
                <w:rFonts w:ascii="Arial"/>
                <w:b/>
                <w:spacing w:val="-34"/>
                <w:w w:val="95"/>
                <w:sz w:val="24"/>
              </w:rPr>
              <w:t> </w:t>
            </w:r>
            <w:r>
              <w:rPr>
                <w:rFonts w:ascii="Arial"/>
                <w:b/>
                <w:w w:val="95"/>
                <w:sz w:val="24"/>
              </w:rPr>
              <w:t>for</w:t>
            </w:r>
            <w:r>
              <w:rPr>
                <w:rFonts w:ascii="Arial"/>
                <w:b/>
                <w:spacing w:val="-31"/>
                <w:w w:val="95"/>
                <w:sz w:val="24"/>
              </w:rPr>
              <w:t> </w:t>
            </w:r>
            <w:r>
              <w:rPr>
                <w:rFonts w:ascii="Arial"/>
                <w:b/>
                <w:w w:val="95"/>
                <w:sz w:val="24"/>
              </w:rPr>
              <w:t>GE</w:t>
            </w:r>
            <w:r>
              <w:rPr>
                <w:rFonts w:ascii="Arial"/>
                <w:b/>
                <w:spacing w:val="-34"/>
                <w:w w:val="95"/>
                <w:sz w:val="24"/>
              </w:rPr>
              <w:t> </w:t>
            </w:r>
            <w:r>
              <w:rPr>
                <w:rFonts w:ascii="Arial"/>
                <w:b/>
                <w:spacing w:val="2"/>
                <w:w w:val="95"/>
                <w:sz w:val="24"/>
              </w:rPr>
              <w:t>of</w:t>
            </w:r>
            <w:r>
              <w:rPr>
                <w:rFonts w:ascii="Arial"/>
                <w:b/>
                <w:spacing w:val="-34"/>
                <w:w w:val="95"/>
                <w:sz w:val="24"/>
              </w:rPr>
              <w:t> </w:t>
            </w:r>
            <w:r>
              <w:rPr>
                <w:rFonts w:ascii="Arial"/>
                <w:b/>
                <w:w w:val="95"/>
                <w:sz w:val="24"/>
              </w:rPr>
              <w:t>the</w:t>
            </w:r>
            <w:r>
              <w:rPr>
                <w:rFonts w:ascii="Arial"/>
                <w:b/>
                <w:spacing w:val="-27"/>
                <w:w w:val="95"/>
                <w:sz w:val="24"/>
              </w:rPr>
              <w:t> </w:t>
            </w:r>
            <w:r>
              <w:rPr>
                <w:rFonts w:ascii="Arial"/>
                <w:b/>
                <w:w w:val="95"/>
                <w:sz w:val="24"/>
              </w:rPr>
              <w:t>12)</w:t>
            </w:r>
            <w:r>
              <w:rPr>
                <w:rFonts w:ascii="Arial"/>
                <w:b/>
                <w:spacing w:val="-33"/>
                <w:w w:val="95"/>
                <w:sz w:val="24"/>
              </w:rPr>
              <w:t> </w:t>
            </w:r>
            <w:r>
              <w:rPr>
                <w:rFonts w:ascii="Arial"/>
                <w:b/>
                <w:w w:val="95"/>
                <w:sz w:val="24"/>
              </w:rPr>
              <w:t>GE</w:t>
            </w:r>
            <w:r>
              <w:rPr>
                <w:rFonts w:ascii="Arial"/>
                <w:b/>
                <w:spacing w:val="-27"/>
                <w:w w:val="95"/>
                <w:sz w:val="24"/>
              </w:rPr>
              <w:t> </w:t>
            </w:r>
            <w:r>
              <w:rPr>
                <w:rFonts w:ascii="Arial"/>
                <w:b/>
                <w:w w:val="95"/>
                <w:sz w:val="24"/>
              </w:rPr>
              <w:t>Units:</w:t>
            </w:r>
            <w:r>
              <w:rPr>
                <w:rFonts w:ascii="Arial"/>
                <w:b/>
                <w:spacing w:val="-33"/>
                <w:w w:val="95"/>
                <w:sz w:val="24"/>
              </w:rPr>
              <w:t> </w:t>
            </w:r>
            <w:r>
              <w:rPr>
                <w:rFonts w:ascii="Arial"/>
                <w:b/>
                <w:w w:val="95"/>
                <w:sz w:val="24"/>
              </w:rPr>
              <w:t>9</w:t>
            </w:r>
          </w:p>
        </w:tc>
        <w:tc>
          <w:tcPr>
            <w:tcW w:w="1710" w:type="dxa"/>
          </w:tcPr>
          <w:p>
            <w:pPr>
              <w:pStyle w:val="TableParagraph"/>
              <w:spacing w:line="270" w:lineRule="exact" w:before="5"/>
              <w:ind w:left="145"/>
              <w:rPr>
                <w:rFonts w:ascii="Arial"/>
                <w:b/>
                <w:sz w:val="24"/>
              </w:rPr>
            </w:pPr>
            <w:r>
              <w:rPr>
                <w:rFonts w:ascii="Arial"/>
                <w:b/>
                <w:w w:val="95"/>
                <w:sz w:val="24"/>
              </w:rPr>
              <w:t>Total</w:t>
            </w:r>
            <w:r>
              <w:rPr>
                <w:rFonts w:ascii="Arial"/>
                <w:b/>
                <w:spacing w:val="-42"/>
                <w:w w:val="95"/>
                <w:sz w:val="24"/>
              </w:rPr>
              <w:t> </w:t>
            </w:r>
            <w:r>
              <w:rPr>
                <w:rFonts w:ascii="Arial"/>
                <w:b/>
                <w:w w:val="95"/>
                <w:sz w:val="24"/>
              </w:rPr>
              <w:t>Units:</w:t>
            </w:r>
            <w:r>
              <w:rPr>
                <w:rFonts w:ascii="Arial"/>
                <w:b/>
                <w:spacing w:val="-40"/>
                <w:w w:val="95"/>
                <w:sz w:val="24"/>
              </w:rPr>
              <w:t> </w:t>
            </w:r>
            <w:r>
              <w:rPr>
                <w:rFonts w:ascii="Arial"/>
                <w:b/>
                <w:w w:val="95"/>
                <w:sz w:val="24"/>
              </w:rPr>
              <w:t>15</w:t>
            </w:r>
          </w:p>
        </w:tc>
      </w:tr>
      <w:tr>
        <w:trPr>
          <w:trHeight w:val="290" w:hRule="atLeast"/>
        </w:trPr>
        <w:tc>
          <w:tcPr>
            <w:tcW w:w="8008" w:type="dxa"/>
          </w:tcPr>
          <w:p>
            <w:pPr>
              <w:pStyle w:val="TableParagraph"/>
              <w:spacing w:line="270" w:lineRule="exact"/>
              <w:ind w:left="110"/>
              <w:rPr>
                <w:rFonts w:ascii="Arial"/>
                <w:b/>
                <w:sz w:val="24"/>
              </w:rPr>
            </w:pPr>
            <w:r>
              <w:rPr>
                <w:rFonts w:ascii="Arial"/>
                <w:b/>
                <w:sz w:val="24"/>
              </w:rPr>
              <w:t>Freshman Year Spring Semester</w:t>
            </w:r>
          </w:p>
        </w:tc>
        <w:tc>
          <w:tcPr>
            <w:tcW w:w="1710" w:type="dxa"/>
          </w:tcPr>
          <w:p>
            <w:pPr>
              <w:pStyle w:val="TableParagraph"/>
              <w:rPr>
                <w:sz w:val="20"/>
              </w:rPr>
            </w:pPr>
          </w:p>
        </w:tc>
      </w:tr>
      <w:tr>
        <w:trPr>
          <w:trHeight w:val="295" w:hRule="atLeast"/>
        </w:trPr>
        <w:tc>
          <w:tcPr>
            <w:tcW w:w="8008" w:type="dxa"/>
          </w:tcPr>
          <w:p>
            <w:pPr>
              <w:pStyle w:val="TableParagraph"/>
              <w:spacing w:line="275" w:lineRule="exact"/>
              <w:ind w:left="110"/>
              <w:rPr>
                <w:rFonts w:ascii="Arial Unicode MS"/>
                <w:sz w:val="24"/>
              </w:rPr>
            </w:pPr>
            <w:r>
              <w:rPr>
                <w:rFonts w:ascii="Arial"/>
                <w:b/>
                <w:color w:val="30849B"/>
                <w:sz w:val="24"/>
              </w:rPr>
              <w:t>*BIOL 220 (4) </w:t>
            </w:r>
            <w:r>
              <w:rPr>
                <w:rFonts w:ascii="Arial Unicode MS"/>
                <w:color w:val="30849B"/>
                <w:sz w:val="24"/>
              </w:rPr>
              <w:t>Human Anatomy</w:t>
            </w:r>
          </w:p>
        </w:tc>
        <w:tc>
          <w:tcPr>
            <w:tcW w:w="1710" w:type="dxa"/>
          </w:tcPr>
          <w:p>
            <w:pPr>
              <w:pStyle w:val="TableParagraph"/>
              <w:rPr>
                <w:sz w:val="22"/>
              </w:rPr>
            </w:pPr>
          </w:p>
        </w:tc>
      </w:tr>
      <w:tr>
        <w:trPr>
          <w:trHeight w:val="290" w:hRule="atLeast"/>
        </w:trPr>
        <w:tc>
          <w:tcPr>
            <w:tcW w:w="8008" w:type="dxa"/>
          </w:tcPr>
          <w:p>
            <w:pPr>
              <w:pStyle w:val="TableParagraph"/>
              <w:spacing w:line="240" w:lineRule="exact"/>
              <w:ind w:left="110"/>
              <w:rPr>
                <w:rFonts w:ascii="Arial Unicode MS"/>
                <w:sz w:val="24"/>
              </w:rPr>
            </w:pPr>
            <w:r>
              <w:rPr>
                <w:rFonts w:ascii="Arial"/>
                <w:b/>
                <w:color w:val="30849B"/>
                <w:sz w:val="24"/>
              </w:rPr>
              <w:t>*GE, A3 (3) </w:t>
            </w:r>
            <w:r>
              <w:rPr>
                <w:rFonts w:ascii="Arial Unicode MS"/>
                <w:color w:val="30849B"/>
                <w:sz w:val="24"/>
              </w:rPr>
              <w:t>Critical Thinking (FLC option)**</w:t>
            </w:r>
          </w:p>
        </w:tc>
        <w:tc>
          <w:tcPr>
            <w:tcW w:w="1710" w:type="dxa"/>
          </w:tcPr>
          <w:p>
            <w:pPr>
              <w:pStyle w:val="TableParagraph"/>
              <w:rPr>
                <w:sz w:val="20"/>
              </w:rPr>
            </w:pPr>
          </w:p>
        </w:tc>
      </w:tr>
      <w:tr>
        <w:trPr>
          <w:trHeight w:val="295" w:hRule="atLeast"/>
        </w:trPr>
        <w:tc>
          <w:tcPr>
            <w:tcW w:w="8008" w:type="dxa"/>
          </w:tcPr>
          <w:p>
            <w:pPr>
              <w:pStyle w:val="TableParagraph"/>
              <w:spacing w:line="275" w:lineRule="exact"/>
              <w:ind w:left="110"/>
              <w:rPr>
                <w:rFonts w:ascii="Arial Unicode MS"/>
                <w:sz w:val="24"/>
              </w:rPr>
            </w:pPr>
            <w:r>
              <w:rPr>
                <w:rFonts w:ascii="Arial"/>
                <w:b/>
                <w:color w:val="30849B"/>
                <w:sz w:val="24"/>
              </w:rPr>
              <w:t>*GE, A1 (3) </w:t>
            </w:r>
            <w:r>
              <w:rPr>
                <w:rFonts w:ascii="Arial Unicode MS"/>
                <w:color w:val="30849B"/>
                <w:sz w:val="24"/>
              </w:rPr>
              <w:t>Oral Communication (FLC option)**</w:t>
            </w:r>
          </w:p>
        </w:tc>
        <w:tc>
          <w:tcPr>
            <w:tcW w:w="1710" w:type="dxa"/>
          </w:tcPr>
          <w:p>
            <w:pPr>
              <w:pStyle w:val="TableParagraph"/>
              <w:rPr>
                <w:sz w:val="22"/>
              </w:rPr>
            </w:pPr>
          </w:p>
        </w:tc>
      </w:tr>
      <w:tr>
        <w:trPr>
          <w:trHeight w:val="305" w:hRule="atLeast"/>
        </w:trPr>
        <w:tc>
          <w:tcPr>
            <w:tcW w:w="8008" w:type="dxa"/>
          </w:tcPr>
          <w:p>
            <w:pPr>
              <w:pStyle w:val="TableParagraph"/>
              <w:spacing w:line="285" w:lineRule="exact"/>
              <w:ind w:left="110" w:right="-15"/>
              <w:rPr>
                <w:rFonts w:ascii="Arial Unicode MS"/>
                <w:sz w:val="24"/>
              </w:rPr>
            </w:pPr>
            <w:r>
              <w:rPr>
                <w:rFonts w:ascii="Arial"/>
                <w:b/>
                <w:spacing w:val="2"/>
                <w:w w:val="95"/>
                <w:sz w:val="24"/>
              </w:rPr>
              <w:t>GE,</w:t>
            </w:r>
            <w:r>
              <w:rPr>
                <w:rFonts w:ascii="Arial"/>
                <w:b/>
                <w:spacing w:val="-17"/>
                <w:w w:val="95"/>
                <w:sz w:val="24"/>
              </w:rPr>
              <w:t> </w:t>
            </w:r>
            <w:r>
              <w:rPr>
                <w:rFonts w:ascii="Arial"/>
                <w:b/>
                <w:spacing w:val="3"/>
                <w:w w:val="95"/>
                <w:sz w:val="24"/>
              </w:rPr>
              <w:t>C3</w:t>
            </w:r>
            <w:r>
              <w:rPr>
                <w:rFonts w:ascii="Arial"/>
                <w:b/>
                <w:spacing w:val="-18"/>
                <w:w w:val="95"/>
                <w:sz w:val="24"/>
              </w:rPr>
              <w:t> </w:t>
            </w:r>
            <w:r>
              <w:rPr>
                <w:rFonts w:ascii="Arial"/>
                <w:b/>
                <w:spacing w:val="2"/>
                <w:w w:val="95"/>
                <w:sz w:val="24"/>
              </w:rPr>
              <w:t>(3)</w:t>
            </w:r>
            <w:r>
              <w:rPr>
                <w:rFonts w:ascii="Arial"/>
                <w:b/>
                <w:spacing w:val="-16"/>
                <w:w w:val="95"/>
                <w:sz w:val="24"/>
              </w:rPr>
              <w:t> </w:t>
            </w:r>
            <w:r>
              <w:rPr>
                <w:rFonts w:ascii="Arial Unicode MS"/>
                <w:spacing w:val="4"/>
                <w:w w:val="95"/>
                <w:sz w:val="24"/>
              </w:rPr>
              <w:t>Comparative</w:t>
            </w:r>
            <w:r>
              <w:rPr>
                <w:rFonts w:ascii="Arial Unicode MS"/>
                <w:spacing w:val="-15"/>
                <w:w w:val="95"/>
                <w:sz w:val="24"/>
              </w:rPr>
              <w:t> </w:t>
            </w:r>
            <w:r>
              <w:rPr>
                <w:rFonts w:ascii="Arial Unicode MS"/>
                <w:spacing w:val="3"/>
                <w:w w:val="95"/>
                <w:sz w:val="24"/>
              </w:rPr>
              <w:t>Perspectives</w:t>
            </w:r>
            <w:r>
              <w:rPr>
                <w:rFonts w:ascii="Arial Unicode MS"/>
                <w:spacing w:val="-16"/>
                <w:w w:val="95"/>
                <w:sz w:val="24"/>
              </w:rPr>
              <w:t> </w:t>
            </w:r>
            <w:r>
              <w:rPr>
                <w:rFonts w:ascii="Arial Unicode MS"/>
                <w:spacing w:val="3"/>
                <w:w w:val="95"/>
                <w:sz w:val="24"/>
              </w:rPr>
              <w:t>and/or</w:t>
            </w:r>
            <w:r>
              <w:rPr>
                <w:rFonts w:ascii="Arial Unicode MS"/>
                <w:spacing w:val="-16"/>
                <w:w w:val="95"/>
                <w:sz w:val="24"/>
              </w:rPr>
              <w:t> </w:t>
            </w:r>
            <w:r>
              <w:rPr>
                <w:rFonts w:ascii="Arial Unicode MS"/>
                <w:spacing w:val="3"/>
                <w:w w:val="95"/>
                <w:sz w:val="24"/>
              </w:rPr>
              <w:t>Foreign</w:t>
            </w:r>
            <w:r>
              <w:rPr>
                <w:rFonts w:ascii="Arial Unicode MS"/>
                <w:spacing w:val="-16"/>
                <w:w w:val="95"/>
                <w:sz w:val="24"/>
              </w:rPr>
              <w:t> </w:t>
            </w:r>
            <w:r>
              <w:rPr>
                <w:rFonts w:ascii="Arial Unicode MS"/>
                <w:spacing w:val="4"/>
                <w:w w:val="95"/>
                <w:sz w:val="24"/>
              </w:rPr>
              <w:t>Languages</w:t>
            </w:r>
            <w:r>
              <w:rPr>
                <w:rFonts w:ascii="Arial Unicode MS"/>
                <w:spacing w:val="-17"/>
                <w:w w:val="95"/>
                <w:sz w:val="24"/>
              </w:rPr>
              <w:t> </w:t>
            </w:r>
            <w:r>
              <w:rPr>
                <w:rFonts w:ascii="Arial Unicode MS"/>
                <w:spacing w:val="4"/>
                <w:w w:val="95"/>
                <w:sz w:val="24"/>
              </w:rPr>
              <w:t>(FLC</w:t>
            </w:r>
            <w:r>
              <w:rPr>
                <w:rFonts w:ascii="Arial Unicode MS"/>
                <w:spacing w:val="-14"/>
                <w:w w:val="95"/>
                <w:sz w:val="24"/>
              </w:rPr>
              <w:t> </w:t>
            </w:r>
            <w:r>
              <w:rPr>
                <w:rFonts w:ascii="Arial Unicode MS"/>
                <w:spacing w:val="4"/>
                <w:w w:val="95"/>
                <w:sz w:val="24"/>
              </w:rPr>
              <w:t>option</w:t>
            </w:r>
          </w:p>
        </w:tc>
        <w:tc>
          <w:tcPr>
            <w:tcW w:w="1710" w:type="dxa"/>
          </w:tcPr>
          <w:p>
            <w:pPr>
              <w:pStyle w:val="TableParagraph"/>
              <w:rPr>
                <w:sz w:val="22"/>
              </w:rPr>
            </w:pPr>
          </w:p>
        </w:tc>
      </w:tr>
      <w:tr>
        <w:trPr>
          <w:trHeight w:val="305" w:hRule="atLeast"/>
        </w:trPr>
        <w:tc>
          <w:tcPr>
            <w:tcW w:w="8008" w:type="dxa"/>
          </w:tcPr>
          <w:p>
            <w:pPr>
              <w:pStyle w:val="TableParagraph"/>
              <w:spacing w:line="270" w:lineRule="exact" w:before="15"/>
              <w:ind w:left="110"/>
              <w:rPr>
                <w:rFonts w:ascii="Arial"/>
                <w:b/>
                <w:sz w:val="24"/>
              </w:rPr>
            </w:pPr>
            <w:r>
              <w:rPr>
                <w:rFonts w:ascii="Arial"/>
                <w:b/>
                <w:spacing w:val="5"/>
                <w:w w:val="79"/>
                <w:sz w:val="24"/>
              </w:rPr>
              <w:t>G</w:t>
            </w:r>
            <w:r>
              <w:rPr>
                <w:rFonts w:ascii="Arial"/>
                <w:b/>
                <w:spacing w:val="3"/>
                <w:w w:val="79"/>
                <w:sz w:val="24"/>
              </w:rPr>
              <w:t>E</w:t>
            </w:r>
            <w:r>
              <w:rPr>
                <w:rFonts w:ascii="Arial"/>
                <w:b/>
                <w:w w:val="90"/>
                <w:sz w:val="24"/>
              </w:rPr>
              <w:t>,</w:t>
            </w:r>
            <w:r>
              <w:rPr>
                <w:rFonts w:ascii="Arial"/>
                <w:b/>
                <w:spacing w:val="-8"/>
                <w:sz w:val="24"/>
              </w:rPr>
              <w:t> </w:t>
            </w:r>
            <w:r>
              <w:rPr>
                <w:rFonts w:ascii="Arial"/>
                <w:b/>
                <w:spacing w:val="5"/>
                <w:w w:val="89"/>
                <w:sz w:val="24"/>
              </w:rPr>
              <w:t>D</w:t>
            </w:r>
            <w:r>
              <w:rPr>
                <w:rFonts w:ascii="Arial"/>
                <w:b/>
                <w:w w:val="84"/>
                <w:sz w:val="24"/>
              </w:rPr>
              <w:t>3</w:t>
            </w:r>
            <w:r>
              <w:rPr>
                <w:rFonts w:ascii="Arial"/>
                <w:b/>
                <w:spacing w:val="-10"/>
                <w:sz w:val="24"/>
              </w:rPr>
              <w:t> </w:t>
            </w:r>
            <w:r>
              <w:rPr>
                <w:rFonts w:ascii="Arial"/>
                <w:b/>
                <w:spacing w:val="5"/>
                <w:w w:val="92"/>
                <w:sz w:val="24"/>
              </w:rPr>
              <w:t>(</w:t>
            </w:r>
            <w:r>
              <w:rPr>
                <w:rFonts w:ascii="Arial"/>
                <w:b/>
                <w:spacing w:val="2"/>
                <w:w w:val="92"/>
                <w:sz w:val="24"/>
              </w:rPr>
              <w:t>3</w:t>
            </w:r>
            <w:r>
              <w:rPr>
                <w:rFonts w:ascii="Arial"/>
                <w:b/>
                <w:spacing w:val="5"/>
                <w:w w:val="24"/>
                <w:sz w:val="24"/>
              </w:rPr>
              <w:t>-</w:t>
            </w:r>
            <w:r>
              <w:rPr>
                <w:rFonts w:ascii="Arial"/>
                <w:b/>
                <w:w w:val="106"/>
                <w:sz w:val="24"/>
              </w:rPr>
              <w:t>)</w:t>
            </w:r>
          </w:p>
        </w:tc>
        <w:tc>
          <w:tcPr>
            <w:tcW w:w="1710" w:type="dxa"/>
          </w:tcPr>
          <w:p>
            <w:pPr>
              <w:pStyle w:val="TableParagraph"/>
              <w:rPr>
                <w:sz w:val="22"/>
              </w:rPr>
            </w:pPr>
          </w:p>
        </w:tc>
      </w:tr>
      <w:tr>
        <w:trPr>
          <w:trHeight w:val="295" w:hRule="atLeast"/>
        </w:trPr>
        <w:tc>
          <w:tcPr>
            <w:tcW w:w="8008" w:type="dxa"/>
          </w:tcPr>
          <w:p>
            <w:pPr>
              <w:pStyle w:val="TableParagraph"/>
              <w:spacing w:line="270" w:lineRule="exact" w:before="5"/>
              <w:ind w:right="98"/>
              <w:jc w:val="right"/>
              <w:rPr>
                <w:rFonts w:ascii="Arial"/>
                <w:b/>
                <w:sz w:val="24"/>
              </w:rPr>
            </w:pPr>
            <w:r>
              <w:rPr>
                <w:rFonts w:ascii="Arial"/>
                <w:b/>
                <w:w w:val="85"/>
                <w:sz w:val="24"/>
              </w:rPr>
              <w:t>GE Units: 12</w:t>
            </w:r>
          </w:p>
        </w:tc>
        <w:tc>
          <w:tcPr>
            <w:tcW w:w="1710" w:type="dxa"/>
          </w:tcPr>
          <w:p>
            <w:pPr>
              <w:pStyle w:val="TableParagraph"/>
              <w:spacing w:line="270" w:lineRule="exact" w:before="5"/>
              <w:ind w:left="140"/>
              <w:rPr>
                <w:rFonts w:ascii="Arial"/>
                <w:b/>
                <w:sz w:val="24"/>
              </w:rPr>
            </w:pPr>
            <w:r>
              <w:rPr>
                <w:rFonts w:ascii="Arial"/>
                <w:b/>
                <w:w w:val="95"/>
                <w:sz w:val="24"/>
              </w:rPr>
              <w:t>Total</w:t>
            </w:r>
            <w:r>
              <w:rPr>
                <w:rFonts w:ascii="Arial"/>
                <w:b/>
                <w:spacing w:val="-41"/>
                <w:w w:val="95"/>
                <w:sz w:val="24"/>
              </w:rPr>
              <w:t> </w:t>
            </w:r>
            <w:r>
              <w:rPr>
                <w:rFonts w:ascii="Arial"/>
                <w:b/>
                <w:w w:val="95"/>
                <w:sz w:val="24"/>
              </w:rPr>
              <w:t>Units:</w:t>
            </w:r>
            <w:r>
              <w:rPr>
                <w:rFonts w:ascii="Arial"/>
                <w:b/>
                <w:spacing w:val="-37"/>
                <w:w w:val="95"/>
                <w:sz w:val="24"/>
              </w:rPr>
              <w:t> </w:t>
            </w:r>
            <w:r>
              <w:rPr>
                <w:rFonts w:ascii="Arial"/>
                <w:b/>
                <w:w w:val="95"/>
                <w:sz w:val="24"/>
              </w:rPr>
              <w:t>16</w:t>
            </w:r>
          </w:p>
        </w:tc>
      </w:tr>
      <w:tr>
        <w:trPr>
          <w:trHeight w:val="295" w:hRule="atLeast"/>
        </w:trPr>
        <w:tc>
          <w:tcPr>
            <w:tcW w:w="8008" w:type="dxa"/>
          </w:tcPr>
          <w:p>
            <w:pPr>
              <w:pStyle w:val="TableParagraph"/>
              <w:spacing w:line="270" w:lineRule="exact" w:before="5"/>
              <w:ind w:left="110"/>
              <w:rPr>
                <w:rFonts w:ascii="Arial"/>
                <w:b/>
                <w:sz w:val="24"/>
              </w:rPr>
            </w:pPr>
            <w:r>
              <w:rPr>
                <w:rFonts w:ascii="Arial"/>
                <w:b/>
                <w:sz w:val="24"/>
              </w:rPr>
              <w:t>Sophomore Year Fall Semester</w:t>
            </w:r>
          </w:p>
        </w:tc>
        <w:tc>
          <w:tcPr>
            <w:tcW w:w="1710" w:type="dxa"/>
          </w:tcPr>
          <w:p>
            <w:pPr>
              <w:pStyle w:val="TableParagraph"/>
              <w:rPr>
                <w:sz w:val="22"/>
              </w:rPr>
            </w:pPr>
          </w:p>
        </w:tc>
      </w:tr>
      <w:tr>
        <w:trPr>
          <w:trHeight w:val="290" w:hRule="atLeast"/>
        </w:trPr>
        <w:tc>
          <w:tcPr>
            <w:tcW w:w="8008" w:type="dxa"/>
          </w:tcPr>
          <w:p>
            <w:pPr>
              <w:pStyle w:val="TableParagraph"/>
              <w:spacing w:line="240" w:lineRule="exact"/>
              <w:ind w:left="110"/>
              <w:rPr>
                <w:rFonts w:ascii="Arial Unicode MS"/>
                <w:sz w:val="24"/>
              </w:rPr>
            </w:pPr>
            <w:r>
              <w:rPr>
                <w:rFonts w:ascii="Arial"/>
                <w:b/>
                <w:color w:val="30849B"/>
                <w:sz w:val="24"/>
              </w:rPr>
              <w:t>*BIO 224 (4) </w:t>
            </w:r>
            <w:r>
              <w:rPr>
                <w:rFonts w:ascii="Arial Unicode MS"/>
                <w:color w:val="30849B"/>
                <w:sz w:val="24"/>
              </w:rPr>
              <w:t>Human Physiology</w:t>
            </w:r>
          </w:p>
        </w:tc>
        <w:tc>
          <w:tcPr>
            <w:tcW w:w="1710" w:type="dxa"/>
          </w:tcPr>
          <w:p>
            <w:pPr>
              <w:pStyle w:val="TableParagraph"/>
              <w:rPr>
                <w:sz w:val="20"/>
              </w:rPr>
            </w:pPr>
          </w:p>
        </w:tc>
      </w:tr>
      <w:tr>
        <w:trPr>
          <w:trHeight w:val="450" w:hRule="atLeast"/>
        </w:trPr>
        <w:tc>
          <w:tcPr>
            <w:tcW w:w="8008" w:type="dxa"/>
          </w:tcPr>
          <w:p>
            <w:pPr>
              <w:pStyle w:val="TableParagraph"/>
              <w:spacing w:line="197" w:lineRule="exact"/>
              <w:ind w:left="110"/>
              <w:rPr>
                <w:rFonts w:ascii="Arial Unicode MS"/>
                <w:sz w:val="24"/>
              </w:rPr>
            </w:pPr>
            <w:r>
              <w:rPr>
                <w:rFonts w:ascii="Arial"/>
                <w:b/>
                <w:sz w:val="24"/>
              </w:rPr>
              <w:t>GE, D5 (3) </w:t>
            </w:r>
            <w:r>
              <w:rPr>
                <w:rFonts w:ascii="Arial Unicode MS"/>
                <w:sz w:val="24"/>
              </w:rPr>
              <w:t>Social/Behavioral Science: Contemporary International</w:t>
            </w:r>
          </w:p>
          <w:p>
            <w:pPr>
              <w:pStyle w:val="TableParagraph"/>
              <w:spacing w:line="233" w:lineRule="exact"/>
              <w:ind w:left="110"/>
              <w:rPr>
                <w:rFonts w:ascii="Arial Unicode MS"/>
                <w:sz w:val="24"/>
              </w:rPr>
            </w:pPr>
            <w:r>
              <w:rPr>
                <w:rFonts w:ascii="Arial Unicode MS"/>
                <w:sz w:val="24"/>
              </w:rPr>
              <w:t>Perspectives</w:t>
            </w:r>
          </w:p>
        </w:tc>
        <w:tc>
          <w:tcPr>
            <w:tcW w:w="1710" w:type="dxa"/>
          </w:tcPr>
          <w:p>
            <w:pPr>
              <w:pStyle w:val="TableParagraph"/>
              <w:rPr>
                <w:sz w:val="22"/>
              </w:rPr>
            </w:pPr>
          </w:p>
        </w:tc>
      </w:tr>
      <w:tr>
        <w:trPr>
          <w:trHeight w:val="290" w:hRule="atLeast"/>
        </w:trPr>
        <w:tc>
          <w:tcPr>
            <w:tcW w:w="8008" w:type="dxa"/>
          </w:tcPr>
          <w:p>
            <w:pPr>
              <w:pStyle w:val="TableParagraph"/>
              <w:spacing w:line="255" w:lineRule="exact"/>
              <w:ind w:left="110"/>
              <w:rPr>
                <w:rFonts w:ascii="Arial Unicode MS"/>
                <w:sz w:val="24"/>
              </w:rPr>
            </w:pPr>
            <w:r>
              <w:rPr>
                <w:rFonts w:ascii="Arial Unicode MS"/>
                <w:sz w:val="24"/>
              </w:rPr>
              <w:t>GE, C1 (3) Fine Arts, Theatre, Dance, Music and Film</w:t>
            </w:r>
          </w:p>
        </w:tc>
        <w:tc>
          <w:tcPr>
            <w:tcW w:w="1710" w:type="dxa"/>
          </w:tcPr>
          <w:p>
            <w:pPr>
              <w:pStyle w:val="TableParagraph"/>
              <w:rPr>
                <w:sz w:val="20"/>
              </w:rPr>
            </w:pPr>
          </w:p>
        </w:tc>
      </w:tr>
      <w:tr>
        <w:trPr>
          <w:trHeight w:val="295" w:hRule="atLeast"/>
        </w:trPr>
        <w:tc>
          <w:tcPr>
            <w:tcW w:w="8008" w:type="dxa"/>
          </w:tcPr>
          <w:p>
            <w:pPr>
              <w:pStyle w:val="TableParagraph"/>
              <w:spacing w:line="255" w:lineRule="exact"/>
              <w:ind w:left="110"/>
              <w:rPr>
                <w:rFonts w:ascii="Arial Unicode MS"/>
                <w:sz w:val="24"/>
              </w:rPr>
            </w:pPr>
            <w:r>
              <w:rPr>
                <w:rFonts w:ascii="Arial"/>
                <w:b/>
                <w:sz w:val="24"/>
              </w:rPr>
              <w:t>GE, D2 (3) </w:t>
            </w:r>
            <w:r>
              <w:rPr>
                <w:rFonts w:ascii="Arial Unicode MS"/>
                <w:sz w:val="24"/>
              </w:rPr>
              <w:t>Social/Behavioral Sciences: World History and Civilization</w:t>
            </w:r>
          </w:p>
        </w:tc>
        <w:tc>
          <w:tcPr>
            <w:tcW w:w="1710" w:type="dxa"/>
          </w:tcPr>
          <w:p>
            <w:pPr>
              <w:pStyle w:val="TableParagraph"/>
              <w:rPr>
                <w:sz w:val="22"/>
              </w:rPr>
            </w:pPr>
          </w:p>
        </w:tc>
      </w:tr>
      <w:tr>
        <w:trPr>
          <w:trHeight w:val="295" w:hRule="atLeast"/>
        </w:trPr>
        <w:tc>
          <w:tcPr>
            <w:tcW w:w="8008" w:type="dxa"/>
          </w:tcPr>
          <w:p>
            <w:pPr>
              <w:pStyle w:val="TableParagraph"/>
              <w:spacing w:line="255" w:lineRule="exact"/>
              <w:ind w:left="110"/>
              <w:rPr>
                <w:rFonts w:ascii="Arial Unicode MS"/>
                <w:sz w:val="24"/>
              </w:rPr>
            </w:pPr>
            <w:r>
              <w:rPr>
                <w:rFonts w:ascii="Arial"/>
                <w:b/>
                <w:sz w:val="24"/>
              </w:rPr>
              <w:t>GE C2 (3) </w:t>
            </w:r>
            <w:r>
              <w:rPr>
                <w:rFonts w:ascii="Arial Unicode MS"/>
                <w:sz w:val="24"/>
              </w:rPr>
              <w:t>Literature, Philosophies and Values</w:t>
            </w:r>
          </w:p>
        </w:tc>
        <w:tc>
          <w:tcPr>
            <w:tcW w:w="1710" w:type="dxa"/>
          </w:tcPr>
          <w:p>
            <w:pPr>
              <w:pStyle w:val="TableParagraph"/>
              <w:rPr>
                <w:sz w:val="22"/>
              </w:rPr>
            </w:pPr>
          </w:p>
        </w:tc>
      </w:tr>
      <w:tr>
        <w:trPr>
          <w:trHeight w:val="290" w:hRule="atLeast"/>
        </w:trPr>
        <w:tc>
          <w:tcPr>
            <w:tcW w:w="8008" w:type="dxa"/>
          </w:tcPr>
          <w:p>
            <w:pPr>
              <w:pStyle w:val="TableParagraph"/>
              <w:spacing w:line="241" w:lineRule="exact"/>
              <w:ind w:right="85"/>
              <w:jc w:val="right"/>
              <w:rPr>
                <w:rFonts w:ascii="Arial"/>
                <w:b/>
                <w:sz w:val="24"/>
              </w:rPr>
            </w:pPr>
            <w:r>
              <w:rPr>
                <w:rFonts w:ascii="Arial"/>
                <w:b/>
                <w:w w:val="85"/>
                <w:sz w:val="24"/>
              </w:rPr>
              <w:t>GE Units: 12</w:t>
            </w:r>
          </w:p>
        </w:tc>
        <w:tc>
          <w:tcPr>
            <w:tcW w:w="1710" w:type="dxa"/>
          </w:tcPr>
          <w:p>
            <w:pPr>
              <w:pStyle w:val="TableParagraph"/>
              <w:spacing w:line="270" w:lineRule="exact"/>
              <w:ind w:left="110"/>
              <w:rPr>
                <w:rFonts w:ascii="Arial"/>
                <w:b/>
                <w:sz w:val="24"/>
              </w:rPr>
            </w:pPr>
            <w:r>
              <w:rPr>
                <w:rFonts w:ascii="Arial"/>
                <w:b/>
                <w:w w:val="95"/>
                <w:sz w:val="24"/>
              </w:rPr>
              <w:t>Total Units: 16</w:t>
            </w:r>
          </w:p>
        </w:tc>
      </w:tr>
      <w:tr>
        <w:trPr>
          <w:trHeight w:val="295" w:hRule="atLeast"/>
        </w:trPr>
        <w:tc>
          <w:tcPr>
            <w:tcW w:w="8008" w:type="dxa"/>
          </w:tcPr>
          <w:p>
            <w:pPr>
              <w:pStyle w:val="TableParagraph"/>
              <w:spacing w:line="241" w:lineRule="exact"/>
              <w:ind w:left="110"/>
              <w:rPr>
                <w:rFonts w:ascii="Arial"/>
                <w:b/>
                <w:sz w:val="24"/>
              </w:rPr>
            </w:pPr>
            <w:r>
              <w:rPr>
                <w:rFonts w:ascii="Arial"/>
                <w:b/>
                <w:spacing w:val="4"/>
                <w:sz w:val="24"/>
              </w:rPr>
              <w:t>Sophomore </w:t>
            </w:r>
            <w:r>
              <w:rPr>
                <w:rFonts w:ascii="Arial"/>
                <w:b/>
                <w:spacing w:val="3"/>
                <w:sz w:val="24"/>
              </w:rPr>
              <w:t>Year Spring </w:t>
            </w:r>
            <w:r>
              <w:rPr>
                <w:rFonts w:ascii="Arial"/>
                <w:b/>
                <w:spacing w:val="4"/>
                <w:sz w:val="24"/>
              </w:rPr>
              <w:t>Semester</w:t>
            </w:r>
          </w:p>
        </w:tc>
        <w:tc>
          <w:tcPr>
            <w:tcW w:w="1710" w:type="dxa"/>
          </w:tcPr>
          <w:p>
            <w:pPr>
              <w:pStyle w:val="TableParagraph"/>
              <w:rPr>
                <w:sz w:val="22"/>
              </w:rPr>
            </w:pPr>
          </w:p>
        </w:tc>
      </w:tr>
      <w:tr>
        <w:trPr>
          <w:trHeight w:val="290" w:hRule="atLeast"/>
        </w:trPr>
        <w:tc>
          <w:tcPr>
            <w:tcW w:w="8008" w:type="dxa"/>
          </w:tcPr>
          <w:p>
            <w:pPr>
              <w:pStyle w:val="TableParagraph"/>
              <w:spacing w:line="255" w:lineRule="exact"/>
              <w:ind w:left="110"/>
              <w:rPr>
                <w:rFonts w:ascii="Arial Unicode MS"/>
                <w:sz w:val="24"/>
              </w:rPr>
            </w:pPr>
            <w:r>
              <w:rPr>
                <w:rFonts w:ascii="Arial"/>
                <w:b/>
                <w:color w:val="30849B"/>
                <w:sz w:val="24"/>
              </w:rPr>
              <w:t>*BIO 240 (4) </w:t>
            </w:r>
            <w:r>
              <w:rPr>
                <w:rFonts w:ascii="Arial Unicode MS"/>
                <w:color w:val="30849B"/>
                <w:sz w:val="24"/>
              </w:rPr>
              <w:t>General Microbiology</w:t>
            </w:r>
          </w:p>
        </w:tc>
        <w:tc>
          <w:tcPr>
            <w:tcW w:w="1710" w:type="dxa"/>
          </w:tcPr>
          <w:p>
            <w:pPr>
              <w:pStyle w:val="TableParagraph"/>
              <w:rPr>
                <w:sz w:val="20"/>
              </w:rPr>
            </w:pPr>
          </w:p>
        </w:tc>
      </w:tr>
      <w:tr>
        <w:trPr>
          <w:trHeight w:val="295" w:hRule="atLeast"/>
        </w:trPr>
        <w:tc>
          <w:tcPr>
            <w:tcW w:w="8008" w:type="dxa"/>
          </w:tcPr>
          <w:p>
            <w:pPr>
              <w:pStyle w:val="TableParagraph"/>
              <w:spacing w:line="245" w:lineRule="exact"/>
              <w:ind w:left="110"/>
              <w:rPr>
                <w:rFonts w:ascii="Arial Unicode MS"/>
                <w:sz w:val="24"/>
              </w:rPr>
            </w:pPr>
            <w:r>
              <w:rPr>
                <w:rFonts w:ascii="Arial"/>
                <w:b/>
                <w:sz w:val="24"/>
              </w:rPr>
              <w:t>PSYC 302 (3) </w:t>
            </w:r>
            <w:r>
              <w:rPr>
                <w:rFonts w:ascii="Arial Unicode MS"/>
                <w:sz w:val="24"/>
              </w:rPr>
              <w:t>Development of the Person (will not count as UDGE)**</w:t>
            </w:r>
          </w:p>
        </w:tc>
        <w:tc>
          <w:tcPr>
            <w:tcW w:w="1710" w:type="dxa"/>
          </w:tcPr>
          <w:p>
            <w:pPr>
              <w:pStyle w:val="TableParagraph"/>
              <w:rPr>
                <w:sz w:val="22"/>
              </w:rPr>
            </w:pPr>
          </w:p>
        </w:tc>
      </w:tr>
      <w:tr>
        <w:trPr>
          <w:trHeight w:val="305" w:hRule="atLeast"/>
        </w:trPr>
        <w:tc>
          <w:tcPr>
            <w:tcW w:w="8008" w:type="dxa"/>
          </w:tcPr>
          <w:p>
            <w:pPr>
              <w:pStyle w:val="TableParagraph"/>
              <w:spacing w:line="285" w:lineRule="exact"/>
              <w:ind w:left="110"/>
              <w:rPr>
                <w:rFonts w:ascii="Arial"/>
                <w:b/>
                <w:sz w:val="24"/>
              </w:rPr>
            </w:pPr>
            <w:r>
              <w:rPr>
                <w:rFonts w:ascii="Arial"/>
                <w:b/>
                <w:sz w:val="24"/>
              </w:rPr>
              <w:t>GE, D4 (3) </w:t>
            </w:r>
            <w:r>
              <w:rPr>
                <w:rFonts w:ascii="Arial Unicode MS"/>
                <w:sz w:val="24"/>
              </w:rPr>
              <w:t>HIST 251 or HIST 252 </w:t>
            </w:r>
            <w:r>
              <w:rPr>
                <w:rFonts w:ascii="Arial"/>
                <w:b/>
                <w:sz w:val="24"/>
              </w:rPr>
              <w:t>(does not count as GE)</w:t>
            </w:r>
          </w:p>
        </w:tc>
        <w:tc>
          <w:tcPr>
            <w:tcW w:w="1710" w:type="dxa"/>
          </w:tcPr>
          <w:p>
            <w:pPr>
              <w:pStyle w:val="TableParagraph"/>
              <w:rPr>
                <w:sz w:val="22"/>
              </w:rPr>
            </w:pPr>
          </w:p>
        </w:tc>
      </w:tr>
      <w:tr>
        <w:trPr>
          <w:trHeight w:val="295" w:hRule="atLeast"/>
        </w:trPr>
        <w:tc>
          <w:tcPr>
            <w:tcW w:w="8008" w:type="dxa"/>
          </w:tcPr>
          <w:p>
            <w:pPr>
              <w:pStyle w:val="TableParagraph"/>
              <w:spacing w:line="241" w:lineRule="exact"/>
              <w:ind w:left="110"/>
              <w:rPr>
                <w:rFonts w:ascii="Arial"/>
                <w:b/>
                <w:sz w:val="24"/>
              </w:rPr>
            </w:pPr>
            <w:r>
              <w:rPr>
                <w:rFonts w:ascii="Arial"/>
                <w:b/>
                <w:w w:val="95"/>
                <w:sz w:val="24"/>
              </w:rPr>
              <w:t>GE D1 (3)</w:t>
            </w:r>
          </w:p>
        </w:tc>
        <w:tc>
          <w:tcPr>
            <w:tcW w:w="1710" w:type="dxa"/>
          </w:tcPr>
          <w:p>
            <w:pPr>
              <w:pStyle w:val="TableParagraph"/>
              <w:rPr>
                <w:sz w:val="22"/>
              </w:rPr>
            </w:pPr>
          </w:p>
        </w:tc>
      </w:tr>
      <w:tr>
        <w:trPr>
          <w:trHeight w:val="290" w:hRule="atLeast"/>
        </w:trPr>
        <w:tc>
          <w:tcPr>
            <w:tcW w:w="8008" w:type="dxa"/>
          </w:tcPr>
          <w:p>
            <w:pPr>
              <w:pStyle w:val="TableParagraph"/>
              <w:spacing w:line="241" w:lineRule="exact"/>
              <w:ind w:left="110"/>
              <w:rPr>
                <w:rFonts w:ascii="Arial"/>
                <w:b/>
                <w:sz w:val="24"/>
              </w:rPr>
            </w:pPr>
            <w:r>
              <w:rPr>
                <w:rFonts w:ascii="Arial"/>
                <w:b/>
                <w:sz w:val="24"/>
              </w:rPr>
              <w:t>UDGE (3) either area C or D</w:t>
            </w:r>
          </w:p>
        </w:tc>
        <w:tc>
          <w:tcPr>
            <w:tcW w:w="1710" w:type="dxa"/>
          </w:tcPr>
          <w:p>
            <w:pPr>
              <w:pStyle w:val="TableParagraph"/>
              <w:rPr>
                <w:sz w:val="20"/>
              </w:rPr>
            </w:pPr>
          </w:p>
        </w:tc>
      </w:tr>
      <w:tr>
        <w:trPr>
          <w:trHeight w:val="294" w:hRule="atLeast"/>
        </w:trPr>
        <w:tc>
          <w:tcPr>
            <w:tcW w:w="8008" w:type="dxa"/>
          </w:tcPr>
          <w:p>
            <w:pPr>
              <w:pStyle w:val="TableParagraph"/>
              <w:spacing w:line="241" w:lineRule="exact"/>
              <w:ind w:right="83"/>
              <w:jc w:val="right"/>
              <w:rPr>
                <w:rFonts w:ascii="Arial"/>
                <w:b/>
                <w:sz w:val="24"/>
              </w:rPr>
            </w:pPr>
            <w:r>
              <w:rPr>
                <w:rFonts w:ascii="Arial"/>
                <w:b/>
                <w:w w:val="90"/>
                <w:sz w:val="24"/>
              </w:rPr>
              <w:t>GE Units: 9</w:t>
            </w:r>
          </w:p>
        </w:tc>
        <w:tc>
          <w:tcPr>
            <w:tcW w:w="1710" w:type="dxa"/>
          </w:tcPr>
          <w:p>
            <w:pPr>
              <w:pStyle w:val="TableParagraph"/>
              <w:spacing w:line="270" w:lineRule="exact" w:before="5"/>
              <w:ind w:left="110"/>
              <w:rPr>
                <w:rFonts w:ascii="Arial"/>
                <w:b/>
                <w:sz w:val="24"/>
              </w:rPr>
            </w:pPr>
            <w:r>
              <w:rPr>
                <w:rFonts w:ascii="Arial"/>
                <w:b/>
                <w:w w:val="95"/>
                <w:sz w:val="24"/>
              </w:rPr>
              <w:t>Total Units: 16</w:t>
            </w:r>
          </w:p>
        </w:tc>
      </w:tr>
      <w:tr>
        <w:trPr>
          <w:trHeight w:val="295" w:hRule="atLeast"/>
        </w:trPr>
        <w:tc>
          <w:tcPr>
            <w:tcW w:w="8008" w:type="dxa"/>
          </w:tcPr>
          <w:p>
            <w:pPr>
              <w:pStyle w:val="TableParagraph"/>
              <w:spacing w:line="241" w:lineRule="exact"/>
              <w:ind w:right="88"/>
              <w:jc w:val="right"/>
              <w:rPr>
                <w:rFonts w:ascii="Arial"/>
                <w:b/>
                <w:sz w:val="24"/>
              </w:rPr>
            </w:pPr>
            <w:r>
              <w:rPr>
                <w:rFonts w:ascii="Arial"/>
                <w:b/>
                <w:w w:val="95"/>
                <w:sz w:val="24"/>
              </w:rPr>
              <w:t>Units for LDGE Total: 42</w:t>
            </w:r>
          </w:p>
        </w:tc>
        <w:tc>
          <w:tcPr>
            <w:tcW w:w="1710" w:type="dxa"/>
          </w:tcPr>
          <w:p>
            <w:pPr>
              <w:pStyle w:val="TableParagraph"/>
              <w:spacing w:line="270" w:lineRule="exact" w:before="5"/>
              <w:ind w:left="110"/>
              <w:rPr>
                <w:rFonts w:ascii="Arial"/>
                <w:b/>
                <w:sz w:val="24"/>
              </w:rPr>
            </w:pPr>
            <w:r>
              <w:rPr>
                <w:rFonts w:ascii="Arial"/>
                <w:b/>
                <w:sz w:val="24"/>
              </w:rPr>
              <w:t>Unit Total =60</w:t>
            </w:r>
          </w:p>
        </w:tc>
      </w:tr>
      <w:tr>
        <w:trPr>
          <w:trHeight w:val="290" w:hRule="atLeast"/>
        </w:trPr>
        <w:tc>
          <w:tcPr>
            <w:tcW w:w="8008" w:type="dxa"/>
          </w:tcPr>
          <w:p>
            <w:pPr>
              <w:pStyle w:val="TableParagraph"/>
              <w:spacing w:line="241" w:lineRule="exact"/>
              <w:ind w:left="2662" w:right="2641"/>
              <w:jc w:val="center"/>
              <w:rPr>
                <w:rFonts w:ascii="Arial"/>
                <w:b/>
                <w:sz w:val="24"/>
              </w:rPr>
            </w:pPr>
            <w:r>
              <w:rPr>
                <w:rFonts w:ascii="Arial"/>
                <w:b/>
                <w:sz w:val="24"/>
              </w:rPr>
              <w:t>Pre-Licensure Program</w:t>
            </w:r>
          </w:p>
        </w:tc>
        <w:tc>
          <w:tcPr>
            <w:tcW w:w="1710" w:type="dxa"/>
          </w:tcPr>
          <w:p>
            <w:pPr>
              <w:pStyle w:val="TableParagraph"/>
              <w:rPr>
                <w:sz w:val="20"/>
              </w:rPr>
            </w:pPr>
          </w:p>
        </w:tc>
      </w:tr>
      <w:tr>
        <w:trPr>
          <w:trHeight w:val="295" w:hRule="atLeast"/>
        </w:trPr>
        <w:tc>
          <w:tcPr>
            <w:tcW w:w="8008" w:type="dxa"/>
          </w:tcPr>
          <w:p>
            <w:pPr>
              <w:pStyle w:val="TableParagraph"/>
              <w:spacing w:line="241" w:lineRule="exact"/>
              <w:ind w:left="110"/>
              <w:rPr>
                <w:rFonts w:ascii="Arial"/>
                <w:b/>
                <w:sz w:val="24"/>
              </w:rPr>
            </w:pPr>
            <w:r>
              <w:rPr>
                <w:rFonts w:ascii="Arial"/>
                <w:b/>
                <w:sz w:val="24"/>
              </w:rPr>
              <w:t>Junior Year Fall Semester</w:t>
            </w:r>
          </w:p>
        </w:tc>
        <w:tc>
          <w:tcPr>
            <w:tcW w:w="1710" w:type="dxa"/>
          </w:tcPr>
          <w:p>
            <w:pPr>
              <w:pStyle w:val="TableParagraph"/>
              <w:rPr>
                <w:sz w:val="22"/>
              </w:rPr>
            </w:pPr>
          </w:p>
        </w:tc>
      </w:tr>
      <w:tr>
        <w:trPr>
          <w:trHeight w:val="305" w:hRule="atLeast"/>
        </w:trPr>
        <w:tc>
          <w:tcPr>
            <w:tcW w:w="8008" w:type="dxa"/>
          </w:tcPr>
          <w:p>
            <w:pPr>
              <w:pStyle w:val="TableParagraph"/>
              <w:spacing w:line="285" w:lineRule="exact"/>
              <w:ind w:left="110"/>
              <w:rPr>
                <w:rFonts w:ascii="Arial Unicode MS"/>
                <w:sz w:val="24"/>
              </w:rPr>
            </w:pPr>
            <w:r>
              <w:rPr>
                <w:rFonts w:ascii="Arial"/>
                <w:b/>
                <w:sz w:val="24"/>
              </w:rPr>
              <w:t>NURS 301 (9) </w:t>
            </w:r>
            <w:r>
              <w:rPr>
                <w:rFonts w:ascii="Arial Unicode MS"/>
                <w:sz w:val="24"/>
              </w:rPr>
              <w:t>Nursing Care of Adult I [Theory (5)/Clinical (4)]</w:t>
            </w:r>
          </w:p>
        </w:tc>
        <w:tc>
          <w:tcPr>
            <w:tcW w:w="1710" w:type="dxa"/>
          </w:tcPr>
          <w:p>
            <w:pPr>
              <w:pStyle w:val="TableParagraph"/>
              <w:rPr>
                <w:sz w:val="22"/>
              </w:rPr>
            </w:pPr>
          </w:p>
        </w:tc>
      </w:tr>
      <w:tr>
        <w:trPr>
          <w:trHeight w:val="295" w:hRule="atLeast"/>
        </w:trPr>
        <w:tc>
          <w:tcPr>
            <w:tcW w:w="8008" w:type="dxa"/>
          </w:tcPr>
          <w:p>
            <w:pPr>
              <w:pStyle w:val="TableParagraph"/>
              <w:spacing w:line="256" w:lineRule="exact"/>
              <w:ind w:left="110"/>
              <w:rPr>
                <w:rFonts w:ascii="Arial Unicode MS" w:hAnsi="Arial Unicode MS"/>
                <w:sz w:val="24"/>
              </w:rPr>
            </w:pPr>
            <w:r>
              <w:rPr>
                <w:rFonts w:ascii="Arial" w:hAnsi="Arial"/>
                <w:b/>
                <w:sz w:val="24"/>
              </w:rPr>
              <w:t>NURS 303 (6) </w:t>
            </w:r>
            <w:r>
              <w:rPr>
                <w:rFonts w:ascii="Arial Unicode MS" w:hAnsi="Arial Unicode MS"/>
                <w:sz w:val="24"/>
              </w:rPr>
              <w:t>Maternity &amp; Women’s Health Care [Theory (4)/Clinical (2)]</w:t>
            </w:r>
          </w:p>
        </w:tc>
        <w:tc>
          <w:tcPr>
            <w:tcW w:w="1710" w:type="dxa"/>
          </w:tcPr>
          <w:p>
            <w:pPr>
              <w:pStyle w:val="TableParagraph"/>
              <w:rPr>
                <w:sz w:val="22"/>
              </w:rPr>
            </w:pPr>
          </w:p>
        </w:tc>
      </w:tr>
      <w:tr>
        <w:trPr>
          <w:trHeight w:val="295" w:hRule="atLeast"/>
        </w:trPr>
        <w:tc>
          <w:tcPr>
            <w:tcW w:w="8008" w:type="dxa"/>
          </w:tcPr>
          <w:p>
            <w:pPr>
              <w:pStyle w:val="TableParagraph"/>
              <w:spacing w:line="241" w:lineRule="exact"/>
              <w:ind w:right="81"/>
              <w:jc w:val="right"/>
              <w:rPr>
                <w:rFonts w:ascii="Arial"/>
                <w:b/>
                <w:sz w:val="24"/>
              </w:rPr>
            </w:pPr>
            <w:r>
              <w:rPr>
                <w:rFonts w:ascii="Arial"/>
                <w:b/>
                <w:w w:val="90"/>
                <w:sz w:val="24"/>
              </w:rPr>
              <w:t>GE Units: 0</w:t>
            </w:r>
          </w:p>
        </w:tc>
        <w:tc>
          <w:tcPr>
            <w:tcW w:w="1710" w:type="dxa"/>
          </w:tcPr>
          <w:p>
            <w:pPr>
              <w:pStyle w:val="TableParagraph"/>
              <w:spacing w:line="270" w:lineRule="exact" w:before="5"/>
              <w:ind w:left="110"/>
              <w:rPr>
                <w:rFonts w:ascii="Arial"/>
                <w:b/>
                <w:sz w:val="24"/>
              </w:rPr>
            </w:pPr>
            <w:r>
              <w:rPr>
                <w:rFonts w:ascii="Arial"/>
                <w:b/>
                <w:w w:val="95"/>
                <w:sz w:val="24"/>
              </w:rPr>
              <w:t>Total Units: 15</w:t>
            </w:r>
          </w:p>
        </w:tc>
      </w:tr>
      <w:tr>
        <w:trPr>
          <w:trHeight w:val="290" w:hRule="atLeast"/>
        </w:trPr>
        <w:tc>
          <w:tcPr>
            <w:tcW w:w="8008" w:type="dxa"/>
          </w:tcPr>
          <w:p>
            <w:pPr>
              <w:pStyle w:val="TableParagraph"/>
              <w:spacing w:line="241" w:lineRule="exact"/>
              <w:ind w:left="110"/>
              <w:rPr>
                <w:rFonts w:ascii="Arial"/>
                <w:b/>
                <w:sz w:val="24"/>
              </w:rPr>
            </w:pPr>
            <w:r>
              <w:rPr>
                <w:rFonts w:ascii="Arial"/>
                <w:b/>
                <w:sz w:val="24"/>
              </w:rPr>
              <w:t>Junior Year Spring Semester</w:t>
            </w:r>
          </w:p>
        </w:tc>
        <w:tc>
          <w:tcPr>
            <w:tcW w:w="1710" w:type="dxa"/>
          </w:tcPr>
          <w:p>
            <w:pPr>
              <w:pStyle w:val="TableParagraph"/>
              <w:rPr>
                <w:sz w:val="20"/>
              </w:rPr>
            </w:pPr>
          </w:p>
        </w:tc>
      </w:tr>
      <w:tr>
        <w:trPr>
          <w:trHeight w:val="295" w:hRule="atLeast"/>
        </w:trPr>
        <w:tc>
          <w:tcPr>
            <w:tcW w:w="8008" w:type="dxa"/>
          </w:tcPr>
          <w:p>
            <w:pPr>
              <w:pStyle w:val="TableParagraph"/>
              <w:spacing w:line="255" w:lineRule="exact"/>
              <w:ind w:left="110"/>
              <w:rPr>
                <w:rFonts w:ascii="Arial Unicode MS"/>
                <w:sz w:val="24"/>
              </w:rPr>
            </w:pPr>
            <w:r>
              <w:rPr>
                <w:rFonts w:ascii="Arial"/>
                <w:b/>
                <w:sz w:val="24"/>
              </w:rPr>
              <w:t>NURS 302 (6) </w:t>
            </w:r>
            <w:r>
              <w:rPr>
                <w:rFonts w:ascii="Arial Unicode MS"/>
                <w:sz w:val="24"/>
              </w:rPr>
              <w:t>Nursing Care of Adult II [Theory (4)/Clinical (2)]</w:t>
            </w:r>
          </w:p>
        </w:tc>
        <w:tc>
          <w:tcPr>
            <w:tcW w:w="1710" w:type="dxa"/>
          </w:tcPr>
          <w:p>
            <w:pPr>
              <w:pStyle w:val="TableParagraph"/>
              <w:rPr>
                <w:sz w:val="22"/>
              </w:rPr>
            </w:pPr>
          </w:p>
        </w:tc>
      </w:tr>
      <w:tr>
        <w:trPr>
          <w:trHeight w:val="290" w:hRule="atLeast"/>
        </w:trPr>
        <w:tc>
          <w:tcPr>
            <w:tcW w:w="8008" w:type="dxa"/>
          </w:tcPr>
          <w:p>
            <w:pPr>
              <w:pStyle w:val="TableParagraph"/>
              <w:spacing w:line="270" w:lineRule="exact"/>
              <w:ind w:left="110"/>
              <w:rPr>
                <w:rFonts w:ascii="Arial Unicode MS"/>
                <w:sz w:val="24"/>
              </w:rPr>
            </w:pPr>
            <w:r>
              <w:rPr>
                <w:rFonts w:ascii="Arial"/>
                <w:b/>
                <w:spacing w:val="3"/>
                <w:sz w:val="24"/>
              </w:rPr>
              <w:t>NURS</w:t>
            </w:r>
            <w:r>
              <w:rPr>
                <w:rFonts w:ascii="Arial"/>
                <w:b/>
                <w:spacing w:val="-29"/>
                <w:sz w:val="24"/>
              </w:rPr>
              <w:t> </w:t>
            </w:r>
            <w:r>
              <w:rPr>
                <w:rFonts w:ascii="Arial"/>
                <w:b/>
                <w:spacing w:val="4"/>
                <w:sz w:val="24"/>
              </w:rPr>
              <w:t>304</w:t>
            </w:r>
            <w:r>
              <w:rPr>
                <w:rFonts w:ascii="Arial"/>
                <w:b/>
                <w:spacing w:val="-35"/>
                <w:sz w:val="24"/>
              </w:rPr>
              <w:t> </w:t>
            </w:r>
            <w:r>
              <w:rPr>
                <w:rFonts w:ascii="Arial"/>
                <w:b/>
                <w:spacing w:val="2"/>
                <w:sz w:val="24"/>
              </w:rPr>
              <w:t>(6)</w:t>
            </w:r>
            <w:r>
              <w:rPr>
                <w:rFonts w:ascii="Arial"/>
                <w:b/>
                <w:spacing w:val="-31"/>
                <w:sz w:val="24"/>
              </w:rPr>
              <w:t> </w:t>
            </w:r>
            <w:r>
              <w:rPr>
                <w:rFonts w:ascii="Arial Unicode MS"/>
                <w:spacing w:val="3"/>
                <w:sz w:val="24"/>
              </w:rPr>
              <w:t>Psychiatric</w:t>
            </w:r>
            <w:r>
              <w:rPr>
                <w:rFonts w:ascii="Arial Unicode MS"/>
                <w:spacing w:val="-31"/>
                <w:sz w:val="24"/>
              </w:rPr>
              <w:t> </w:t>
            </w:r>
            <w:r>
              <w:rPr>
                <w:rFonts w:ascii="Arial Unicode MS"/>
                <w:sz w:val="24"/>
              </w:rPr>
              <w:t>&amp;</w:t>
            </w:r>
            <w:r>
              <w:rPr>
                <w:rFonts w:ascii="Arial Unicode MS"/>
                <w:spacing w:val="-34"/>
                <w:sz w:val="24"/>
              </w:rPr>
              <w:t> </w:t>
            </w:r>
            <w:r>
              <w:rPr>
                <w:rFonts w:ascii="Arial Unicode MS"/>
                <w:spacing w:val="4"/>
                <w:sz w:val="24"/>
              </w:rPr>
              <w:t>Mental</w:t>
            </w:r>
            <w:r>
              <w:rPr>
                <w:rFonts w:ascii="Arial Unicode MS"/>
                <w:spacing w:val="-32"/>
                <w:sz w:val="24"/>
              </w:rPr>
              <w:t> </w:t>
            </w:r>
            <w:r>
              <w:rPr>
                <w:rFonts w:ascii="Arial Unicode MS"/>
                <w:spacing w:val="4"/>
                <w:sz w:val="24"/>
              </w:rPr>
              <w:t>Health</w:t>
            </w:r>
            <w:r>
              <w:rPr>
                <w:rFonts w:ascii="Arial Unicode MS"/>
                <w:spacing w:val="-31"/>
                <w:sz w:val="24"/>
              </w:rPr>
              <w:t> </w:t>
            </w:r>
            <w:r>
              <w:rPr>
                <w:rFonts w:ascii="Arial Unicode MS"/>
                <w:spacing w:val="3"/>
                <w:sz w:val="24"/>
              </w:rPr>
              <w:t>Nursing</w:t>
            </w:r>
            <w:r>
              <w:rPr>
                <w:rFonts w:ascii="Arial Unicode MS"/>
                <w:spacing w:val="-32"/>
                <w:sz w:val="24"/>
              </w:rPr>
              <w:t> </w:t>
            </w:r>
            <w:r>
              <w:rPr>
                <w:rFonts w:ascii="Arial Unicode MS"/>
                <w:spacing w:val="3"/>
                <w:sz w:val="24"/>
              </w:rPr>
              <w:t>[Theory</w:t>
            </w:r>
            <w:r>
              <w:rPr>
                <w:rFonts w:ascii="Arial Unicode MS"/>
                <w:spacing w:val="-33"/>
                <w:sz w:val="24"/>
              </w:rPr>
              <w:t> </w:t>
            </w:r>
            <w:r>
              <w:rPr>
                <w:rFonts w:ascii="Arial Unicode MS"/>
                <w:spacing w:val="3"/>
                <w:sz w:val="24"/>
              </w:rPr>
              <w:t>(4)/Clinical</w:t>
            </w:r>
            <w:r>
              <w:rPr>
                <w:rFonts w:ascii="Arial Unicode MS"/>
                <w:spacing w:val="-34"/>
                <w:sz w:val="24"/>
              </w:rPr>
              <w:t> </w:t>
            </w:r>
            <w:r>
              <w:rPr>
                <w:rFonts w:ascii="Arial Unicode MS"/>
                <w:spacing w:val="2"/>
                <w:sz w:val="24"/>
              </w:rPr>
              <w:t>(2)]</w:t>
            </w:r>
          </w:p>
        </w:tc>
        <w:tc>
          <w:tcPr>
            <w:tcW w:w="1710" w:type="dxa"/>
          </w:tcPr>
          <w:p>
            <w:pPr>
              <w:pStyle w:val="TableParagraph"/>
              <w:rPr>
                <w:sz w:val="20"/>
              </w:rPr>
            </w:pPr>
          </w:p>
        </w:tc>
      </w:tr>
      <w:tr>
        <w:trPr>
          <w:trHeight w:val="600" w:hRule="atLeast"/>
        </w:trPr>
        <w:tc>
          <w:tcPr>
            <w:tcW w:w="8008" w:type="dxa"/>
          </w:tcPr>
          <w:p>
            <w:pPr>
              <w:pStyle w:val="TableParagraph"/>
              <w:spacing w:line="296" w:lineRule="exact" w:before="3"/>
              <w:ind w:left="110" w:right="89"/>
              <w:rPr>
                <w:rFonts w:ascii="Arial Unicode MS" w:hAnsi="Arial Unicode MS"/>
                <w:sz w:val="24"/>
              </w:rPr>
            </w:pPr>
            <w:r>
              <w:rPr>
                <w:rFonts w:ascii="Arial" w:hAnsi="Arial"/>
                <w:b/>
                <w:w w:val="92"/>
                <w:sz w:val="24"/>
              </w:rPr>
              <w:t>N</w:t>
            </w:r>
            <w:r>
              <w:rPr>
                <w:rFonts w:ascii="Arial" w:hAnsi="Arial"/>
                <w:b/>
                <w:w w:val="91"/>
                <w:sz w:val="24"/>
              </w:rPr>
              <w:t>U</w:t>
            </w:r>
            <w:r>
              <w:rPr>
                <w:rFonts w:ascii="Arial" w:hAnsi="Arial"/>
                <w:b/>
                <w:w w:val="82"/>
                <w:sz w:val="24"/>
              </w:rPr>
              <w:t>R</w:t>
            </w:r>
            <w:r>
              <w:rPr>
                <w:rFonts w:ascii="Arial" w:hAnsi="Arial"/>
                <w:b/>
                <w:w w:val="78"/>
                <w:sz w:val="24"/>
              </w:rPr>
              <w:t>S</w:t>
            </w:r>
            <w:r>
              <w:rPr>
                <w:rFonts w:ascii="Arial" w:hAnsi="Arial"/>
                <w:b/>
                <w:sz w:val="24"/>
              </w:rPr>
              <w:t> </w:t>
            </w:r>
            <w:r>
              <w:rPr>
                <w:rFonts w:ascii="Arial" w:hAnsi="Arial"/>
                <w:b/>
                <w:w w:val="84"/>
                <w:sz w:val="24"/>
              </w:rPr>
              <w:t>3</w:t>
            </w:r>
            <w:r>
              <w:rPr>
                <w:rFonts w:ascii="Arial" w:hAnsi="Arial"/>
                <w:b/>
                <w:w w:val="60"/>
                <w:sz w:val="24"/>
              </w:rPr>
              <w:t>1</w:t>
            </w:r>
            <w:r>
              <w:rPr>
                <w:rFonts w:ascii="Arial" w:hAnsi="Arial"/>
                <w:b/>
                <w:w w:val="96"/>
                <w:sz w:val="24"/>
              </w:rPr>
              <w:t>0</w:t>
            </w:r>
            <w:r>
              <w:rPr>
                <w:rFonts w:ascii="Arial" w:hAnsi="Arial"/>
                <w:b/>
                <w:sz w:val="24"/>
              </w:rPr>
              <w:t> </w:t>
            </w:r>
            <w:r>
              <w:rPr>
                <w:rFonts w:ascii="Arial" w:hAnsi="Arial"/>
                <w:b/>
                <w:w w:val="106"/>
                <w:sz w:val="24"/>
              </w:rPr>
              <w:t>(</w:t>
            </w:r>
            <w:r>
              <w:rPr>
                <w:rFonts w:ascii="Arial" w:hAnsi="Arial"/>
                <w:b/>
                <w:w w:val="84"/>
                <w:sz w:val="24"/>
              </w:rPr>
              <w:t>3</w:t>
            </w:r>
            <w:r>
              <w:rPr>
                <w:rFonts w:ascii="Arial" w:hAnsi="Arial"/>
                <w:b/>
                <w:w w:val="106"/>
                <w:sz w:val="24"/>
              </w:rPr>
              <w:t>)</w:t>
            </w:r>
            <w:r>
              <w:rPr>
                <w:rFonts w:ascii="Arial" w:hAnsi="Arial"/>
                <w:b/>
                <w:sz w:val="24"/>
              </w:rPr>
              <w:t> </w:t>
            </w:r>
            <w:r>
              <w:rPr>
                <w:rFonts w:ascii="Arial Unicode MS" w:hAnsi="Arial Unicode MS"/>
                <w:w w:val="94"/>
                <w:sz w:val="24"/>
              </w:rPr>
              <w:t>Nu</w:t>
            </w:r>
            <w:r>
              <w:rPr>
                <w:rFonts w:ascii="Arial Unicode MS" w:hAnsi="Arial Unicode MS"/>
                <w:w w:val="106"/>
                <w:sz w:val="24"/>
              </w:rPr>
              <w:t>r</w:t>
            </w:r>
            <w:r>
              <w:rPr>
                <w:rFonts w:ascii="Arial Unicode MS" w:hAnsi="Arial Unicode MS"/>
                <w:w w:val="83"/>
                <w:sz w:val="24"/>
              </w:rPr>
              <w:t>s</w:t>
            </w:r>
            <w:r>
              <w:rPr>
                <w:rFonts w:ascii="Arial Unicode MS" w:hAnsi="Arial Unicode MS"/>
                <w:w w:val="98"/>
                <w:sz w:val="24"/>
              </w:rPr>
              <w:t>i</w:t>
            </w:r>
            <w:r>
              <w:rPr>
                <w:rFonts w:ascii="Arial Unicode MS" w:hAnsi="Arial Unicode MS"/>
                <w:w w:val="97"/>
                <w:sz w:val="24"/>
              </w:rPr>
              <w:t>ng</w:t>
            </w:r>
            <w:r>
              <w:rPr>
                <w:rFonts w:ascii="Arial Unicode MS" w:hAnsi="Arial Unicode MS"/>
                <w:sz w:val="24"/>
              </w:rPr>
              <w:t> </w:t>
            </w:r>
            <w:r>
              <w:rPr>
                <w:rFonts w:ascii="Arial Unicode MS" w:hAnsi="Arial Unicode MS"/>
                <w:w w:val="87"/>
                <w:sz w:val="24"/>
              </w:rPr>
              <w:t>Re</w:t>
            </w:r>
            <w:r>
              <w:rPr>
                <w:rFonts w:ascii="Arial Unicode MS" w:hAnsi="Arial Unicode MS"/>
                <w:w w:val="83"/>
                <w:sz w:val="24"/>
              </w:rPr>
              <w:t>s</w:t>
            </w:r>
            <w:r>
              <w:rPr>
                <w:rFonts w:ascii="Arial Unicode MS" w:hAnsi="Arial Unicode MS"/>
                <w:w w:val="92"/>
                <w:sz w:val="24"/>
              </w:rPr>
              <w:t>e</w:t>
            </w:r>
            <w:r>
              <w:rPr>
                <w:rFonts w:ascii="Arial Unicode MS" w:hAnsi="Arial Unicode MS"/>
                <w:w w:val="95"/>
                <w:sz w:val="24"/>
              </w:rPr>
              <w:t>ar</w:t>
            </w:r>
            <w:r>
              <w:rPr>
                <w:rFonts w:ascii="Arial Unicode MS" w:hAnsi="Arial Unicode MS"/>
                <w:w w:val="94"/>
                <w:sz w:val="24"/>
              </w:rPr>
              <w:t>ch</w:t>
            </w:r>
            <w:r>
              <w:rPr>
                <w:rFonts w:ascii="Arial Unicode MS" w:hAnsi="Arial Unicode MS"/>
                <w:sz w:val="24"/>
              </w:rPr>
              <w:t> </w:t>
            </w:r>
            <w:r>
              <w:rPr>
                <w:rFonts w:ascii="Arial Unicode MS" w:hAnsi="Arial Unicode MS"/>
                <w:w w:val="102"/>
                <w:sz w:val="24"/>
              </w:rPr>
              <w:t>&amp;</w:t>
            </w:r>
            <w:r>
              <w:rPr>
                <w:rFonts w:ascii="Arial Unicode MS" w:hAnsi="Arial Unicode MS"/>
                <w:sz w:val="24"/>
              </w:rPr>
              <w:t> </w:t>
            </w:r>
            <w:r>
              <w:rPr>
                <w:rFonts w:ascii="Arial Unicode MS" w:hAnsi="Arial Unicode MS"/>
                <w:w w:val="85"/>
                <w:sz w:val="24"/>
              </w:rPr>
              <w:t>Ev</w:t>
            </w:r>
            <w:r>
              <w:rPr>
                <w:rFonts w:ascii="Arial Unicode MS" w:hAnsi="Arial Unicode MS"/>
                <w:w w:val="98"/>
                <w:sz w:val="24"/>
              </w:rPr>
              <w:t>i</w:t>
            </w:r>
            <w:r>
              <w:rPr>
                <w:rFonts w:ascii="Arial Unicode MS" w:hAnsi="Arial Unicode MS"/>
                <w:w w:val="98"/>
                <w:sz w:val="24"/>
              </w:rPr>
              <w:t>d</w:t>
            </w:r>
            <w:r>
              <w:rPr>
                <w:rFonts w:ascii="Arial Unicode MS" w:hAnsi="Arial Unicode MS"/>
                <w:w w:val="92"/>
                <w:sz w:val="24"/>
              </w:rPr>
              <w:t>e</w:t>
            </w:r>
            <w:r>
              <w:rPr>
                <w:rFonts w:ascii="Arial Unicode MS" w:hAnsi="Arial Unicode MS"/>
                <w:w w:val="97"/>
                <w:sz w:val="24"/>
              </w:rPr>
              <w:t>n</w:t>
            </w:r>
            <w:r>
              <w:rPr>
                <w:rFonts w:ascii="Arial Unicode MS" w:hAnsi="Arial Unicode MS"/>
                <w:w w:val="90"/>
                <w:sz w:val="24"/>
              </w:rPr>
              <w:t>c</w:t>
            </w:r>
            <w:r>
              <w:rPr>
                <w:rFonts w:ascii="Arial Unicode MS" w:hAnsi="Arial Unicode MS"/>
                <w:w w:val="92"/>
                <w:sz w:val="24"/>
              </w:rPr>
              <w:t>e</w:t>
            </w:r>
            <w:r>
              <w:rPr>
                <w:rFonts w:ascii="Arial Unicode MS" w:hAnsi="Arial Unicode MS"/>
                <w:w w:val="24"/>
                <w:sz w:val="24"/>
              </w:rPr>
              <w:t>-</w:t>
            </w:r>
            <w:r>
              <w:rPr>
                <w:rFonts w:ascii="Arial Unicode MS" w:hAnsi="Arial Unicode MS"/>
                <w:w w:val="23"/>
                <w:sz w:val="24"/>
              </w:rPr>
              <w:t>•</w:t>
            </w:r>
            <w:r>
              <w:rPr>
                <w:rFonts w:ascii="Arial Unicode MS" w:hAnsi="Arial Unicode MS"/>
                <w:w w:val="24"/>
                <w:sz w:val="24"/>
              </w:rPr>
              <w:t>‐</w:t>
            </w:r>
            <w:r>
              <w:rPr>
                <w:rFonts w:ascii="Arial Unicode MS" w:hAnsi="Arial Unicode MS"/>
                <w:w w:val="88"/>
                <w:sz w:val="24"/>
              </w:rPr>
              <w:t>Ba</w:t>
            </w:r>
            <w:r>
              <w:rPr>
                <w:rFonts w:ascii="Arial Unicode MS" w:hAnsi="Arial Unicode MS"/>
                <w:w w:val="83"/>
                <w:sz w:val="24"/>
              </w:rPr>
              <w:t>s</w:t>
            </w:r>
            <w:r>
              <w:rPr>
                <w:rFonts w:ascii="Arial Unicode MS" w:hAnsi="Arial Unicode MS"/>
                <w:w w:val="95"/>
                <w:sz w:val="24"/>
              </w:rPr>
              <w:t>ed</w:t>
            </w:r>
            <w:r>
              <w:rPr>
                <w:rFonts w:ascii="Arial Unicode MS" w:hAnsi="Arial Unicode MS"/>
                <w:sz w:val="24"/>
              </w:rPr>
              <w:t> </w:t>
            </w:r>
            <w:r>
              <w:rPr>
                <w:rFonts w:ascii="Arial Unicode MS" w:hAnsi="Arial Unicode MS"/>
                <w:w w:val="82"/>
                <w:sz w:val="24"/>
              </w:rPr>
              <w:t>P</w:t>
            </w:r>
            <w:r>
              <w:rPr>
                <w:rFonts w:ascii="Arial Unicode MS" w:hAnsi="Arial Unicode MS"/>
                <w:w w:val="106"/>
                <w:sz w:val="24"/>
              </w:rPr>
              <w:t>r</w:t>
            </w:r>
            <w:r>
              <w:rPr>
                <w:rFonts w:ascii="Arial Unicode MS" w:hAnsi="Arial Unicode MS"/>
                <w:w w:val="88"/>
                <w:sz w:val="24"/>
              </w:rPr>
              <w:t>a</w:t>
            </w:r>
            <w:r>
              <w:rPr>
                <w:rFonts w:ascii="Arial Unicode MS" w:hAnsi="Arial Unicode MS"/>
                <w:w w:val="90"/>
                <w:sz w:val="24"/>
              </w:rPr>
              <w:t>c</w:t>
            </w:r>
            <w:r>
              <w:rPr>
                <w:rFonts w:ascii="Arial Unicode MS" w:hAnsi="Arial Unicode MS"/>
                <w:w w:val="129"/>
                <w:sz w:val="24"/>
              </w:rPr>
              <w:t>t</w:t>
            </w:r>
            <w:r>
              <w:rPr>
                <w:rFonts w:ascii="Arial Unicode MS" w:hAnsi="Arial Unicode MS"/>
                <w:w w:val="98"/>
                <w:sz w:val="24"/>
              </w:rPr>
              <w:t>i</w:t>
            </w:r>
            <w:r>
              <w:rPr>
                <w:rFonts w:ascii="Arial Unicode MS" w:hAnsi="Arial Unicode MS"/>
                <w:w w:val="91"/>
                <w:sz w:val="24"/>
              </w:rPr>
              <w:t>ce</w:t>
            </w:r>
            <w:r>
              <w:rPr>
                <w:rFonts w:ascii="Arial Unicode MS" w:hAnsi="Arial Unicode MS"/>
                <w:sz w:val="24"/>
              </w:rPr>
              <w:t> </w:t>
            </w:r>
            <w:r>
              <w:rPr>
                <w:rFonts w:ascii="Arial Unicode MS" w:hAnsi="Arial Unicode MS"/>
                <w:w w:val="127"/>
                <w:sz w:val="24"/>
              </w:rPr>
              <w:t>[</w:t>
            </w:r>
            <w:r>
              <w:rPr>
                <w:rFonts w:ascii="Arial Unicode MS" w:hAnsi="Arial Unicode MS"/>
                <w:w w:val="83"/>
                <w:sz w:val="24"/>
              </w:rPr>
              <w:t>T</w:t>
            </w:r>
            <w:r>
              <w:rPr>
                <w:rFonts w:ascii="Arial Unicode MS" w:hAnsi="Arial Unicode MS"/>
                <w:w w:val="97"/>
                <w:sz w:val="24"/>
              </w:rPr>
              <w:t>h</w:t>
            </w:r>
            <w:r>
              <w:rPr>
                <w:rFonts w:ascii="Arial Unicode MS" w:hAnsi="Arial Unicode MS"/>
                <w:w w:val="92"/>
                <w:sz w:val="24"/>
              </w:rPr>
              <w:t>e</w:t>
            </w:r>
            <w:r>
              <w:rPr>
                <w:rFonts w:ascii="Arial Unicode MS" w:hAnsi="Arial Unicode MS"/>
                <w:w w:val="100"/>
                <w:sz w:val="24"/>
              </w:rPr>
              <w:t>o</w:t>
            </w:r>
            <w:r>
              <w:rPr>
                <w:rFonts w:ascii="Arial Unicode MS" w:hAnsi="Arial Unicode MS"/>
                <w:w w:val="106"/>
                <w:sz w:val="24"/>
              </w:rPr>
              <w:t>r</w:t>
            </w:r>
            <w:r>
              <w:rPr>
                <w:rFonts w:ascii="Arial Unicode MS" w:hAnsi="Arial Unicode MS"/>
                <w:w w:val="92"/>
                <w:sz w:val="24"/>
              </w:rPr>
              <w:t>y</w:t>
            </w:r>
            <w:r>
              <w:rPr>
                <w:rFonts w:ascii="Arial Unicode MS" w:hAnsi="Arial Unicode MS"/>
                <w:sz w:val="24"/>
              </w:rPr>
              <w:t> </w:t>
            </w:r>
            <w:r>
              <w:rPr>
                <w:rFonts w:ascii="Arial Unicode MS" w:hAnsi="Arial Unicode MS"/>
                <w:w w:val="106"/>
                <w:sz w:val="24"/>
              </w:rPr>
              <w:t>(</w:t>
            </w:r>
            <w:r>
              <w:rPr>
                <w:rFonts w:ascii="Arial Unicode MS" w:hAnsi="Arial Unicode MS"/>
                <w:w w:val="87"/>
                <w:sz w:val="24"/>
              </w:rPr>
              <w:t>3</w:t>
            </w:r>
            <w:r>
              <w:rPr>
                <w:rFonts w:ascii="Arial Unicode MS" w:hAnsi="Arial Unicode MS"/>
                <w:w w:val="115"/>
                <w:sz w:val="24"/>
              </w:rPr>
              <w:t>)] </w:t>
            </w:r>
            <w:r>
              <w:rPr>
                <w:rFonts w:ascii="Arial Unicode MS" w:hAnsi="Arial Unicode MS"/>
                <w:sz w:val="24"/>
              </w:rPr>
              <w:t>(Area B3)</w:t>
            </w:r>
          </w:p>
        </w:tc>
        <w:tc>
          <w:tcPr>
            <w:tcW w:w="1710" w:type="dxa"/>
          </w:tcPr>
          <w:p>
            <w:pPr>
              <w:pStyle w:val="TableParagraph"/>
              <w:rPr>
                <w:sz w:val="22"/>
              </w:rPr>
            </w:pPr>
          </w:p>
        </w:tc>
      </w:tr>
      <w:tr>
        <w:trPr>
          <w:trHeight w:val="295" w:hRule="atLeast"/>
        </w:trPr>
        <w:tc>
          <w:tcPr>
            <w:tcW w:w="8008" w:type="dxa"/>
          </w:tcPr>
          <w:p>
            <w:pPr>
              <w:pStyle w:val="TableParagraph"/>
              <w:spacing w:line="241" w:lineRule="exact"/>
              <w:ind w:right="82"/>
              <w:jc w:val="right"/>
              <w:rPr>
                <w:rFonts w:ascii="Arial"/>
                <w:b/>
                <w:sz w:val="24"/>
              </w:rPr>
            </w:pPr>
            <w:r>
              <w:rPr>
                <w:rFonts w:ascii="Arial"/>
                <w:b/>
                <w:w w:val="90"/>
                <w:sz w:val="24"/>
              </w:rPr>
              <w:t>UDGE Units: 3</w:t>
            </w:r>
          </w:p>
        </w:tc>
        <w:tc>
          <w:tcPr>
            <w:tcW w:w="1710" w:type="dxa"/>
          </w:tcPr>
          <w:p>
            <w:pPr>
              <w:pStyle w:val="TableParagraph"/>
              <w:spacing w:line="270" w:lineRule="exact" w:before="5"/>
              <w:ind w:left="110"/>
              <w:rPr>
                <w:rFonts w:ascii="Arial"/>
                <w:b/>
                <w:sz w:val="24"/>
              </w:rPr>
            </w:pPr>
            <w:r>
              <w:rPr>
                <w:rFonts w:ascii="Arial"/>
                <w:b/>
                <w:w w:val="95"/>
                <w:sz w:val="24"/>
              </w:rPr>
              <w:t>Total Units: 15</w:t>
            </w:r>
          </w:p>
        </w:tc>
      </w:tr>
    </w:tbl>
    <w:p>
      <w:pPr>
        <w:spacing w:after="0" w:line="270" w:lineRule="exact"/>
        <w:rPr>
          <w:rFonts w:ascii="Arial"/>
          <w:sz w:val="24"/>
        </w:rPr>
        <w:sectPr>
          <w:pgSz w:w="12240" w:h="15840"/>
          <w:pgMar w:header="0" w:footer="719" w:top="1360" w:bottom="980" w:left="980" w:right="340"/>
        </w:sectPr>
      </w:pPr>
    </w:p>
    <w:tbl>
      <w:tblPr>
        <w:tblW w:w="0" w:type="auto"/>
        <w:jc w:val="left"/>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008"/>
        <w:gridCol w:w="1710"/>
      </w:tblGrid>
      <w:tr>
        <w:trPr>
          <w:trHeight w:val="295" w:hRule="atLeast"/>
        </w:trPr>
        <w:tc>
          <w:tcPr>
            <w:tcW w:w="8008" w:type="dxa"/>
          </w:tcPr>
          <w:p>
            <w:pPr>
              <w:pStyle w:val="TableParagraph"/>
              <w:spacing w:line="241" w:lineRule="exact"/>
              <w:ind w:left="110"/>
              <w:rPr>
                <w:rFonts w:ascii="Arial"/>
                <w:b/>
                <w:sz w:val="24"/>
              </w:rPr>
            </w:pPr>
            <w:r>
              <w:rPr>
                <w:rFonts w:ascii="Arial"/>
                <w:b/>
                <w:sz w:val="24"/>
              </w:rPr>
              <w:t>Senior Year Fall Semester</w:t>
            </w:r>
          </w:p>
        </w:tc>
        <w:tc>
          <w:tcPr>
            <w:tcW w:w="1710" w:type="dxa"/>
          </w:tcPr>
          <w:p>
            <w:pPr>
              <w:pStyle w:val="TableParagraph"/>
              <w:rPr>
                <w:sz w:val="22"/>
              </w:rPr>
            </w:pPr>
          </w:p>
        </w:tc>
      </w:tr>
      <w:tr>
        <w:trPr>
          <w:trHeight w:val="290" w:hRule="atLeast"/>
        </w:trPr>
        <w:tc>
          <w:tcPr>
            <w:tcW w:w="8008" w:type="dxa"/>
          </w:tcPr>
          <w:p>
            <w:pPr>
              <w:pStyle w:val="TableParagraph"/>
              <w:spacing w:line="255" w:lineRule="exact"/>
              <w:ind w:left="110"/>
              <w:rPr>
                <w:rFonts w:ascii="Arial Unicode MS"/>
                <w:sz w:val="24"/>
              </w:rPr>
            </w:pPr>
            <w:r>
              <w:rPr>
                <w:rFonts w:ascii="Arial"/>
                <w:b/>
                <w:sz w:val="24"/>
              </w:rPr>
              <w:t>NURS 407 (6) </w:t>
            </w:r>
            <w:r>
              <w:rPr>
                <w:rFonts w:ascii="Arial Unicode MS"/>
                <w:sz w:val="24"/>
              </w:rPr>
              <w:t>Nursing Care of Adult III [Theory (3)/Clinical (3)]</w:t>
            </w:r>
          </w:p>
        </w:tc>
        <w:tc>
          <w:tcPr>
            <w:tcW w:w="1710" w:type="dxa"/>
          </w:tcPr>
          <w:p>
            <w:pPr>
              <w:pStyle w:val="TableParagraph"/>
              <w:rPr>
                <w:sz w:val="20"/>
              </w:rPr>
            </w:pPr>
          </w:p>
        </w:tc>
      </w:tr>
      <w:tr>
        <w:trPr>
          <w:trHeight w:val="295" w:hRule="atLeast"/>
        </w:trPr>
        <w:tc>
          <w:tcPr>
            <w:tcW w:w="8008" w:type="dxa"/>
          </w:tcPr>
          <w:p>
            <w:pPr>
              <w:pStyle w:val="TableParagraph"/>
              <w:spacing w:line="255" w:lineRule="exact"/>
              <w:ind w:left="110"/>
              <w:rPr>
                <w:rFonts w:ascii="Arial Unicode MS"/>
                <w:sz w:val="24"/>
              </w:rPr>
            </w:pPr>
            <w:r>
              <w:rPr>
                <w:rFonts w:ascii="Arial"/>
                <w:b/>
                <w:sz w:val="24"/>
              </w:rPr>
              <w:t>NURS 409 (6) </w:t>
            </w:r>
            <w:r>
              <w:rPr>
                <w:rFonts w:ascii="Arial Unicode MS"/>
                <w:sz w:val="24"/>
              </w:rPr>
              <w:t>Nursing Care of Child in Family [Theory (4)/Clinical (2)]</w:t>
            </w:r>
          </w:p>
        </w:tc>
        <w:tc>
          <w:tcPr>
            <w:tcW w:w="1710" w:type="dxa"/>
          </w:tcPr>
          <w:p>
            <w:pPr>
              <w:pStyle w:val="TableParagraph"/>
              <w:rPr>
                <w:sz w:val="22"/>
              </w:rPr>
            </w:pPr>
          </w:p>
        </w:tc>
      </w:tr>
      <w:tr>
        <w:trPr>
          <w:trHeight w:val="290" w:hRule="atLeast"/>
        </w:trPr>
        <w:tc>
          <w:tcPr>
            <w:tcW w:w="8008" w:type="dxa"/>
          </w:tcPr>
          <w:p>
            <w:pPr>
              <w:pStyle w:val="TableParagraph"/>
              <w:spacing w:line="241" w:lineRule="exact"/>
              <w:ind w:left="110"/>
              <w:rPr>
                <w:rFonts w:ascii="Arial"/>
                <w:b/>
                <w:sz w:val="24"/>
              </w:rPr>
            </w:pPr>
            <w:r>
              <w:rPr>
                <w:rFonts w:ascii="Arial"/>
                <w:b/>
                <w:sz w:val="24"/>
              </w:rPr>
              <w:t>UDGE (3) either area C or D</w:t>
            </w:r>
          </w:p>
        </w:tc>
        <w:tc>
          <w:tcPr>
            <w:tcW w:w="1710" w:type="dxa"/>
          </w:tcPr>
          <w:p>
            <w:pPr>
              <w:pStyle w:val="TableParagraph"/>
              <w:rPr>
                <w:sz w:val="20"/>
              </w:rPr>
            </w:pPr>
          </w:p>
        </w:tc>
      </w:tr>
      <w:tr>
        <w:trPr>
          <w:trHeight w:val="295" w:hRule="atLeast"/>
        </w:trPr>
        <w:tc>
          <w:tcPr>
            <w:tcW w:w="8008" w:type="dxa"/>
          </w:tcPr>
          <w:p>
            <w:pPr>
              <w:pStyle w:val="TableParagraph"/>
              <w:spacing w:line="241" w:lineRule="exact"/>
              <w:ind w:right="82"/>
              <w:jc w:val="right"/>
              <w:rPr>
                <w:rFonts w:ascii="Arial"/>
                <w:b/>
                <w:sz w:val="24"/>
              </w:rPr>
            </w:pPr>
            <w:r>
              <w:rPr>
                <w:rFonts w:ascii="Arial"/>
                <w:b/>
                <w:w w:val="90"/>
                <w:sz w:val="24"/>
              </w:rPr>
              <w:t>UDGE Units: 3</w:t>
            </w:r>
          </w:p>
        </w:tc>
        <w:tc>
          <w:tcPr>
            <w:tcW w:w="1710" w:type="dxa"/>
          </w:tcPr>
          <w:p>
            <w:pPr>
              <w:pStyle w:val="TableParagraph"/>
              <w:spacing w:line="270" w:lineRule="exact" w:before="5"/>
              <w:ind w:left="110"/>
              <w:rPr>
                <w:rFonts w:ascii="Arial"/>
                <w:b/>
                <w:sz w:val="24"/>
              </w:rPr>
            </w:pPr>
            <w:r>
              <w:rPr>
                <w:rFonts w:ascii="Arial"/>
                <w:b/>
                <w:w w:val="95"/>
                <w:sz w:val="24"/>
              </w:rPr>
              <w:t>Total Units: 15</w:t>
            </w:r>
          </w:p>
        </w:tc>
      </w:tr>
      <w:tr>
        <w:trPr>
          <w:trHeight w:val="710" w:hRule="atLeast"/>
        </w:trPr>
        <w:tc>
          <w:tcPr>
            <w:tcW w:w="8008" w:type="dxa"/>
          </w:tcPr>
          <w:p>
            <w:pPr>
              <w:pStyle w:val="TableParagraph"/>
              <w:spacing w:before="2"/>
              <w:rPr>
                <w:b/>
                <w:sz w:val="38"/>
              </w:rPr>
            </w:pPr>
          </w:p>
          <w:p>
            <w:pPr>
              <w:pStyle w:val="TableParagraph"/>
              <w:spacing w:line="250" w:lineRule="exact" w:before="1"/>
              <w:ind w:left="110"/>
              <w:rPr>
                <w:rFonts w:ascii="Arial"/>
                <w:b/>
                <w:sz w:val="24"/>
              </w:rPr>
            </w:pPr>
            <w:r>
              <w:rPr>
                <w:rFonts w:ascii="Arial"/>
                <w:b/>
                <w:sz w:val="24"/>
              </w:rPr>
              <w:t>Senior Year Spring Semester</w:t>
            </w:r>
          </w:p>
        </w:tc>
        <w:tc>
          <w:tcPr>
            <w:tcW w:w="1710" w:type="dxa"/>
          </w:tcPr>
          <w:p>
            <w:pPr>
              <w:pStyle w:val="TableParagraph"/>
              <w:rPr>
                <w:sz w:val="24"/>
              </w:rPr>
            </w:pPr>
          </w:p>
        </w:tc>
      </w:tr>
      <w:tr>
        <w:trPr>
          <w:trHeight w:val="297" w:hRule="atLeast"/>
        </w:trPr>
        <w:tc>
          <w:tcPr>
            <w:tcW w:w="8008" w:type="dxa"/>
            <w:tcBorders>
              <w:bottom w:val="single" w:sz="6" w:space="0" w:color="000000"/>
            </w:tcBorders>
          </w:tcPr>
          <w:p>
            <w:pPr>
              <w:pStyle w:val="TableParagraph"/>
              <w:spacing w:line="278" w:lineRule="exact"/>
              <w:ind w:left="110"/>
              <w:rPr>
                <w:rFonts w:ascii="Arial Unicode MS"/>
                <w:sz w:val="24"/>
              </w:rPr>
            </w:pPr>
            <w:r>
              <w:rPr>
                <w:rFonts w:ascii="Arial"/>
                <w:b/>
                <w:sz w:val="24"/>
              </w:rPr>
              <w:t>NURS 410 (5) </w:t>
            </w:r>
            <w:r>
              <w:rPr>
                <w:rFonts w:ascii="Arial Unicode MS"/>
                <w:sz w:val="24"/>
              </w:rPr>
              <w:t>Nursing Power, Policy &amp; Politics [Theory (5)]</w:t>
            </w:r>
          </w:p>
        </w:tc>
        <w:tc>
          <w:tcPr>
            <w:tcW w:w="1710" w:type="dxa"/>
            <w:tcBorders>
              <w:bottom w:val="single" w:sz="6" w:space="0" w:color="000000"/>
            </w:tcBorders>
          </w:tcPr>
          <w:p>
            <w:pPr>
              <w:pStyle w:val="TableParagraph"/>
              <w:rPr>
                <w:sz w:val="22"/>
              </w:rPr>
            </w:pPr>
          </w:p>
        </w:tc>
      </w:tr>
      <w:tr>
        <w:trPr>
          <w:trHeight w:val="307" w:hRule="atLeast"/>
        </w:trPr>
        <w:tc>
          <w:tcPr>
            <w:tcW w:w="8008" w:type="dxa"/>
            <w:tcBorders>
              <w:top w:val="single" w:sz="6" w:space="0" w:color="000000"/>
            </w:tcBorders>
          </w:tcPr>
          <w:p>
            <w:pPr>
              <w:pStyle w:val="TableParagraph"/>
              <w:spacing w:line="288" w:lineRule="exact"/>
              <w:ind w:left="110"/>
              <w:rPr>
                <w:rFonts w:ascii="Arial Unicode MS"/>
                <w:sz w:val="24"/>
              </w:rPr>
            </w:pPr>
            <w:r>
              <w:rPr>
                <w:rFonts w:ascii="Arial"/>
                <w:b/>
                <w:sz w:val="24"/>
              </w:rPr>
              <w:t>NURS 412 (5) </w:t>
            </w:r>
            <w:r>
              <w:rPr>
                <w:rFonts w:ascii="Arial Unicode MS"/>
                <w:sz w:val="24"/>
              </w:rPr>
              <w:t>Community/Public Health Nursing [Theory (3) Clinical (2)]</w:t>
            </w:r>
          </w:p>
        </w:tc>
        <w:tc>
          <w:tcPr>
            <w:tcW w:w="1710" w:type="dxa"/>
            <w:tcBorders>
              <w:top w:val="single" w:sz="6" w:space="0" w:color="000000"/>
            </w:tcBorders>
          </w:tcPr>
          <w:p>
            <w:pPr>
              <w:pStyle w:val="TableParagraph"/>
              <w:rPr>
                <w:sz w:val="22"/>
              </w:rPr>
            </w:pPr>
          </w:p>
        </w:tc>
      </w:tr>
      <w:tr>
        <w:trPr>
          <w:trHeight w:val="305" w:hRule="atLeast"/>
        </w:trPr>
        <w:tc>
          <w:tcPr>
            <w:tcW w:w="8008" w:type="dxa"/>
          </w:tcPr>
          <w:p>
            <w:pPr>
              <w:pStyle w:val="TableParagraph"/>
              <w:spacing w:line="285" w:lineRule="exact"/>
              <w:ind w:left="110"/>
              <w:rPr>
                <w:rFonts w:ascii="Arial Unicode MS"/>
                <w:sz w:val="24"/>
              </w:rPr>
            </w:pPr>
            <w:r>
              <w:rPr>
                <w:rFonts w:ascii="Arial"/>
                <w:b/>
                <w:sz w:val="24"/>
              </w:rPr>
              <w:t>NURS 414 (5) </w:t>
            </w:r>
            <w:r>
              <w:rPr>
                <w:rFonts w:ascii="Arial Unicode MS"/>
                <w:sz w:val="24"/>
              </w:rPr>
              <w:t>Clinical Nursing Preceptorship [Theory (1)/Clinical (4)]</w:t>
            </w:r>
          </w:p>
        </w:tc>
        <w:tc>
          <w:tcPr>
            <w:tcW w:w="1710" w:type="dxa"/>
          </w:tcPr>
          <w:p>
            <w:pPr>
              <w:pStyle w:val="TableParagraph"/>
              <w:rPr>
                <w:sz w:val="22"/>
              </w:rPr>
            </w:pPr>
          </w:p>
        </w:tc>
      </w:tr>
      <w:tr>
        <w:trPr>
          <w:trHeight w:val="305" w:hRule="atLeast"/>
        </w:trPr>
        <w:tc>
          <w:tcPr>
            <w:tcW w:w="8008" w:type="dxa"/>
          </w:tcPr>
          <w:p>
            <w:pPr>
              <w:pStyle w:val="TableParagraph"/>
              <w:spacing w:line="270" w:lineRule="exact" w:before="15"/>
              <w:ind w:right="82"/>
              <w:jc w:val="right"/>
              <w:rPr>
                <w:rFonts w:ascii="Arial"/>
                <w:b/>
                <w:sz w:val="24"/>
              </w:rPr>
            </w:pPr>
            <w:r>
              <w:rPr>
                <w:rFonts w:ascii="Arial"/>
                <w:b/>
                <w:w w:val="90"/>
                <w:sz w:val="24"/>
              </w:rPr>
              <w:t>UDGE Units: 3</w:t>
            </w:r>
          </w:p>
        </w:tc>
        <w:tc>
          <w:tcPr>
            <w:tcW w:w="1710" w:type="dxa"/>
          </w:tcPr>
          <w:p>
            <w:pPr>
              <w:pStyle w:val="TableParagraph"/>
              <w:ind w:left="110"/>
              <w:rPr>
                <w:rFonts w:ascii="Arial"/>
                <w:b/>
                <w:sz w:val="24"/>
              </w:rPr>
            </w:pPr>
            <w:r>
              <w:rPr>
                <w:rFonts w:ascii="Arial"/>
                <w:b/>
                <w:w w:val="95"/>
                <w:sz w:val="24"/>
              </w:rPr>
              <w:t>Total Units 15</w:t>
            </w:r>
          </w:p>
        </w:tc>
      </w:tr>
      <w:tr>
        <w:trPr>
          <w:trHeight w:val="305" w:hRule="atLeast"/>
        </w:trPr>
        <w:tc>
          <w:tcPr>
            <w:tcW w:w="8008" w:type="dxa"/>
          </w:tcPr>
          <w:p>
            <w:pPr>
              <w:pStyle w:val="TableParagraph"/>
              <w:spacing w:line="270" w:lineRule="exact" w:before="15"/>
              <w:ind w:right="82"/>
              <w:jc w:val="right"/>
              <w:rPr>
                <w:rFonts w:ascii="Arial"/>
                <w:b/>
                <w:sz w:val="24"/>
              </w:rPr>
            </w:pPr>
            <w:r>
              <w:rPr>
                <w:rFonts w:ascii="Arial"/>
                <w:b/>
                <w:w w:val="95"/>
                <w:sz w:val="24"/>
              </w:rPr>
              <w:t>GE Total: 48</w:t>
            </w:r>
          </w:p>
        </w:tc>
        <w:tc>
          <w:tcPr>
            <w:tcW w:w="1710" w:type="dxa"/>
          </w:tcPr>
          <w:p>
            <w:pPr>
              <w:pStyle w:val="TableParagraph"/>
              <w:spacing w:before="5"/>
              <w:ind w:left="110"/>
              <w:rPr>
                <w:rFonts w:ascii="Arial"/>
                <w:b/>
                <w:sz w:val="24"/>
              </w:rPr>
            </w:pPr>
            <w:r>
              <w:rPr>
                <w:rFonts w:ascii="Arial"/>
                <w:b/>
                <w:w w:val="95"/>
                <w:sz w:val="24"/>
              </w:rPr>
              <w:t>BSN</w:t>
            </w:r>
            <w:r>
              <w:rPr>
                <w:rFonts w:ascii="Arial"/>
                <w:b/>
                <w:spacing w:val="-43"/>
                <w:w w:val="95"/>
                <w:sz w:val="24"/>
              </w:rPr>
              <w:t> </w:t>
            </w:r>
            <w:r>
              <w:rPr>
                <w:rFonts w:ascii="Arial"/>
                <w:b/>
                <w:w w:val="95"/>
                <w:sz w:val="24"/>
              </w:rPr>
              <w:t>Total:</w:t>
            </w:r>
            <w:r>
              <w:rPr>
                <w:rFonts w:ascii="Arial"/>
                <w:b/>
                <w:spacing w:val="-43"/>
                <w:w w:val="95"/>
                <w:sz w:val="24"/>
              </w:rPr>
              <w:t> </w:t>
            </w:r>
            <w:r>
              <w:rPr>
                <w:rFonts w:ascii="Arial"/>
                <w:b/>
                <w:w w:val="95"/>
                <w:sz w:val="24"/>
              </w:rPr>
              <w:t>120</w:t>
            </w:r>
          </w:p>
        </w:tc>
      </w:tr>
    </w:tbl>
    <w:p>
      <w:pPr>
        <w:spacing w:before="15"/>
        <w:ind w:left="921" w:right="0" w:firstLine="0"/>
        <w:jc w:val="left"/>
        <w:rPr>
          <w:rFonts w:ascii="Arial"/>
          <w:b/>
          <w:sz w:val="24"/>
        </w:rPr>
      </w:pPr>
      <w:r>
        <w:rPr>
          <w:rFonts w:ascii="Arial"/>
          <w:b/>
          <w:color w:val="30849B"/>
          <w:sz w:val="24"/>
        </w:rPr>
        <w:t>*Pre-requisites courses for application to Pre-Licensure Program</w:t>
      </w:r>
    </w:p>
    <w:p>
      <w:pPr>
        <w:pStyle w:val="Heading5"/>
        <w:spacing w:before="29"/>
        <w:ind w:left="871"/>
        <w:rPr>
          <w:rFonts w:ascii="Arial"/>
        </w:rPr>
      </w:pPr>
      <w:r>
        <w:rPr>
          <w:rFonts w:ascii="Arial"/>
        </w:rPr>
        <w:t>*** Requirement for graduation with BSN</w:t>
      </w:r>
    </w:p>
    <w:p>
      <w:pPr>
        <w:spacing w:line="273" w:lineRule="exact" w:before="245"/>
        <w:ind w:left="820" w:right="0" w:firstLine="0"/>
        <w:jc w:val="left"/>
        <w:rPr>
          <w:b/>
          <w:sz w:val="24"/>
        </w:rPr>
      </w:pPr>
      <w:r>
        <w:rPr>
          <w:b/>
          <w:sz w:val="24"/>
        </w:rPr>
        <w:t>**GE and Freshman Learning Communities</w:t>
      </w:r>
    </w:p>
    <w:p>
      <w:pPr>
        <w:pStyle w:val="BodyText"/>
        <w:spacing w:line="235" w:lineRule="auto" w:before="2"/>
        <w:ind w:left="820" w:right="1604"/>
      </w:pPr>
      <w:r>
        <w:rPr/>
        <w:t>Students</w:t>
      </w:r>
      <w:r>
        <w:rPr>
          <w:spacing w:val="-24"/>
        </w:rPr>
        <w:t> </w:t>
      </w:r>
      <w:r>
        <w:rPr/>
        <w:t>completing</w:t>
      </w:r>
      <w:r>
        <w:rPr>
          <w:spacing w:val="-23"/>
        </w:rPr>
        <w:t> </w:t>
      </w:r>
      <w:r>
        <w:rPr/>
        <w:t>one</w:t>
      </w:r>
      <w:r>
        <w:rPr>
          <w:spacing w:val="-22"/>
        </w:rPr>
        <w:t> </w:t>
      </w:r>
      <w:r>
        <w:rPr/>
        <w:t>of</w:t>
      </w:r>
      <w:r>
        <w:rPr>
          <w:spacing w:val="-26"/>
        </w:rPr>
        <w:t> </w:t>
      </w:r>
      <w:r>
        <w:rPr/>
        <w:t>the</w:t>
      </w:r>
      <w:r>
        <w:rPr>
          <w:spacing w:val="-25"/>
        </w:rPr>
        <w:t> </w:t>
      </w:r>
      <w:r>
        <w:rPr/>
        <w:t>following</w:t>
      </w:r>
      <w:r>
        <w:rPr>
          <w:spacing w:val="-23"/>
        </w:rPr>
        <w:t> </w:t>
      </w:r>
      <w:r>
        <w:rPr/>
        <w:t>first</w:t>
      </w:r>
      <w:r>
        <w:rPr>
          <w:spacing w:val="-25"/>
        </w:rPr>
        <w:t> </w:t>
      </w:r>
      <w:r>
        <w:rPr/>
        <w:t>year</w:t>
      </w:r>
      <w:r>
        <w:rPr>
          <w:spacing w:val="-25"/>
        </w:rPr>
        <w:t> </w:t>
      </w:r>
      <w:r>
        <w:rPr/>
        <w:t>learning</w:t>
      </w:r>
      <w:r>
        <w:rPr>
          <w:spacing w:val="-27"/>
        </w:rPr>
        <w:t> </w:t>
      </w:r>
      <w:r>
        <w:rPr/>
        <w:t>community</w:t>
      </w:r>
      <w:r>
        <w:rPr>
          <w:spacing w:val="-24"/>
        </w:rPr>
        <w:t> </w:t>
      </w:r>
      <w:r>
        <w:rPr/>
        <w:t>courses</w:t>
      </w:r>
      <w:r>
        <w:rPr>
          <w:spacing w:val="-24"/>
        </w:rPr>
        <w:t> </w:t>
      </w:r>
      <w:r>
        <w:rPr/>
        <w:t>and</w:t>
      </w:r>
      <w:r>
        <w:rPr>
          <w:spacing w:val="-24"/>
        </w:rPr>
        <w:t> </w:t>
      </w:r>
      <w:r>
        <w:rPr/>
        <w:t>a</w:t>
      </w:r>
      <w:r>
        <w:rPr>
          <w:spacing w:val="-24"/>
        </w:rPr>
        <w:t> </w:t>
      </w:r>
      <w:r>
        <w:rPr/>
        <w:t>four- unit</w:t>
      </w:r>
      <w:r>
        <w:rPr>
          <w:spacing w:val="-1"/>
        </w:rPr>
        <w:t> </w:t>
      </w:r>
      <w:r>
        <w:rPr/>
        <w:t>Area</w:t>
      </w:r>
    </w:p>
    <w:p>
      <w:pPr>
        <w:pStyle w:val="BodyText"/>
        <w:spacing w:line="235" w:lineRule="auto"/>
        <w:ind w:left="820" w:right="1513"/>
      </w:pPr>
      <w:r>
        <w:rPr/>
        <w:t>A2</w:t>
      </w:r>
      <w:r>
        <w:rPr>
          <w:spacing w:val="-23"/>
        </w:rPr>
        <w:t> </w:t>
      </w:r>
      <w:r>
        <w:rPr/>
        <w:t>written</w:t>
      </w:r>
      <w:r>
        <w:rPr>
          <w:spacing w:val="-25"/>
        </w:rPr>
        <w:t> </w:t>
      </w:r>
      <w:r>
        <w:rPr/>
        <w:t>communication</w:t>
      </w:r>
      <w:r>
        <w:rPr>
          <w:spacing w:val="-26"/>
        </w:rPr>
        <w:t> </w:t>
      </w:r>
      <w:r>
        <w:rPr/>
        <w:t>course</w:t>
      </w:r>
      <w:r>
        <w:rPr>
          <w:spacing w:val="-24"/>
        </w:rPr>
        <w:t> </w:t>
      </w:r>
      <w:r>
        <w:rPr/>
        <w:t>will</w:t>
      </w:r>
      <w:r>
        <w:rPr>
          <w:spacing w:val="-23"/>
        </w:rPr>
        <w:t> </w:t>
      </w:r>
      <w:r>
        <w:rPr/>
        <w:t>meet</w:t>
      </w:r>
      <w:r>
        <w:rPr>
          <w:spacing w:val="-24"/>
        </w:rPr>
        <w:t> </w:t>
      </w:r>
      <w:r>
        <w:rPr/>
        <w:t>the</w:t>
      </w:r>
      <w:r>
        <w:rPr>
          <w:spacing w:val="-24"/>
        </w:rPr>
        <w:t> </w:t>
      </w:r>
      <w:r>
        <w:rPr/>
        <w:t>minimum</w:t>
      </w:r>
      <w:r>
        <w:rPr>
          <w:spacing w:val="-24"/>
        </w:rPr>
        <w:t> </w:t>
      </w:r>
      <w:r>
        <w:rPr/>
        <w:t>GE</w:t>
      </w:r>
      <w:r>
        <w:rPr>
          <w:spacing w:val="-22"/>
        </w:rPr>
        <w:t> </w:t>
      </w:r>
      <w:r>
        <w:rPr/>
        <w:t>category</w:t>
      </w:r>
      <w:r>
        <w:rPr>
          <w:spacing w:val="-24"/>
        </w:rPr>
        <w:t> </w:t>
      </w:r>
      <w:r>
        <w:rPr/>
        <w:t>unit</w:t>
      </w:r>
      <w:r>
        <w:rPr>
          <w:spacing w:val="-24"/>
        </w:rPr>
        <w:t> </w:t>
      </w:r>
      <w:r>
        <w:rPr/>
        <w:t>requirements</w:t>
      </w:r>
      <w:r>
        <w:rPr>
          <w:spacing w:val="-22"/>
        </w:rPr>
        <w:t> </w:t>
      </w:r>
      <w:r>
        <w:rPr/>
        <w:t>as follows</w:t>
      </w:r>
    </w:p>
    <w:p>
      <w:pPr>
        <w:pStyle w:val="BodyText"/>
        <w:spacing w:line="268" w:lineRule="exact"/>
        <w:ind w:left="820"/>
      </w:pPr>
      <w:r>
        <w:rPr/>
        <w:t>(in addition to Area A2):</w:t>
      </w:r>
    </w:p>
    <w:p>
      <w:pPr>
        <w:pStyle w:val="Heading5"/>
        <w:spacing w:line="273" w:lineRule="exact"/>
      </w:pPr>
      <w:r>
        <w:rPr/>
        <w:t>Learning Community GE Areas Met</w:t>
      </w:r>
    </w:p>
    <w:p>
      <w:pPr>
        <w:pStyle w:val="BodyText"/>
        <w:spacing w:before="10"/>
        <w:rPr>
          <w:b/>
          <w:sz w:val="21"/>
        </w:rPr>
      </w:pPr>
    </w:p>
    <w:tbl>
      <w:tblPr>
        <w:tblW w:w="0" w:type="auto"/>
        <w:jc w:val="left"/>
        <w:tblInd w:w="20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802"/>
        <w:gridCol w:w="3616"/>
      </w:tblGrid>
      <w:tr>
        <w:trPr>
          <w:trHeight w:val="512" w:hRule="atLeast"/>
        </w:trPr>
        <w:tc>
          <w:tcPr>
            <w:tcW w:w="3802" w:type="dxa"/>
            <w:tcBorders>
              <w:bottom w:val="single" w:sz="6" w:space="0" w:color="000000"/>
            </w:tcBorders>
          </w:tcPr>
          <w:p>
            <w:pPr>
              <w:pStyle w:val="TableParagraph"/>
              <w:spacing w:line="257" w:lineRule="exact"/>
              <w:ind w:left="110"/>
              <w:rPr>
                <w:sz w:val="24"/>
              </w:rPr>
            </w:pPr>
            <w:r>
              <w:rPr>
                <w:sz w:val="24"/>
              </w:rPr>
              <w:t>AMCS</w:t>
            </w:r>
            <w:r>
              <w:rPr>
                <w:spacing w:val="-16"/>
                <w:sz w:val="24"/>
              </w:rPr>
              <w:t> </w:t>
            </w:r>
            <w:r>
              <w:rPr>
                <w:sz w:val="24"/>
              </w:rPr>
              <w:t>165</w:t>
            </w:r>
            <w:r>
              <w:rPr>
                <w:spacing w:val="-18"/>
                <w:sz w:val="24"/>
              </w:rPr>
              <w:t> </w:t>
            </w:r>
            <w:r>
              <w:rPr>
                <w:sz w:val="24"/>
              </w:rPr>
              <w:t>A/B</w:t>
            </w:r>
            <w:r>
              <w:rPr>
                <w:spacing w:val="-18"/>
                <w:sz w:val="24"/>
              </w:rPr>
              <w:t> </w:t>
            </w:r>
            <w:r>
              <w:rPr>
                <w:sz w:val="24"/>
              </w:rPr>
              <w:t>Areas</w:t>
            </w:r>
            <w:r>
              <w:rPr>
                <w:spacing w:val="-14"/>
                <w:sz w:val="24"/>
              </w:rPr>
              <w:t> </w:t>
            </w:r>
            <w:r>
              <w:rPr>
                <w:sz w:val="24"/>
              </w:rPr>
              <w:t>A1,</w:t>
            </w:r>
            <w:r>
              <w:rPr>
                <w:spacing w:val="-17"/>
                <w:sz w:val="24"/>
              </w:rPr>
              <w:t> </w:t>
            </w:r>
            <w:r>
              <w:rPr>
                <w:sz w:val="24"/>
              </w:rPr>
              <w:t>A3</w:t>
            </w:r>
            <w:r>
              <w:rPr>
                <w:spacing w:val="-18"/>
                <w:sz w:val="24"/>
              </w:rPr>
              <w:t> </w:t>
            </w:r>
            <w:r>
              <w:rPr>
                <w:sz w:val="24"/>
              </w:rPr>
              <w:t>and</w:t>
            </w:r>
            <w:r>
              <w:rPr>
                <w:spacing w:val="-16"/>
                <w:sz w:val="24"/>
              </w:rPr>
              <w:t> </w:t>
            </w:r>
            <w:r>
              <w:rPr>
                <w:sz w:val="24"/>
              </w:rPr>
              <w:t>C3</w:t>
            </w:r>
          </w:p>
        </w:tc>
        <w:tc>
          <w:tcPr>
            <w:tcW w:w="3616" w:type="dxa"/>
            <w:tcBorders>
              <w:bottom w:val="single" w:sz="6" w:space="0" w:color="000000"/>
            </w:tcBorders>
          </w:tcPr>
          <w:p>
            <w:pPr>
              <w:pStyle w:val="TableParagraph"/>
              <w:spacing w:line="257" w:lineRule="exact"/>
              <w:ind w:left="110"/>
              <w:rPr>
                <w:sz w:val="24"/>
              </w:rPr>
            </w:pPr>
            <w:r>
              <w:rPr>
                <w:sz w:val="24"/>
              </w:rPr>
              <w:t>Areas A1, A3 and C3</w:t>
            </w:r>
          </w:p>
        </w:tc>
      </w:tr>
      <w:tr>
        <w:trPr>
          <w:trHeight w:val="512" w:hRule="atLeast"/>
        </w:trPr>
        <w:tc>
          <w:tcPr>
            <w:tcW w:w="3802" w:type="dxa"/>
            <w:tcBorders>
              <w:top w:val="single" w:sz="6" w:space="0" w:color="000000"/>
            </w:tcBorders>
          </w:tcPr>
          <w:p>
            <w:pPr>
              <w:pStyle w:val="TableParagraph"/>
              <w:spacing w:line="255" w:lineRule="exact"/>
              <w:ind w:left="110"/>
              <w:rPr>
                <w:sz w:val="24"/>
              </w:rPr>
            </w:pPr>
            <w:r>
              <w:rPr>
                <w:sz w:val="24"/>
              </w:rPr>
              <w:t>ARTH 165 A/B Areas A1, A3 and C3</w:t>
            </w:r>
          </w:p>
        </w:tc>
        <w:tc>
          <w:tcPr>
            <w:tcW w:w="3616" w:type="dxa"/>
            <w:tcBorders>
              <w:top w:val="single" w:sz="6" w:space="0" w:color="000000"/>
            </w:tcBorders>
          </w:tcPr>
          <w:p>
            <w:pPr>
              <w:pStyle w:val="TableParagraph"/>
              <w:spacing w:line="255" w:lineRule="exact"/>
              <w:ind w:left="110"/>
              <w:rPr>
                <w:sz w:val="24"/>
              </w:rPr>
            </w:pPr>
            <w:r>
              <w:rPr>
                <w:sz w:val="24"/>
              </w:rPr>
              <w:t>Areas A1, A3 and C3</w:t>
            </w:r>
          </w:p>
        </w:tc>
      </w:tr>
      <w:tr>
        <w:trPr>
          <w:trHeight w:val="785" w:hRule="atLeast"/>
        </w:trPr>
        <w:tc>
          <w:tcPr>
            <w:tcW w:w="3802" w:type="dxa"/>
          </w:tcPr>
          <w:p>
            <w:pPr>
              <w:pStyle w:val="TableParagraph"/>
              <w:spacing w:line="257" w:lineRule="exact"/>
              <w:ind w:left="110"/>
              <w:rPr>
                <w:sz w:val="24"/>
              </w:rPr>
            </w:pPr>
            <w:r>
              <w:rPr>
                <w:sz w:val="24"/>
              </w:rPr>
              <w:t>CALS 165 A/B</w:t>
            </w:r>
          </w:p>
        </w:tc>
        <w:tc>
          <w:tcPr>
            <w:tcW w:w="3616" w:type="dxa"/>
          </w:tcPr>
          <w:p>
            <w:pPr>
              <w:pStyle w:val="TableParagraph"/>
              <w:spacing w:line="257" w:lineRule="exact"/>
              <w:ind w:left="170"/>
              <w:rPr>
                <w:sz w:val="24"/>
              </w:rPr>
            </w:pPr>
            <w:r>
              <w:rPr>
                <w:sz w:val="24"/>
              </w:rPr>
              <w:t>Areas A1, A3 and C3</w:t>
            </w:r>
          </w:p>
        </w:tc>
      </w:tr>
      <w:tr>
        <w:trPr>
          <w:trHeight w:val="285" w:hRule="atLeast"/>
        </w:trPr>
        <w:tc>
          <w:tcPr>
            <w:tcW w:w="3802" w:type="dxa"/>
          </w:tcPr>
          <w:p>
            <w:pPr>
              <w:pStyle w:val="TableParagraph"/>
              <w:spacing w:line="265" w:lineRule="exact"/>
              <w:ind w:left="110"/>
              <w:rPr>
                <w:sz w:val="24"/>
              </w:rPr>
            </w:pPr>
            <w:r>
              <w:rPr>
                <w:sz w:val="24"/>
              </w:rPr>
              <w:t>CHEM 120 and 125 A/B</w:t>
            </w:r>
          </w:p>
        </w:tc>
        <w:tc>
          <w:tcPr>
            <w:tcW w:w="3616" w:type="dxa"/>
          </w:tcPr>
          <w:p>
            <w:pPr>
              <w:pStyle w:val="TableParagraph"/>
              <w:spacing w:line="257" w:lineRule="exact"/>
              <w:ind w:left="110"/>
              <w:rPr>
                <w:sz w:val="24"/>
              </w:rPr>
            </w:pPr>
            <w:r>
              <w:rPr>
                <w:sz w:val="24"/>
              </w:rPr>
              <w:t>Areas A1, A3, B1 and B3</w:t>
            </w:r>
          </w:p>
        </w:tc>
      </w:tr>
      <w:tr>
        <w:trPr>
          <w:trHeight w:val="285" w:hRule="atLeast"/>
        </w:trPr>
        <w:tc>
          <w:tcPr>
            <w:tcW w:w="3802" w:type="dxa"/>
          </w:tcPr>
          <w:p>
            <w:pPr>
              <w:pStyle w:val="TableParagraph"/>
              <w:spacing w:line="265" w:lineRule="exact"/>
              <w:ind w:left="110"/>
              <w:rPr>
                <w:sz w:val="24"/>
              </w:rPr>
            </w:pPr>
            <w:r>
              <w:rPr>
                <w:sz w:val="24"/>
              </w:rPr>
              <w:t>COMS 162 A/B</w:t>
            </w:r>
          </w:p>
        </w:tc>
        <w:tc>
          <w:tcPr>
            <w:tcW w:w="3616" w:type="dxa"/>
          </w:tcPr>
          <w:p>
            <w:pPr>
              <w:pStyle w:val="TableParagraph"/>
              <w:spacing w:line="265" w:lineRule="exact"/>
              <w:ind w:left="110"/>
              <w:rPr>
                <w:sz w:val="24"/>
              </w:rPr>
            </w:pPr>
            <w:r>
              <w:rPr>
                <w:sz w:val="24"/>
              </w:rPr>
              <w:t>Areas A1, A3 and C3</w:t>
            </w:r>
          </w:p>
        </w:tc>
      </w:tr>
      <w:tr>
        <w:trPr>
          <w:trHeight w:val="279" w:hRule="atLeast"/>
        </w:trPr>
        <w:tc>
          <w:tcPr>
            <w:tcW w:w="3802" w:type="dxa"/>
          </w:tcPr>
          <w:p>
            <w:pPr>
              <w:pStyle w:val="TableParagraph"/>
              <w:spacing w:line="260" w:lineRule="exact"/>
              <w:ind w:left="110"/>
              <w:rPr>
                <w:sz w:val="24"/>
              </w:rPr>
            </w:pPr>
            <w:r>
              <w:rPr>
                <w:w w:val="105"/>
                <w:sz w:val="24"/>
              </w:rPr>
              <w:t>EDEC 160 A/B</w:t>
            </w:r>
          </w:p>
        </w:tc>
        <w:tc>
          <w:tcPr>
            <w:tcW w:w="3616" w:type="dxa"/>
          </w:tcPr>
          <w:p>
            <w:pPr>
              <w:pStyle w:val="TableParagraph"/>
              <w:spacing w:line="260" w:lineRule="exact"/>
              <w:ind w:left="110"/>
              <w:rPr>
                <w:sz w:val="24"/>
              </w:rPr>
            </w:pPr>
            <w:r>
              <w:rPr>
                <w:sz w:val="24"/>
              </w:rPr>
              <w:t>Areas A1, A3 and C3</w:t>
            </w:r>
          </w:p>
        </w:tc>
      </w:tr>
      <w:tr>
        <w:trPr>
          <w:trHeight w:val="285" w:hRule="atLeast"/>
        </w:trPr>
        <w:tc>
          <w:tcPr>
            <w:tcW w:w="3802" w:type="dxa"/>
          </w:tcPr>
          <w:p>
            <w:pPr>
              <w:pStyle w:val="TableParagraph"/>
              <w:spacing w:line="265" w:lineRule="exact"/>
              <w:ind w:left="110"/>
              <w:rPr>
                <w:sz w:val="24"/>
              </w:rPr>
            </w:pPr>
            <w:r>
              <w:rPr>
                <w:w w:val="110"/>
                <w:sz w:val="24"/>
              </w:rPr>
              <w:t>ENG 160 A/B</w:t>
            </w:r>
          </w:p>
        </w:tc>
        <w:tc>
          <w:tcPr>
            <w:tcW w:w="3616" w:type="dxa"/>
          </w:tcPr>
          <w:p>
            <w:pPr>
              <w:pStyle w:val="TableParagraph"/>
              <w:spacing w:line="265" w:lineRule="exact"/>
              <w:ind w:left="110"/>
              <w:rPr>
                <w:sz w:val="24"/>
              </w:rPr>
            </w:pPr>
            <w:r>
              <w:rPr>
                <w:sz w:val="24"/>
              </w:rPr>
              <w:t>Areas A1, A3 and C3</w:t>
            </w:r>
          </w:p>
        </w:tc>
      </w:tr>
      <w:tr>
        <w:trPr>
          <w:trHeight w:val="280" w:hRule="atLeast"/>
        </w:trPr>
        <w:tc>
          <w:tcPr>
            <w:tcW w:w="3802" w:type="dxa"/>
          </w:tcPr>
          <w:p>
            <w:pPr>
              <w:pStyle w:val="TableParagraph"/>
              <w:spacing w:line="260" w:lineRule="exact"/>
              <w:ind w:left="110"/>
              <w:rPr>
                <w:sz w:val="24"/>
              </w:rPr>
            </w:pPr>
            <w:r>
              <w:rPr>
                <w:sz w:val="24"/>
              </w:rPr>
              <w:t>MLL 160 A/B</w:t>
            </w:r>
          </w:p>
        </w:tc>
        <w:tc>
          <w:tcPr>
            <w:tcW w:w="3616" w:type="dxa"/>
          </w:tcPr>
          <w:p>
            <w:pPr>
              <w:pStyle w:val="TableParagraph"/>
              <w:spacing w:line="257" w:lineRule="exact"/>
              <w:ind w:left="110"/>
              <w:rPr>
                <w:sz w:val="24"/>
              </w:rPr>
            </w:pPr>
            <w:r>
              <w:rPr>
                <w:sz w:val="24"/>
              </w:rPr>
              <w:t>Areas A1, A3 and C3</w:t>
            </w:r>
          </w:p>
        </w:tc>
      </w:tr>
      <w:tr>
        <w:trPr>
          <w:trHeight w:val="285" w:hRule="atLeast"/>
        </w:trPr>
        <w:tc>
          <w:tcPr>
            <w:tcW w:w="3802" w:type="dxa"/>
          </w:tcPr>
          <w:p>
            <w:pPr>
              <w:pStyle w:val="TableParagraph"/>
              <w:spacing w:line="265" w:lineRule="exact"/>
              <w:ind w:left="110"/>
              <w:rPr>
                <w:sz w:val="24"/>
              </w:rPr>
            </w:pPr>
            <w:r>
              <w:rPr>
                <w:sz w:val="24"/>
              </w:rPr>
              <w:t>MLL 161 A/B</w:t>
            </w:r>
          </w:p>
        </w:tc>
        <w:tc>
          <w:tcPr>
            <w:tcW w:w="3616" w:type="dxa"/>
          </w:tcPr>
          <w:p>
            <w:pPr>
              <w:pStyle w:val="TableParagraph"/>
              <w:spacing w:line="265" w:lineRule="exact"/>
              <w:ind w:left="110"/>
              <w:rPr>
                <w:sz w:val="24"/>
              </w:rPr>
            </w:pPr>
            <w:r>
              <w:rPr>
                <w:sz w:val="24"/>
              </w:rPr>
              <w:t>Areas A1, A3 and C3</w:t>
            </w:r>
          </w:p>
        </w:tc>
      </w:tr>
      <w:tr>
        <w:trPr>
          <w:trHeight w:val="285" w:hRule="atLeast"/>
        </w:trPr>
        <w:tc>
          <w:tcPr>
            <w:tcW w:w="3802" w:type="dxa"/>
          </w:tcPr>
          <w:p>
            <w:pPr>
              <w:pStyle w:val="TableParagraph"/>
              <w:spacing w:line="266" w:lineRule="exact"/>
              <w:ind w:left="110"/>
              <w:rPr>
                <w:sz w:val="24"/>
              </w:rPr>
            </w:pPr>
            <w:r>
              <w:rPr>
                <w:sz w:val="24"/>
              </w:rPr>
              <w:t>MUS 160 A/B</w:t>
            </w:r>
          </w:p>
        </w:tc>
        <w:tc>
          <w:tcPr>
            <w:tcW w:w="3616" w:type="dxa"/>
          </w:tcPr>
          <w:p>
            <w:pPr>
              <w:pStyle w:val="TableParagraph"/>
              <w:spacing w:line="266" w:lineRule="exact"/>
              <w:ind w:left="110"/>
              <w:rPr>
                <w:sz w:val="24"/>
              </w:rPr>
            </w:pPr>
            <w:r>
              <w:rPr>
                <w:sz w:val="24"/>
              </w:rPr>
              <w:t>Areas A1, A3 and C3</w:t>
            </w:r>
          </w:p>
        </w:tc>
      </w:tr>
      <w:tr>
        <w:trPr>
          <w:trHeight w:val="280" w:hRule="atLeast"/>
        </w:trPr>
        <w:tc>
          <w:tcPr>
            <w:tcW w:w="3802" w:type="dxa"/>
          </w:tcPr>
          <w:p>
            <w:pPr>
              <w:pStyle w:val="TableParagraph"/>
              <w:spacing w:line="260" w:lineRule="exact"/>
              <w:ind w:left="110"/>
              <w:rPr>
                <w:sz w:val="24"/>
              </w:rPr>
            </w:pPr>
            <w:r>
              <w:rPr>
                <w:sz w:val="24"/>
              </w:rPr>
              <w:t>NAMS 160 A/B</w:t>
            </w:r>
          </w:p>
        </w:tc>
        <w:tc>
          <w:tcPr>
            <w:tcW w:w="3616" w:type="dxa"/>
          </w:tcPr>
          <w:p>
            <w:pPr>
              <w:pStyle w:val="TableParagraph"/>
              <w:spacing w:line="260" w:lineRule="exact"/>
              <w:ind w:left="110"/>
              <w:rPr>
                <w:sz w:val="24"/>
              </w:rPr>
            </w:pPr>
            <w:r>
              <w:rPr>
                <w:sz w:val="24"/>
              </w:rPr>
              <w:t>Areas A1, A3 and C3</w:t>
            </w:r>
          </w:p>
        </w:tc>
      </w:tr>
      <w:tr>
        <w:trPr>
          <w:trHeight w:val="285" w:hRule="atLeast"/>
        </w:trPr>
        <w:tc>
          <w:tcPr>
            <w:tcW w:w="3802" w:type="dxa"/>
          </w:tcPr>
          <w:p>
            <w:pPr>
              <w:pStyle w:val="TableParagraph"/>
              <w:spacing w:line="265" w:lineRule="exact"/>
              <w:ind w:left="110"/>
              <w:rPr>
                <w:sz w:val="24"/>
              </w:rPr>
            </w:pPr>
            <w:r>
              <w:rPr>
                <w:w w:val="105"/>
                <w:sz w:val="24"/>
              </w:rPr>
              <w:t>PHIL 160 A/B</w:t>
            </w:r>
          </w:p>
        </w:tc>
        <w:tc>
          <w:tcPr>
            <w:tcW w:w="3616" w:type="dxa"/>
          </w:tcPr>
          <w:p>
            <w:pPr>
              <w:pStyle w:val="TableParagraph"/>
              <w:spacing w:line="265" w:lineRule="exact"/>
              <w:ind w:left="110"/>
              <w:rPr>
                <w:sz w:val="24"/>
              </w:rPr>
            </w:pPr>
            <w:r>
              <w:rPr>
                <w:sz w:val="24"/>
              </w:rPr>
              <w:t>Areas A1, A3 and C3</w:t>
            </w:r>
          </w:p>
        </w:tc>
      </w:tr>
      <w:tr>
        <w:trPr>
          <w:trHeight w:val="280" w:hRule="atLeast"/>
        </w:trPr>
        <w:tc>
          <w:tcPr>
            <w:tcW w:w="3802" w:type="dxa"/>
          </w:tcPr>
          <w:p>
            <w:pPr>
              <w:pStyle w:val="TableParagraph"/>
              <w:spacing w:line="260" w:lineRule="exact"/>
              <w:ind w:left="110"/>
              <w:rPr>
                <w:sz w:val="24"/>
              </w:rPr>
            </w:pPr>
            <w:r>
              <w:rPr>
                <w:w w:val="105"/>
                <w:sz w:val="24"/>
              </w:rPr>
              <w:t>PHIL 165 A/B</w:t>
            </w:r>
          </w:p>
        </w:tc>
        <w:tc>
          <w:tcPr>
            <w:tcW w:w="3616" w:type="dxa"/>
          </w:tcPr>
          <w:p>
            <w:pPr>
              <w:pStyle w:val="TableParagraph"/>
              <w:spacing w:line="260" w:lineRule="exact"/>
              <w:ind w:left="110"/>
              <w:rPr>
                <w:sz w:val="24"/>
              </w:rPr>
            </w:pPr>
            <w:r>
              <w:rPr>
                <w:sz w:val="24"/>
              </w:rPr>
              <w:t>Areas A1, A3 and C3</w:t>
            </w:r>
          </w:p>
        </w:tc>
      </w:tr>
      <w:tr>
        <w:trPr>
          <w:trHeight w:val="285" w:hRule="atLeast"/>
        </w:trPr>
        <w:tc>
          <w:tcPr>
            <w:tcW w:w="3802" w:type="dxa"/>
          </w:tcPr>
          <w:p>
            <w:pPr>
              <w:pStyle w:val="TableParagraph"/>
              <w:spacing w:line="265" w:lineRule="exact"/>
              <w:ind w:left="110"/>
              <w:rPr>
                <w:sz w:val="24"/>
              </w:rPr>
            </w:pPr>
            <w:r>
              <w:rPr>
                <w:sz w:val="24"/>
              </w:rPr>
              <w:t>SCI 120 A/B</w:t>
            </w:r>
          </w:p>
        </w:tc>
        <w:tc>
          <w:tcPr>
            <w:tcW w:w="3616" w:type="dxa"/>
          </w:tcPr>
          <w:p>
            <w:pPr>
              <w:pStyle w:val="TableParagraph"/>
              <w:spacing w:line="257" w:lineRule="exact"/>
              <w:ind w:left="110"/>
              <w:rPr>
                <w:sz w:val="24"/>
              </w:rPr>
            </w:pPr>
            <w:r>
              <w:rPr>
                <w:sz w:val="24"/>
              </w:rPr>
              <w:t>Areas A1, A3, B2 and B4</w:t>
            </w:r>
          </w:p>
        </w:tc>
      </w:tr>
      <w:tr>
        <w:trPr>
          <w:trHeight w:val="285" w:hRule="atLeast"/>
        </w:trPr>
        <w:tc>
          <w:tcPr>
            <w:tcW w:w="3802" w:type="dxa"/>
          </w:tcPr>
          <w:p>
            <w:pPr>
              <w:pStyle w:val="TableParagraph"/>
              <w:spacing w:line="266" w:lineRule="exact"/>
              <w:ind w:left="110"/>
              <w:rPr>
                <w:sz w:val="24"/>
              </w:rPr>
            </w:pPr>
            <w:r>
              <w:rPr>
                <w:w w:val="105"/>
                <w:sz w:val="24"/>
              </w:rPr>
              <w:t>THAR 160 A/B</w:t>
            </w:r>
          </w:p>
        </w:tc>
        <w:tc>
          <w:tcPr>
            <w:tcW w:w="3616" w:type="dxa"/>
          </w:tcPr>
          <w:p>
            <w:pPr>
              <w:pStyle w:val="TableParagraph"/>
              <w:spacing w:line="266" w:lineRule="exact"/>
              <w:ind w:left="110"/>
              <w:rPr>
                <w:sz w:val="24"/>
              </w:rPr>
            </w:pPr>
            <w:r>
              <w:rPr>
                <w:sz w:val="24"/>
              </w:rPr>
              <w:t>Areas A1, A3 and C3</w:t>
            </w:r>
          </w:p>
        </w:tc>
      </w:tr>
      <w:tr>
        <w:trPr>
          <w:trHeight w:val="279" w:hRule="atLeast"/>
        </w:trPr>
        <w:tc>
          <w:tcPr>
            <w:tcW w:w="3802" w:type="dxa"/>
          </w:tcPr>
          <w:p>
            <w:pPr>
              <w:pStyle w:val="TableParagraph"/>
              <w:spacing w:line="260" w:lineRule="exact"/>
              <w:ind w:left="110"/>
              <w:rPr>
                <w:sz w:val="24"/>
              </w:rPr>
            </w:pPr>
            <w:r>
              <w:rPr>
                <w:w w:val="105"/>
                <w:sz w:val="24"/>
              </w:rPr>
              <w:t>UNIV 150 A/B</w:t>
            </w:r>
          </w:p>
        </w:tc>
        <w:tc>
          <w:tcPr>
            <w:tcW w:w="3616" w:type="dxa"/>
          </w:tcPr>
          <w:p>
            <w:pPr>
              <w:pStyle w:val="TableParagraph"/>
              <w:spacing w:line="260" w:lineRule="exact"/>
              <w:ind w:left="110"/>
              <w:rPr>
                <w:sz w:val="24"/>
              </w:rPr>
            </w:pPr>
            <w:r>
              <w:rPr>
                <w:sz w:val="24"/>
              </w:rPr>
              <w:t>Areas A1, A3 and C3</w:t>
            </w:r>
          </w:p>
        </w:tc>
      </w:tr>
    </w:tbl>
    <w:p>
      <w:pPr>
        <w:spacing w:after="0" w:line="260" w:lineRule="exact"/>
        <w:rPr>
          <w:sz w:val="24"/>
        </w:rPr>
        <w:sectPr>
          <w:pgSz w:w="12240" w:h="15840"/>
          <w:pgMar w:header="0" w:footer="719" w:top="1440" w:bottom="980" w:left="980" w:right="340"/>
        </w:sectPr>
      </w:pPr>
    </w:p>
    <w:p>
      <w:pPr>
        <w:spacing w:before="81"/>
        <w:ind w:left="870" w:right="1507" w:firstLine="0"/>
        <w:jc w:val="center"/>
        <w:rPr>
          <w:b/>
          <w:sz w:val="24"/>
        </w:rPr>
      </w:pPr>
      <w:r>
        <w:rPr>
          <w:b/>
          <w:spacing w:val="-3"/>
          <w:w w:val="100"/>
          <w:sz w:val="24"/>
        </w:rPr>
        <w:t>P</w:t>
      </w:r>
      <w:r>
        <w:rPr>
          <w:b/>
          <w:spacing w:val="-2"/>
          <w:w w:val="89"/>
          <w:sz w:val="24"/>
        </w:rPr>
        <w:t>O</w:t>
      </w:r>
      <w:r>
        <w:rPr>
          <w:b/>
          <w:spacing w:val="1"/>
          <w:w w:val="92"/>
          <w:sz w:val="24"/>
        </w:rPr>
        <w:t>S</w:t>
      </w:r>
      <w:r>
        <w:rPr>
          <w:b/>
          <w:spacing w:val="2"/>
          <w:w w:val="95"/>
          <w:sz w:val="24"/>
        </w:rPr>
        <w:t>T</w:t>
      </w:r>
      <w:r>
        <w:rPr>
          <w:b/>
          <w:spacing w:val="-1"/>
          <w:w w:val="101"/>
          <w:sz w:val="24"/>
        </w:rPr>
        <w:t>-</w:t>
      </w:r>
      <w:r>
        <w:rPr>
          <w:b/>
          <w:spacing w:val="-3"/>
          <w:w w:val="82"/>
          <w:sz w:val="24"/>
        </w:rPr>
        <w:t>L</w:t>
      </w:r>
      <w:r>
        <w:rPr>
          <w:b/>
          <w:w w:val="89"/>
          <w:sz w:val="24"/>
        </w:rPr>
        <w:t>I</w:t>
      </w:r>
      <w:r>
        <w:rPr>
          <w:b/>
          <w:spacing w:val="2"/>
          <w:w w:val="79"/>
          <w:sz w:val="24"/>
        </w:rPr>
        <w:t>C</w:t>
      </w:r>
      <w:r>
        <w:rPr>
          <w:b/>
          <w:spacing w:val="1"/>
          <w:w w:val="86"/>
          <w:sz w:val="24"/>
        </w:rPr>
        <w:t>E</w:t>
      </w:r>
      <w:r>
        <w:rPr>
          <w:b/>
          <w:spacing w:val="1"/>
          <w:w w:val="94"/>
          <w:sz w:val="24"/>
        </w:rPr>
        <w:t>N</w:t>
      </w:r>
      <w:r>
        <w:rPr>
          <w:b/>
          <w:spacing w:val="1"/>
          <w:w w:val="92"/>
          <w:sz w:val="24"/>
        </w:rPr>
        <w:t>S</w:t>
      </w:r>
      <w:r>
        <w:rPr>
          <w:b/>
          <w:w w:val="86"/>
          <w:sz w:val="24"/>
        </w:rPr>
        <w:t>E</w:t>
      </w:r>
      <w:r>
        <w:rPr>
          <w:b/>
          <w:spacing w:val="-10"/>
          <w:sz w:val="24"/>
        </w:rPr>
        <w:t> </w:t>
      </w:r>
      <w:r>
        <w:rPr>
          <w:b/>
          <w:spacing w:val="-2"/>
          <w:w w:val="97"/>
          <w:sz w:val="24"/>
        </w:rPr>
        <w:t>B</w:t>
      </w:r>
      <w:r>
        <w:rPr>
          <w:b/>
          <w:spacing w:val="1"/>
          <w:w w:val="92"/>
          <w:sz w:val="24"/>
        </w:rPr>
        <w:t>S</w:t>
      </w:r>
      <w:r>
        <w:rPr>
          <w:b/>
          <w:spacing w:val="4"/>
          <w:w w:val="94"/>
          <w:sz w:val="24"/>
        </w:rPr>
        <w:t>N</w:t>
      </w:r>
      <w:r>
        <w:rPr>
          <w:b/>
          <w:spacing w:val="-1"/>
          <w:w w:val="101"/>
          <w:sz w:val="24"/>
        </w:rPr>
        <w:t>-</w:t>
      </w:r>
      <w:r>
        <w:rPr>
          <w:b/>
          <w:spacing w:val="-3"/>
          <w:w w:val="79"/>
          <w:sz w:val="24"/>
        </w:rPr>
        <w:t>C</w:t>
      </w:r>
      <w:r>
        <w:rPr>
          <w:b/>
          <w:spacing w:val="1"/>
          <w:w w:val="94"/>
          <w:sz w:val="24"/>
        </w:rPr>
        <w:t>N</w:t>
      </w:r>
      <w:r>
        <w:rPr>
          <w:b/>
          <w:spacing w:val="-4"/>
          <w:w w:val="86"/>
          <w:sz w:val="24"/>
        </w:rPr>
        <w:t>E</w:t>
      </w:r>
      <w:r>
        <w:rPr>
          <w:b/>
          <w:spacing w:val="2"/>
          <w:w w:val="79"/>
          <w:sz w:val="24"/>
        </w:rPr>
        <w:t>C</w:t>
      </w:r>
      <w:r>
        <w:rPr>
          <w:b/>
          <w:spacing w:val="1"/>
          <w:w w:val="89"/>
          <w:sz w:val="24"/>
        </w:rPr>
        <w:t>M</w:t>
      </w:r>
      <w:r>
        <w:rPr>
          <w:b/>
          <w:spacing w:val="-2"/>
          <w:w w:val="181"/>
          <w:sz w:val="24"/>
        </w:rPr>
        <w:t>/</w:t>
      </w:r>
      <w:r>
        <w:rPr>
          <w:b/>
          <w:spacing w:val="2"/>
          <w:w w:val="79"/>
          <w:sz w:val="24"/>
        </w:rPr>
        <w:t>C</w:t>
      </w:r>
      <w:r>
        <w:rPr>
          <w:b/>
          <w:spacing w:val="-3"/>
          <w:w w:val="100"/>
          <w:sz w:val="24"/>
        </w:rPr>
        <w:t>P</w:t>
      </w:r>
      <w:r>
        <w:rPr>
          <w:b/>
          <w:spacing w:val="-2"/>
          <w:w w:val="89"/>
          <w:sz w:val="24"/>
        </w:rPr>
        <w:t>O</w:t>
      </w:r>
      <w:r>
        <w:rPr>
          <w:b/>
          <w:spacing w:val="1"/>
          <w:w w:val="92"/>
          <w:sz w:val="24"/>
        </w:rPr>
        <w:t>S</w:t>
      </w:r>
      <w:r>
        <w:rPr>
          <w:b/>
          <w:w w:val="95"/>
          <w:sz w:val="24"/>
        </w:rPr>
        <w:t>T</w:t>
      </w:r>
      <w:r>
        <w:rPr>
          <w:b/>
          <w:spacing w:val="-9"/>
          <w:sz w:val="24"/>
        </w:rPr>
        <w:t> </w:t>
      </w:r>
      <w:r>
        <w:rPr>
          <w:b/>
          <w:spacing w:val="1"/>
          <w:w w:val="95"/>
          <w:sz w:val="24"/>
        </w:rPr>
        <w:t>T</w:t>
      </w:r>
      <w:r>
        <w:rPr>
          <w:b/>
          <w:spacing w:val="1"/>
          <w:w w:val="91"/>
          <w:sz w:val="24"/>
        </w:rPr>
        <w:t>R</w:t>
      </w:r>
      <w:r>
        <w:rPr>
          <w:b/>
          <w:spacing w:val="-2"/>
          <w:w w:val="90"/>
          <w:sz w:val="24"/>
        </w:rPr>
        <w:t>A</w:t>
      </w:r>
      <w:r>
        <w:rPr>
          <w:b/>
          <w:spacing w:val="-3"/>
          <w:w w:val="79"/>
          <w:sz w:val="24"/>
        </w:rPr>
        <w:t>C</w:t>
      </w:r>
      <w:r>
        <w:rPr>
          <w:b/>
          <w:w w:val="87"/>
          <w:sz w:val="24"/>
        </w:rPr>
        <w:t>K</w:t>
      </w:r>
    </w:p>
    <w:p>
      <w:pPr>
        <w:pStyle w:val="BodyText"/>
        <w:spacing w:before="3"/>
        <w:rPr>
          <w:b/>
        </w:rPr>
      </w:pPr>
    </w:p>
    <w:p>
      <w:pPr>
        <w:pStyle w:val="Heading6"/>
        <w:ind w:left="870" w:right="1509"/>
        <w:jc w:val="center"/>
        <w:rPr>
          <w:rFonts w:ascii="TimesNewRomanPS-BoldItalicMT"/>
        </w:rPr>
      </w:pPr>
      <w:r>
        <w:rPr>
          <w:rFonts w:ascii="TimesNewRomanPS-BoldItalicMT"/>
        </w:rPr>
        <w:t>1</w:t>
      </w:r>
      <w:r>
        <w:rPr>
          <w:rFonts w:ascii="TimesNewRomanPS-BoldItalicMT"/>
          <w:vertAlign w:val="superscript"/>
        </w:rPr>
        <w:t>st</w:t>
      </w:r>
      <w:r>
        <w:rPr>
          <w:rFonts w:ascii="TimesNewRomanPS-BoldItalicMT"/>
          <w:vertAlign w:val="baseline"/>
        </w:rPr>
        <w:t> SUMMER</w:t>
      </w:r>
    </w:p>
    <w:p>
      <w:pPr>
        <w:spacing w:before="5"/>
        <w:ind w:left="820" w:right="0" w:firstLine="0"/>
        <w:jc w:val="left"/>
        <w:rPr>
          <w:i/>
          <w:sz w:val="24"/>
        </w:rPr>
      </w:pPr>
      <w:r>
        <w:rPr>
          <w:rFonts w:ascii="TimesNewRomanPS-BoldItalicMT"/>
          <w:b/>
          <w:i/>
          <w:sz w:val="24"/>
        </w:rPr>
        <w:t>NURS 312 (4) </w:t>
      </w:r>
      <w:r>
        <w:rPr>
          <w:i/>
          <w:sz w:val="24"/>
        </w:rPr>
        <w:t>Baccalaureate Perspectives I</w:t>
      </w:r>
    </w:p>
    <w:p>
      <w:pPr>
        <w:pStyle w:val="BodyText"/>
        <w:spacing w:before="9"/>
        <w:rPr>
          <w:i/>
          <w:sz w:val="23"/>
        </w:rPr>
      </w:pPr>
    </w:p>
    <w:p>
      <w:pPr>
        <w:pStyle w:val="Heading6"/>
        <w:spacing w:line="275" w:lineRule="exact"/>
        <w:ind w:left="870" w:right="136"/>
        <w:jc w:val="center"/>
        <w:rPr>
          <w:rFonts w:ascii="TimesNewRomanPS-BoldItalicMT"/>
        </w:rPr>
      </w:pPr>
      <w:r>
        <w:rPr>
          <w:rFonts w:ascii="TimesNewRomanPS-BoldItalicMT"/>
        </w:rPr>
        <w:t>2nd SUMMER</w:t>
      </w:r>
    </w:p>
    <w:p>
      <w:pPr>
        <w:spacing w:line="275" w:lineRule="exact" w:before="0"/>
        <w:ind w:left="820" w:right="0" w:firstLine="0"/>
        <w:jc w:val="left"/>
        <w:rPr>
          <w:i/>
          <w:sz w:val="24"/>
        </w:rPr>
      </w:pPr>
      <w:r>
        <w:rPr>
          <w:rFonts w:ascii="TimesNewRomanPS-BoldItalicMT"/>
          <w:b/>
          <w:i/>
          <w:sz w:val="24"/>
        </w:rPr>
        <w:t>NURS 313 (4) Baccalaureate </w:t>
      </w:r>
      <w:r>
        <w:rPr>
          <w:i/>
          <w:sz w:val="24"/>
        </w:rPr>
        <w:t>Perspectives II</w:t>
      </w:r>
    </w:p>
    <w:p>
      <w:pPr>
        <w:pStyle w:val="BodyText"/>
        <w:spacing w:before="3"/>
        <w:rPr>
          <w:i/>
        </w:rPr>
      </w:pPr>
    </w:p>
    <w:p>
      <w:pPr>
        <w:pStyle w:val="Heading5"/>
        <w:spacing w:line="276" w:lineRule="exact"/>
        <w:ind w:left="4262"/>
      </w:pPr>
      <w:r>
        <w:rPr/>
        <w:t>Senior Year, Fall</w:t>
      </w:r>
    </w:p>
    <w:p>
      <w:pPr>
        <w:spacing w:before="0"/>
        <w:ind w:left="820" w:right="3974" w:firstLine="0"/>
        <w:jc w:val="left"/>
        <w:rPr>
          <w:rFonts w:ascii="TimesNewRomanPS-BoldItalicMT"/>
          <w:b/>
          <w:i/>
          <w:sz w:val="24"/>
        </w:rPr>
      </w:pPr>
      <w:r>
        <w:rPr>
          <w:rFonts w:ascii="TimesNewRomanPS-BoldItalicMT"/>
          <w:b/>
          <w:i/>
          <w:sz w:val="24"/>
        </w:rPr>
        <w:t>NURS 310 (3) Nursing </w:t>
      </w:r>
      <w:r>
        <w:rPr>
          <w:i/>
          <w:sz w:val="24"/>
        </w:rPr>
        <w:t>Research and Evidence Based Practice </w:t>
      </w:r>
      <w:r>
        <w:rPr>
          <w:rFonts w:ascii="TimesNewRomanPS-BoldItalicMT"/>
          <w:b/>
          <w:i/>
          <w:sz w:val="24"/>
        </w:rPr>
        <w:t>NURS 412 (3) </w:t>
      </w:r>
      <w:r>
        <w:rPr>
          <w:i/>
          <w:sz w:val="24"/>
        </w:rPr>
        <w:t>Community/Public Health Nursing Theory </w:t>
      </w:r>
      <w:r>
        <w:rPr>
          <w:rFonts w:ascii="TimesNewRomanPS-BoldItalicMT"/>
          <w:b/>
          <w:i/>
          <w:sz w:val="24"/>
        </w:rPr>
        <w:t>NURS 412P (2) </w:t>
      </w:r>
      <w:r>
        <w:rPr>
          <w:i/>
          <w:sz w:val="24"/>
        </w:rPr>
        <w:t>Community/Public Health Nursing Clinical </w:t>
      </w:r>
      <w:r>
        <w:rPr>
          <w:rFonts w:ascii="TimesNewRomanPS-BoldItalicMT"/>
          <w:b/>
          <w:i/>
          <w:sz w:val="24"/>
        </w:rPr>
        <w:t>GE, C1 (3) </w:t>
      </w:r>
      <w:r>
        <w:rPr>
          <w:i/>
          <w:sz w:val="24"/>
        </w:rPr>
        <w:t>Arts </w:t>
      </w:r>
      <w:r>
        <w:rPr>
          <w:rFonts w:ascii="TimesNewRomanPS-BoldItalicMT"/>
          <w:b/>
          <w:i/>
          <w:sz w:val="24"/>
        </w:rPr>
        <w:t>UDGE</w:t>
      </w:r>
    </w:p>
    <w:p>
      <w:pPr>
        <w:pStyle w:val="BodyText"/>
        <w:rPr>
          <w:rFonts w:ascii="TimesNewRomanPS-BoldItalicMT"/>
          <w:b/>
          <w:i/>
        </w:rPr>
      </w:pPr>
    </w:p>
    <w:p>
      <w:pPr>
        <w:pStyle w:val="Heading5"/>
        <w:spacing w:line="276" w:lineRule="exact"/>
        <w:ind w:left="4117"/>
      </w:pPr>
      <w:r>
        <w:rPr/>
        <w:t>Senior Year, Spring</w:t>
      </w:r>
    </w:p>
    <w:p>
      <w:pPr>
        <w:spacing w:line="275" w:lineRule="exact" w:before="0"/>
        <w:ind w:left="820" w:right="0" w:firstLine="0"/>
        <w:jc w:val="left"/>
        <w:rPr>
          <w:i/>
          <w:sz w:val="24"/>
        </w:rPr>
      </w:pPr>
      <w:r>
        <w:rPr>
          <w:rFonts w:ascii="TimesNewRomanPS-BoldItalicMT"/>
          <w:b/>
          <w:i/>
          <w:sz w:val="24"/>
        </w:rPr>
        <w:t>NURS 410 (5) Nursing </w:t>
      </w:r>
      <w:r>
        <w:rPr>
          <w:i/>
          <w:sz w:val="24"/>
        </w:rPr>
        <w:t>Power, Policy &amp; Politics</w:t>
      </w:r>
    </w:p>
    <w:p>
      <w:pPr>
        <w:spacing w:line="275" w:lineRule="exact" w:before="0"/>
        <w:ind w:left="820" w:right="0" w:firstLine="0"/>
        <w:jc w:val="left"/>
        <w:rPr>
          <w:i/>
          <w:sz w:val="24"/>
        </w:rPr>
      </w:pPr>
      <w:r>
        <w:rPr>
          <w:rFonts w:ascii="TimesNewRomanPS-BoldItalicMT"/>
          <w:b/>
          <w:i/>
          <w:sz w:val="24"/>
        </w:rPr>
        <w:t>NURS 416 (3) Application </w:t>
      </w:r>
      <w:r>
        <w:rPr>
          <w:i/>
          <w:sz w:val="24"/>
        </w:rPr>
        <w:t>of Baccalaureate Perspectives (Seminar)</w:t>
      </w:r>
    </w:p>
    <w:p>
      <w:pPr>
        <w:spacing w:line="275" w:lineRule="exact" w:before="0"/>
        <w:ind w:left="820" w:right="0" w:firstLine="0"/>
        <w:jc w:val="left"/>
        <w:rPr>
          <w:rFonts w:ascii="TimesNewRomanPS-BoldItalicMT"/>
          <w:b/>
          <w:i/>
          <w:sz w:val="24"/>
        </w:rPr>
      </w:pPr>
      <w:r>
        <w:rPr>
          <w:rFonts w:ascii="TimesNewRomanPS-BoldItalicMT"/>
          <w:b/>
          <w:i/>
          <w:sz w:val="24"/>
        </w:rPr>
        <w:t>GE, C2 (3) </w:t>
      </w:r>
      <w:r>
        <w:rPr>
          <w:i/>
          <w:sz w:val="24"/>
        </w:rPr>
        <w:t>Humanities or elective </w:t>
      </w:r>
      <w:r>
        <w:rPr>
          <w:rFonts w:ascii="TimesNewRomanPS-BoldItalicMT"/>
          <w:b/>
          <w:i/>
          <w:sz w:val="24"/>
        </w:rPr>
        <w:t>UDGE</w:t>
      </w:r>
    </w:p>
    <w:p>
      <w:pPr>
        <w:pStyle w:val="BodyText"/>
        <w:spacing w:before="3"/>
        <w:rPr>
          <w:rFonts w:ascii="TimesNewRomanPS-BoldItalicMT"/>
          <w:b/>
          <w:i/>
        </w:rPr>
      </w:pPr>
    </w:p>
    <w:p>
      <w:pPr>
        <w:pStyle w:val="Heading5"/>
        <w:ind w:left="870" w:right="1507"/>
        <w:jc w:val="center"/>
      </w:pPr>
      <w:r>
        <w:rPr/>
        <w:t>POST-LICENSE BSN -TRADITIONAL RN-BSN TRACK</w:t>
      </w:r>
    </w:p>
    <w:p>
      <w:pPr>
        <w:pStyle w:val="BodyText"/>
        <w:spacing w:before="10"/>
        <w:rPr>
          <w:b/>
          <w:sz w:val="23"/>
        </w:rPr>
      </w:pPr>
    </w:p>
    <w:p>
      <w:pPr>
        <w:spacing w:line="275" w:lineRule="exact" w:before="0"/>
        <w:ind w:left="4262" w:right="0" w:firstLine="0"/>
        <w:jc w:val="left"/>
        <w:rPr>
          <w:b/>
          <w:sz w:val="24"/>
        </w:rPr>
      </w:pPr>
      <w:r>
        <w:rPr>
          <w:b/>
          <w:sz w:val="24"/>
        </w:rPr>
        <w:t>Senior Year, Fall</w:t>
      </w:r>
    </w:p>
    <w:p>
      <w:pPr>
        <w:spacing w:line="275" w:lineRule="exact" w:before="0"/>
        <w:ind w:left="820" w:right="0" w:firstLine="0"/>
        <w:jc w:val="left"/>
        <w:rPr>
          <w:i/>
          <w:sz w:val="24"/>
        </w:rPr>
      </w:pPr>
      <w:r>
        <w:rPr>
          <w:rFonts w:ascii="TimesNewRomanPS-BoldItalicMT"/>
          <w:b/>
          <w:i/>
          <w:sz w:val="24"/>
        </w:rPr>
        <w:t>NURS 312 (4) </w:t>
      </w:r>
      <w:r>
        <w:rPr>
          <w:i/>
          <w:sz w:val="24"/>
        </w:rPr>
        <w:t>Baccalaureate Perspectives I</w:t>
      </w:r>
    </w:p>
    <w:p>
      <w:pPr>
        <w:spacing w:line="275" w:lineRule="exact" w:before="4"/>
        <w:ind w:left="820" w:right="0" w:firstLine="0"/>
        <w:jc w:val="left"/>
        <w:rPr>
          <w:i/>
          <w:sz w:val="24"/>
        </w:rPr>
      </w:pPr>
      <w:r>
        <w:rPr>
          <w:rFonts w:ascii="TimesNewRomanPS-BoldItalicMT"/>
          <w:b/>
          <w:i/>
          <w:sz w:val="24"/>
        </w:rPr>
        <w:t>NURS 313 (4) Baccalaureate </w:t>
      </w:r>
      <w:r>
        <w:rPr>
          <w:i/>
          <w:sz w:val="24"/>
        </w:rPr>
        <w:t>Perspectives II</w:t>
      </w:r>
    </w:p>
    <w:p>
      <w:pPr>
        <w:spacing w:before="0"/>
        <w:ind w:left="820" w:right="3974" w:firstLine="0"/>
        <w:jc w:val="left"/>
        <w:rPr>
          <w:i/>
          <w:sz w:val="24"/>
        </w:rPr>
      </w:pPr>
      <w:r>
        <w:rPr>
          <w:rFonts w:ascii="TimesNewRomanPS-BoldItalicMT"/>
          <w:b/>
          <w:i/>
          <w:sz w:val="24"/>
        </w:rPr>
        <w:t>NURS 310 (3) Nursing </w:t>
      </w:r>
      <w:r>
        <w:rPr>
          <w:i/>
          <w:sz w:val="24"/>
        </w:rPr>
        <w:t>Research and Evidence Based Practice </w:t>
      </w:r>
      <w:r>
        <w:rPr>
          <w:rFonts w:ascii="TimesNewRomanPS-BoldItalicMT"/>
          <w:b/>
          <w:i/>
          <w:sz w:val="24"/>
        </w:rPr>
        <w:t>NURS 412 (3) </w:t>
      </w:r>
      <w:r>
        <w:rPr>
          <w:i/>
          <w:sz w:val="24"/>
        </w:rPr>
        <w:t>Community/Public Health Nursing Theory </w:t>
      </w:r>
      <w:r>
        <w:rPr>
          <w:rFonts w:ascii="TimesNewRomanPS-BoldItalicMT"/>
          <w:b/>
          <w:i/>
          <w:sz w:val="24"/>
        </w:rPr>
        <w:t>NURS 412P (2) </w:t>
      </w:r>
      <w:r>
        <w:rPr>
          <w:i/>
          <w:sz w:val="24"/>
        </w:rPr>
        <w:t>Community/Public Health Nursing Clinical</w:t>
      </w:r>
    </w:p>
    <w:p>
      <w:pPr>
        <w:pStyle w:val="BodyText"/>
        <w:spacing w:before="1"/>
        <w:rPr>
          <w:i/>
        </w:rPr>
      </w:pPr>
    </w:p>
    <w:p>
      <w:pPr>
        <w:pStyle w:val="Heading5"/>
        <w:spacing w:line="275" w:lineRule="exact"/>
        <w:ind w:left="4117"/>
      </w:pPr>
      <w:r>
        <w:rPr/>
        <w:t>Senior Year, Spring</w:t>
      </w:r>
    </w:p>
    <w:p>
      <w:pPr>
        <w:spacing w:line="275" w:lineRule="exact" w:before="0"/>
        <w:ind w:left="820" w:right="0" w:firstLine="0"/>
        <w:jc w:val="left"/>
        <w:rPr>
          <w:i/>
          <w:sz w:val="24"/>
        </w:rPr>
      </w:pPr>
      <w:r>
        <w:rPr>
          <w:rFonts w:ascii="TimesNewRomanPS-BoldItalicMT"/>
          <w:b/>
          <w:i/>
          <w:sz w:val="24"/>
        </w:rPr>
        <w:t>NURS 410 (5) Nursing </w:t>
      </w:r>
      <w:r>
        <w:rPr>
          <w:i/>
          <w:sz w:val="24"/>
        </w:rPr>
        <w:t>Power, Policy &amp; Politics</w:t>
      </w:r>
    </w:p>
    <w:p>
      <w:pPr>
        <w:spacing w:line="275" w:lineRule="exact" w:before="0"/>
        <w:ind w:left="820" w:right="0" w:firstLine="0"/>
        <w:jc w:val="left"/>
        <w:rPr>
          <w:i/>
          <w:sz w:val="24"/>
        </w:rPr>
      </w:pPr>
      <w:r>
        <w:rPr>
          <w:rFonts w:ascii="TimesNewRomanPS-BoldItalicMT"/>
          <w:b/>
          <w:i/>
          <w:sz w:val="24"/>
        </w:rPr>
        <w:t>NURS 416 (3) Application </w:t>
      </w:r>
      <w:r>
        <w:rPr>
          <w:i/>
          <w:sz w:val="24"/>
        </w:rPr>
        <w:t>of Baccalaureate Perspectives (Seminar)</w:t>
      </w:r>
    </w:p>
    <w:p>
      <w:pPr>
        <w:spacing w:before="0"/>
        <w:ind w:left="820" w:right="6033" w:firstLine="0"/>
        <w:jc w:val="left"/>
        <w:rPr>
          <w:rFonts w:ascii="TimesNewRomanPS-BoldItalicMT"/>
          <w:b/>
          <w:i/>
          <w:sz w:val="24"/>
        </w:rPr>
      </w:pPr>
      <w:r>
        <w:rPr>
          <w:rFonts w:ascii="TimesNewRomanPS-BoldItalicMT"/>
          <w:b/>
          <w:i/>
          <w:sz w:val="24"/>
        </w:rPr>
        <w:t>GE, C2 (3) </w:t>
      </w:r>
      <w:r>
        <w:rPr>
          <w:i/>
          <w:sz w:val="24"/>
        </w:rPr>
        <w:t>Humanities or elective </w:t>
      </w:r>
      <w:r>
        <w:rPr>
          <w:rFonts w:ascii="TimesNewRomanPS-BoldItalicMT"/>
          <w:b/>
          <w:i/>
          <w:sz w:val="24"/>
        </w:rPr>
        <w:t>UDGE GE, C1 (3) </w:t>
      </w:r>
      <w:r>
        <w:rPr>
          <w:i/>
          <w:sz w:val="24"/>
        </w:rPr>
        <w:t>Arts </w:t>
      </w:r>
      <w:r>
        <w:rPr>
          <w:rFonts w:ascii="TimesNewRomanPS-BoldItalicMT"/>
          <w:b/>
          <w:i/>
          <w:sz w:val="24"/>
        </w:rPr>
        <w:t>UDGE</w:t>
      </w:r>
    </w:p>
    <w:p>
      <w:pPr>
        <w:pStyle w:val="BodyText"/>
        <w:spacing w:before="3"/>
        <w:rPr>
          <w:rFonts w:ascii="TimesNewRomanPS-BoldItalicMT"/>
          <w:b/>
          <w:i/>
        </w:rPr>
      </w:pPr>
    </w:p>
    <w:p>
      <w:pPr>
        <w:spacing w:line="459" w:lineRule="exact" w:before="0"/>
        <w:ind w:left="870" w:right="1510" w:firstLine="0"/>
        <w:jc w:val="center"/>
        <w:rPr>
          <w:b/>
          <w:sz w:val="40"/>
        </w:rPr>
      </w:pPr>
      <w:r>
        <w:rPr>
          <w:b/>
          <w:sz w:val="40"/>
        </w:rPr>
        <w:t>MASTERS CURRICULUM</w:t>
      </w:r>
    </w:p>
    <w:p>
      <w:pPr>
        <w:spacing w:line="413" w:lineRule="exact" w:before="0"/>
        <w:ind w:left="820" w:right="0" w:firstLine="0"/>
        <w:jc w:val="left"/>
        <w:rPr>
          <w:b/>
          <w:sz w:val="36"/>
        </w:rPr>
      </w:pPr>
      <w:r>
        <w:rPr>
          <w:b/>
          <w:sz w:val="36"/>
        </w:rPr>
        <w:t>Full Time FNP/MSN Curriculum</w:t>
      </w:r>
    </w:p>
    <w:p>
      <w:pPr>
        <w:pStyle w:val="Heading5"/>
        <w:spacing w:line="276" w:lineRule="exact" w:before="3"/>
      </w:pPr>
      <w:r>
        <w:rPr/>
        <w:t>Fall Semester I</w:t>
      </w:r>
    </w:p>
    <w:p>
      <w:pPr>
        <w:pStyle w:val="BodyText"/>
        <w:spacing w:line="275" w:lineRule="exact"/>
        <w:ind w:left="820"/>
      </w:pPr>
      <w:r>
        <w:rPr/>
        <w:t>N509 Advanced Health Assessment (4) Lab/Clinical</w:t>
      </w:r>
    </w:p>
    <w:p>
      <w:pPr>
        <w:pStyle w:val="BodyText"/>
        <w:ind w:left="820" w:right="4013"/>
      </w:pPr>
      <w:r>
        <w:rPr/>
        <w:t>N549 Health Promotion Practice in Primary Care (3) Clinical N501 Health Promotion Theory Righting Disparities (4) TOTAL 11 units</w:t>
      </w:r>
    </w:p>
    <w:p>
      <w:pPr>
        <w:pStyle w:val="BodyText"/>
        <w:spacing w:before="1"/>
      </w:pPr>
    </w:p>
    <w:p>
      <w:pPr>
        <w:pStyle w:val="Heading5"/>
        <w:spacing w:line="276" w:lineRule="exact"/>
      </w:pPr>
      <w:r>
        <w:rPr/>
        <w:t>Spring Semester II</w:t>
      </w:r>
    </w:p>
    <w:p>
      <w:pPr>
        <w:pStyle w:val="BodyText"/>
        <w:ind w:left="820" w:right="4527"/>
      </w:pPr>
      <w:r>
        <w:rPr/>
        <w:t>N540A Pathophysiologic Concepts in Primary Care I (3) N552 Pharmacology in Primary Care (3)</w:t>
      </w:r>
    </w:p>
    <w:p>
      <w:pPr>
        <w:spacing w:after="0"/>
        <w:sectPr>
          <w:pgSz w:w="12240" w:h="15840"/>
          <w:pgMar w:header="0" w:footer="719" w:top="1360" w:bottom="980" w:left="980" w:right="340"/>
        </w:sectPr>
      </w:pPr>
    </w:p>
    <w:p>
      <w:pPr>
        <w:pStyle w:val="BodyText"/>
        <w:spacing w:before="61"/>
        <w:ind w:left="820" w:right="4828"/>
      </w:pPr>
      <w:r>
        <w:rPr/>
        <w:t>N550A Clinical Practice in Primary Care I (4) Clinical TOTAL 10 units</w:t>
      </w:r>
    </w:p>
    <w:p>
      <w:pPr>
        <w:pStyle w:val="BodyText"/>
        <w:spacing w:before="3"/>
      </w:pPr>
    </w:p>
    <w:p>
      <w:pPr>
        <w:pStyle w:val="Heading5"/>
        <w:spacing w:line="275" w:lineRule="exact"/>
      </w:pPr>
      <w:r>
        <w:rPr/>
        <w:t>Fall Semester III</w:t>
      </w:r>
    </w:p>
    <w:p>
      <w:pPr>
        <w:pStyle w:val="BodyText"/>
        <w:ind w:left="820" w:right="4527"/>
      </w:pPr>
      <w:r>
        <w:rPr/>
        <w:t>N540B Pathophysiologic Concepts in Primary Care II (3) N550B Clinical Practice in Primary Care II (4) Clinical N560 Research and Theory in Primary Care (4)</w:t>
      </w:r>
    </w:p>
    <w:p>
      <w:pPr>
        <w:pStyle w:val="BodyText"/>
        <w:spacing w:line="273" w:lineRule="exact"/>
        <w:ind w:left="820"/>
      </w:pPr>
      <w:r>
        <w:rPr/>
        <w:t>TOTAL 11 units</w:t>
      </w:r>
    </w:p>
    <w:p>
      <w:pPr>
        <w:pStyle w:val="BodyText"/>
        <w:spacing w:before="3"/>
      </w:pPr>
    </w:p>
    <w:p>
      <w:pPr>
        <w:pStyle w:val="Heading5"/>
        <w:spacing w:line="275" w:lineRule="exact"/>
      </w:pPr>
      <w:r>
        <w:rPr/>
        <w:t>Spring Semester IV</w:t>
      </w:r>
    </w:p>
    <w:p>
      <w:pPr>
        <w:pStyle w:val="BodyText"/>
        <w:ind w:left="820" w:right="4704"/>
      </w:pPr>
      <w:r>
        <w:rPr/>
        <w:t>N562 Advanced Practice in Primary Care Systems (4) N550C Clinical Practice in Primary Care III (4)</w:t>
      </w:r>
      <w:r>
        <w:rPr>
          <w:spacing w:val="-18"/>
        </w:rPr>
        <w:t> </w:t>
      </w:r>
      <w:r>
        <w:rPr/>
        <w:t>Clinical N564 Health Policy and Advocacy in Primary Care (4) N566 Culminating Experience –Clinical/lab (2) TOTAL 14</w:t>
      </w:r>
      <w:r>
        <w:rPr>
          <w:spacing w:val="-3"/>
        </w:rPr>
        <w:t> </w:t>
      </w:r>
      <w:r>
        <w:rPr/>
        <w:t>units</w:t>
      </w:r>
    </w:p>
    <w:p>
      <w:pPr>
        <w:spacing w:before="0"/>
        <w:ind w:left="820" w:right="0" w:firstLine="0"/>
        <w:jc w:val="left"/>
        <w:rPr>
          <w:b/>
          <w:sz w:val="24"/>
        </w:rPr>
      </w:pPr>
      <w:r>
        <w:rPr>
          <w:b/>
          <w:sz w:val="24"/>
        </w:rPr>
        <w:t>DEGREE TOTAL 46</w:t>
      </w:r>
    </w:p>
    <w:p>
      <w:pPr>
        <w:pStyle w:val="BodyText"/>
        <w:spacing w:before="10"/>
        <w:rPr>
          <w:b/>
          <w:sz w:val="23"/>
        </w:rPr>
      </w:pPr>
    </w:p>
    <w:p>
      <w:pPr>
        <w:pStyle w:val="Heading2"/>
      </w:pPr>
      <w:r>
        <w:rPr/>
        <w:t>FNP MSN Part-Time Curriculum</w:t>
      </w:r>
    </w:p>
    <w:p>
      <w:pPr>
        <w:pStyle w:val="Heading5"/>
        <w:spacing w:line="275" w:lineRule="exact" w:before="1"/>
      </w:pPr>
      <w:r>
        <w:rPr/>
        <w:t>Fall Semester I</w:t>
      </w:r>
    </w:p>
    <w:p>
      <w:pPr>
        <w:pStyle w:val="BodyText"/>
        <w:spacing w:line="242" w:lineRule="auto"/>
        <w:ind w:left="820" w:right="4702"/>
      </w:pPr>
      <w:r>
        <w:rPr/>
        <w:t>N501 Health Promotion Theory Righting Disparities</w:t>
      </w:r>
      <w:r>
        <w:rPr>
          <w:spacing w:val="-21"/>
        </w:rPr>
        <w:t> </w:t>
      </w:r>
      <w:r>
        <w:rPr/>
        <w:t>(4) N560 Research and Theory in Primary Care (4) TOTAL</w:t>
      </w:r>
      <w:r>
        <w:rPr>
          <w:spacing w:val="-3"/>
        </w:rPr>
        <w:t> </w:t>
      </w:r>
      <w:r>
        <w:rPr/>
        <w:t>8</w:t>
      </w:r>
    </w:p>
    <w:p>
      <w:pPr>
        <w:pStyle w:val="BodyText"/>
        <w:spacing w:before="5"/>
        <w:rPr>
          <w:sz w:val="23"/>
        </w:rPr>
      </w:pPr>
    </w:p>
    <w:p>
      <w:pPr>
        <w:pStyle w:val="Heading5"/>
        <w:spacing w:line="275" w:lineRule="exact"/>
      </w:pPr>
      <w:r>
        <w:rPr/>
        <w:t>Spring Semester II</w:t>
      </w:r>
    </w:p>
    <w:p>
      <w:pPr>
        <w:pStyle w:val="BodyText"/>
        <w:ind w:left="820" w:right="4527"/>
      </w:pPr>
      <w:r>
        <w:rPr/>
        <w:t>N509 Advanced Health Assessment (4) Lab/Clinical N564 Health Policy and Advocacy in Primary Care (4) TOTAL 8 units</w:t>
      </w:r>
    </w:p>
    <w:p>
      <w:pPr>
        <w:pStyle w:val="BodyText"/>
        <w:spacing w:before="1"/>
      </w:pPr>
    </w:p>
    <w:p>
      <w:pPr>
        <w:pStyle w:val="Heading5"/>
        <w:spacing w:line="275" w:lineRule="exact"/>
      </w:pPr>
      <w:r>
        <w:rPr/>
        <w:t>Fall Semester III</w:t>
      </w:r>
    </w:p>
    <w:p>
      <w:pPr>
        <w:pStyle w:val="BodyText"/>
        <w:ind w:left="820" w:right="4939"/>
      </w:pPr>
      <w:r>
        <w:rPr/>
        <w:t>N549 Health Promotion Practice in Primary Care (3) Clinical Elective (X)</w:t>
      </w:r>
    </w:p>
    <w:p>
      <w:pPr>
        <w:pStyle w:val="BodyText"/>
        <w:spacing w:line="274" w:lineRule="exact"/>
        <w:ind w:left="820"/>
      </w:pPr>
      <w:r>
        <w:rPr/>
        <w:t>TOTAL 3X units</w:t>
      </w:r>
    </w:p>
    <w:p>
      <w:pPr>
        <w:pStyle w:val="BodyText"/>
        <w:spacing w:before="3"/>
      </w:pPr>
    </w:p>
    <w:p>
      <w:pPr>
        <w:pStyle w:val="Heading5"/>
        <w:spacing w:line="275" w:lineRule="exact"/>
      </w:pPr>
      <w:r>
        <w:rPr/>
        <w:t>Spring Semester IV</w:t>
      </w:r>
    </w:p>
    <w:p>
      <w:pPr>
        <w:pStyle w:val="BodyText"/>
        <w:ind w:left="820" w:right="4527"/>
      </w:pPr>
      <w:r>
        <w:rPr/>
        <w:t>N540A Pathophysiologic Concepts in Primary Care I (3) N552 Pharmacology in Primary Care (3)</w:t>
      </w:r>
    </w:p>
    <w:p>
      <w:pPr>
        <w:pStyle w:val="BodyText"/>
        <w:spacing w:line="244" w:lineRule="auto"/>
        <w:ind w:left="820" w:right="4828"/>
      </w:pPr>
      <w:r>
        <w:rPr/>
        <w:t>N550A Clinical Practice in Primary Care I (4) Clinical TOTAL 10</w:t>
      </w:r>
      <w:r>
        <w:rPr>
          <w:spacing w:val="-3"/>
        </w:rPr>
        <w:t> </w:t>
      </w:r>
      <w:r>
        <w:rPr/>
        <w:t>units</w:t>
      </w:r>
    </w:p>
    <w:p>
      <w:pPr>
        <w:pStyle w:val="BodyText"/>
        <w:rPr>
          <w:sz w:val="23"/>
        </w:rPr>
      </w:pPr>
    </w:p>
    <w:p>
      <w:pPr>
        <w:pStyle w:val="Heading5"/>
        <w:spacing w:line="275" w:lineRule="exact" w:before="1"/>
      </w:pPr>
      <w:r>
        <w:rPr/>
        <w:t>Fall Semester</w:t>
      </w:r>
      <w:r>
        <w:rPr>
          <w:spacing w:val="-9"/>
        </w:rPr>
        <w:t> </w:t>
      </w:r>
      <w:r>
        <w:rPr/>
        <w:t>V</w:t>
      </w:r>
    </w:p>
    <w:p>
      <w:pPr>
        <w:pStyle w:val="BodyText"/>
        <w:spacing w:line="242" w:lineRule="auto"/>
        <w:ind w:left="820" w:right="4527"/>
      </w:pPr>
      <w:r>
        <w:rPr/>
        <w:t>N540B Pathophysiologic Concepts in Primary Care II (3) N550B Clinical Practice in Primary Care II (4) Clinical TOTAL 7 units</w:t>
      </w:r>
    </w:p>
    <w:p>
      <w:pPr>
        <w:pStyle w:val="BodyText"/>
        <w:spacing w:before="4"/>
        <w:rPr>
          <w:sz w:val="23"/>
        </w:rPr>
      </w:pPr>
    </w:p>
    <w:p>
      <w:pPr>
        <w:pStyle w:val="Heading5"/>
        <w:spacing w:line="275" w:lineRule="exact"/>
      </w:pPr>
      <w:r>
        <w:rPr/>
        <w:t>Spring Semester VI</w:t>
      </w:r>
    </w:p>
    <w:p>
      <w:pPr>
        <w:pStyle w:val="BodyText"/>
        <w:spacing w:line="275" w:lineRule="exact"/>
        <w:ind w:left="820"/>
      </w:pPr>
      <w:r>
        <w:rPr/>
        <w:t>N562 Advanced Practice in Primary Care Systems (4)</w:t>
      </w:r>
    </w:p>
    <w:p>
      <w:pPr>
        <w:spacing w:after="0" w:line="275" w:lineRule="exact"/>
        <w:sectPr>
          <w:pgSz w:w="12240" w:h="15840"/>
          <w:pgMar w:header="0" w:footer="719" w:top="1380" w:bottom="980" w:left="980" w:right="340"/>
        </w:sectPr>
      </w:pPr>
    </w:p>
    <w:p>
      <w:pPr>
        <w:pStyle w:val="BodyText"/>
        <w:spacing w:before="61"/>
        <w:ind w:left="820" w:right="4527"/>
      </w:pPr>
      <w:r>
        <w:rPr/>
        <w:t>N550C Clinical Practice in Primary Care III (4) Clinical N566 Culminating Experience – Clinical/lab (2)</w:t>
      </w:r>
    </w:p>
    <w:p>
      <w:pPr>
        <w:pStyle w:val="BodyText"/>
        <w:spacing w:before="5"/>
        <w:rPr>
          <w:sz w:val="16"/>
        </w:rPr>
      </w:pPr>
    </w:p>
    <w:p>
      <w:pPr>
        <w:spacing w:after="0"/>
        <w:rPr>
          <w:sz w:val="16"/>
        </w:rPr>
        <w:sectPr>
          <w:pgSz w:w="12240" w:h="15840"/>
          <w:pgMar w:header="0" w:footer="719" w:top="1380" w:bottom="980" w:left="980" w:right="340"/>
        </w:sectPr>
      </w:pPr>
    </w:p>
    <w:p>
      <w:pPr>
        <w:spacing w:before="90"/>
        <w:ind w:left="820" w:right="0" w:firstLine="0"/>
        <w:jc w:val="left"/>
        <w:rPr>
          <w:b/>
          <w:sz w:val="24"/>
        </w:rPr>
      </w:pPr>
      <w:r>
        <w:rPr>
          <w:b/>
          <w:sz w:val="24"/>
        </w:rPr>
        <w:t>DEGREE TOTAL 46</w:t>
      </w:r>
    </w:p>
    <w:p>
      <w:pPr>
        <w:pStyle w:val="BodyText"/>
        <w:rPr>
          <w:b/>
          <w:sz w:val="30"/>
        </w:rPr>
      </w:pPr>
      <w:r>
        <w:rPr/>
        <w:br w:type="column"/>
      </w:r>
      <w:r>
        <w:rPr>
          <w:b/>
          <w:sz w:val="30"/>
        </w:rPr>
      </w:r>
    </w:p>
    <w:p>
      <w:pPr>
        <w:pStyle w:val="BodyText"/>
        <w:spacing w:before="5"/>
        <w:rPr>
          <w:b/>
          <w:sz w:val="25"/>
        </w:rPr>
      </w:pPr>
    </w:p>
    <w:p>
      <w:pPr>
        <w:spacing w:before="0"/>
        <w:ind w:left="-14" w:right="0" w:firstLine="0"/>
        <w:jc w:val="left"/>
        <w:rPr>
          <w:b/>
          <w:sz w:val="28"/>
        </w:rPr>
      </w:pPr>
      <w:r>
        <w:rPr>
          <w:b/>
          <w:sz w:val="28"/>
        </w:rPr>
        <w:t>Appendix: BSN Evaluation Matrix</w:t>
      </w:r>
    </w:p>
    <w:p>
      <w:pPr>
        <w:spacing w:after="0"/>
        <w:jc w:val="left"/>
        <w:rPr>
          <w:sz w:val="28"/>
        </w:rPr>
        <w:sectPr>
          <w:type w:val="continuous"/>
          <w:pgSz w:w="12240" w:h="15840"/>
          <w:pgMar w:top="1420" w:bottom="280" w:left="980" w:right="340"/>
          <w:cols w:num="2" w:equalWidth="0">
            <w:col w:w="3035" w:space="40"/>
            <w:col w:w="7845"/>
          </w:cols>
        </w:sectPr>
      </w:pPr>
    </w:p>
    <w:p>
      <w:pPr>
        <w:spacing w:line="228" w:lineRule="exact" w:before="0"/>
        <w:ind w:left="820" w:right="0" w:firstLine="0"/>
        <w:jc w:val="left"/>
        <w:rPr>
          <w:sz w:val="20"/>
        </w:rPr>
      </w:pPr>
      <w:r>
        <w:rPr>
          <w:sz w:val="20"/>
        </w:rPr>
        <w:t>Key: Purple=Pre-licensure, Yellow= Post licensure, Blue=Both</w:t>
      </w:r>
    </w:p>
    <w:p>
      <w:pPr>
        <w:pStyle w:val="BodyText"/>
        <w:spacing w:before="10"/>
      </w:pPr>
    </w:p>
    <w:tbl>
      <w:tblPr>
        <w:tblW w:w="0" w:type="auto"/>
        <w:jc w:val="left"/>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06"/>
        <w:gridCol w:w="1846"/>
        <w:gridCol w:w="1825"/>
        <w:gridCol w:w="1215"/>
        <w:gridCol w:w="2295"/>
      </w:tblGrid>
      <w:tr>
        <w:trPr>
          <w:trHeight w:val="560" w:hRule="atLeast"/>
        </w:trPr>
        <w:tc>
          <w:tcPr>
            <w:tcW w:w="1906" w:type="dxa"/>
          </w:tcPr>
          <w:p>
            <w:pPr>
              <w:pStyle w:val="TableParagraph"/>
              <w:spacing w:line="280" w:lineRule="exact" w:before="1"/>
              <w:ind w:left="675" w:right="379" w:hanging="270"/>
              <w:rPr>
                <w:sz w:val="24"/>
              </w:rPr>
            </w:pPr>
            <w:r>
              <w:rPr>
                <w:w w:val="105"/>
                <w:sz w:val="24"/>
              </w:rPr>
              <w:t>Evaluation Form</w:t>
            </w:r>
          </w:p>
        </w:tc>
        <w:tc>
          <w:tcPr>
            <w:tcW w:w="1846" w:type="dxa"/>
          </w:tcPr>
          <w:p>
            <w:pPr>
              <w:pStyle w:val="TableParagraph"/>
              <w:spacing w:line="280" w:lineRule="exact" w:before="1"/>
              <w:ind w:left="645" w:right="285" w:hanging="346"/>
              <w:rPr>
                <w:sz w:val="24"/>
              </w:rPr>
            </w:pPr>
            <w:r>
              <w:rPr>
                <w:w w:val="105"/>
                <w:sz w:val="24"/>
              </w:rPr>
              <w:t>Responsible </w:t>
            </w:r>
            <w:r>
              <w:rPr>
                <w:w w:val="110"/>
                <w:sz w:val="24"/>
              </w:rPr>
              <w:t>Party</w:t>
            </w:r>
          </w:p>
        </w:tc>
        <w:tc>
          <w:tcPr>
            <w:tcW w:w="1825" w:type="dxa"/>
          </w:tcPr>
          <w:p>
            <w:pPr>
              <w:pStyle w:val="TableParagraph"/>
              <w:spacing w:before="1"/>
              <w:ind w:left="99" w:right="98"/>
              <w:jc w:val="center"/>
              <w:rPr>
                <w:sz w:val="24"/>
              </w:rPr>
            </w:pPr>
            <w:r>
              <w:rPr>
                <w:w w:val="105"/>
                <w:sz w:val="24"/>
              </w:rPr>
              <w:t>Course</w:t>
            </w:r>
          </w:p>
        </w:tc>
        <w:tc>
          <w:tcPr>
            <w:tcW w:w="1215" w:type="dxa"/>
          </w:tcPr>
          <w:p>
            <w:pPr>
              <w:pStyle w:val="TableParagraph"/>
              <w:spacing w:before="1"/>
              <w:ind w:left="194" w:right="186"/>
              <w:jc w:val="center"/>
              <w:rPr>
                <w:sz w:val="24"/>
              </w:rPr>
            </w:pPr>
            <w:r>
              <w:rPr>
                <w:w w:val="110"/>
                <w:sz w:val="24"/>
              </w:rPr>
              <w:t>Dates</w:t>
            </w:r>
          </w:p>
        </w:tc>
        <w:tc>
          <w:tcPr>
            <w:tcW w:w="2295" w:type="dxa"/>
          </w:tcPr>
          <w:p>
            <w:pPr>
              <w:pStyle w:val="TableParagraph"/>
              <w:spacing w:before="1"/>
              <w:ind w:left="556"/>
              <w:rPr>
                <w:sz w:val="24"/>
              </w:rPr>
            </w:pPr>
            <w:r>
              <w:rPr>
                <w:w w:val="105"/>
                <w:sz w:val="24"/>
              </w:rPr>
              <w:t>Completion</w:t>
            </w:r>
          </w:p>
        </w:tc>
      </w:tr>
      <w:tr>
        <w:trPr>
          <w:trHeight w:val="940" w:hRule="atLeast"/>
        </w:trPr>
        <w:tc>
          <w:tcPr>
            <w:tcW w:w="1906" w:type="dxa"/>
            <w:shd w:val="clear" w:color="auto" w:fill="CCFFFF"/>
          </w:tcPr>
          <w:p>
            <w:pPr>
              <w:pStyle w:val="TableParagraph"/>
              <w:spacing w:before="3"/>
              <w:ind w:left="128" w:right="112"/>
              <w:jc w:val="center"/>
              <w:rPr>
                <w:sz w:val="20"/>
              </w:rPr>
            </w:pPr>
            <w:r>
              <w:rPr>
                <w:w w:val="105"/>
                <w:sz w:val="20"/>
              </w:rPr>
              <w:t>Individual Course*</w:t>
            </w:r>
          </w:p>
        </w:tc>
        <w:tc>
          <w:tcPr>
            <w:tcW w:w="1846" w:type="dxa"/>
            <w:shd w:val="clear" w:color="auto" w:fill="CCFFFF"/>
          </w:tcPr>
          <w:p>
            <w:pPr>
              <w:pStyle w:val="TableParagraph"/>
              <w:spacing w:line="244" w:lineRule="auto" w:before="3"/>
              <w:ind w:left="150" w:right="142"/>
              <w:jc w:val="center"/>
              <w:rPr>
                <w:sz w:val="20"/>
              </w:rPr>
            </w:pPr>
            <w:r>
              <w:rPr>
                <w:w w:val="105"/>
                <w:sz w:val="20"/>
              </w:rPr>
              <w:t>Assistant Director </w:t>
            </w:r>
            <w:r>
              <w:rPr>
                <w:w w:val="110"/>
                <w:sz w:val="20"/>
              </w:rPr>
              <w:t>sends link to </w:t>
            </w:r>
            <w:r>
              <w:rPr>
                <w:w w:val="105"/>
                <w:sz w:val="20"/>
              </w:rPr>
              <w:t>Faculty of Record</w:t>
            </w:r>
          </w:p>
        </w:tc>
        <w:tc>
          <w:tcPr>
            <w:tcW w:w="1825" w:type="dxa"/>
            <w:shd w:val="clear" w:color="auto" w:fill="CCFFFF"/>
          </w:tcPr>
          <w:p>
            <w:pPr>
              <w:pStyle w:val="TableParagraph"/>
              <w:spacing w:before="3"/>
              <w:ind w:left="99" w:right="98"/>
              <w:jc w:val="center"/>
              <w:rPr>
                <w:sz w:val="20"/>
              </w:rPr>
            </w:pPr>
            <w:r>
              <w:rPr>
                <w:w w:val="105"/>
                <w:sz w:val="20"/>
              </w:rPr>
              <w:t>301, 302,</w:t>
            </w:r>
            <w:r>
              <w:rPr>
                <w:spacing w:val="-5"/>
                <w:w w:val="105"/>
                <w:sz w:val="20"/>
              </w:rPr>
              <w:t> </w:t>
            </w:r>
            <w:r>
              <w:rPr>
                <w:w w:val="105"/>
                <w:sz w:val="20"/>
              </w:rPr>
              <w:t>303,</w:t>
            </w:r>
          </w:p>
          <w:p>
            <w:pPr>
              <w:pStyle w:val="TableParagraph"/>
              <w:spacing w:before="5"/>
              <w:ind w:left="98" w:right="98"/>
              <w:jc w:val="center"/>
              <w:rPr>
                <w:sz w:val="20"/>
              </w:rPr>
            </w:pPr>
            <w:r>
              <w:rPr>
                <w:w w:val="105"/>
                <w:sz w:val="20"/>
              </w:rPr>
              <w:t>304, 310,</w:t>
            </w:r>
            <w:r>
              <w:rPr>
                <w:spacing w:val="-6"/>
                <w:w w:val="105"/>
                <w:sz w:val="20"/>
              </w:rPr>
              <w:t> </w:t>
            </w:r>
            <w:r>
              <w:rPr>
                <w:w w:val="105"/>
                <w:sz w:val="20"/>
              </w:rPr>
              <w:t>312,</w:t>
            </w:r>
          </w:p>
          <w:p>
            <w:pPr>
              <w:pStyle w:val="TableParagraph"/>
              <w:spacing w:before="5"/>
              <w:ind w:left="98" w:right="98"/>
              <w:jc w:val="center"/>
              <w:rPr>
                <w:sz w:val="20"/>
              </w:rPr>
            </w:pPr>
            <w:r>
              <w:rPr>
                <w:w w:val="105"/>
                <w:sz w:val="20"/>
              </w:rPr>
              <w:t>313, 407,</w:t>
            </w:r>
            <w:r>
              <w:rPr>
                <w:spacing w:val="-6"/>
                <w:w w:val="105"/>
                <w:sz w:val="20"/>
              </w:rPr>
              <w:t> </w:t>
            </w:r>
            <w:r>
              <w:rPr>
                <w:w w:val="105"/>
                <w:sz w:val="20"/>
              </w:rPr>
              <w:t>409,</w:t>
            </w:r>
          </w:p>
          <w:p>
            <w:pPr>
              <w:pStyle w:val="TableParagraph"/>
              <w:spacing w:line="212" w:lineRule="exact" w:before="5"/>
              <w:ind w:left="96" w:right="98"/>
              <w:jc w:val="center"/>
              <w:rPr>
                <w:sz w:val="20"/>
              </w:rPr>
            </w:pPr>
            <w:r>
              <w:rPr>
                <w:w w:val="105"/>
                <w:sz w:val="20"/>
              </w:rPr>
              <w:t>410, 412, 414, 416</w:t>
            </w:r>
          </w:p>
        </w:tc>
        <w:tc>
          <w:tcPr>
            <w:tcW w:w="1215" w:type="dxa"/>
            <w:shd w:val="clear" w:color="auto" w:fill="CCFFFF"/>
          </w:tcPr>
          <w:p>
            <w:pPr>
              <w:pStyle w:val="TableParagraph"/>
              <w:spacing w:line="244" w:lineRule="auto" w:before="3"/>
              <w:ind w:left="220" w:right="165" w:hanging="45"/>
              <w:jc w:val="both"/>
              <w:rPr>
                <w:sz w:val="20"/>
              </w:rPr>
            </w:pPr>
            <w:r>
              <w:rPr>
                <w:w w:val="105"/>
                <w:sz w:val="20"/>
              </w:rPr>
              <w:t>Last three weeks of semester</w:t>
            </w:r>
          </w:p>
        </w:tc>
        <w:tc>
          <w:tcPr>
            <w:tcW w:w="2295" w:type="dxa"/>
            <w:shd w:val="clear" w:color="auto" w:fill="CCFFFF"/>
          </w:tcPr>
          <w:p>
            <w:pPr>
              <w:pStyle w:val="TableParagraph"/>
              <w:spacing w:line="244" w:lineRule="auto" w:before="3"/>
              <w:ind w:left="120" w:right="111" w:firstLine="13"/>
              <w:jc w:val="center"/>
              <w:rPr>
                <w:sz w:val="20"/>
              </w:rPr>
            </w:pPr>
            <w:r>
              <w:rPr>
                <w:w w:val="105"/>
                <w:sz w:val="20"/>
              </w:rPr>
              <w:t>Qualtrix Survey Maintained by Assistant Director</w:t>
            </w:r>
          </w:p>
        </w:tc>
      </w:tr>
      <w:tr>
        <w:trPr>
          <w:trHeight w:val="935" w:hRule="atLeast"/>
        </w:trPr>
        <w:tc>
          <w:tcPr>
            <w:tcW w:w="1906" w:type="dxa"/>
            <w:shd w:val="clear" w:color="auto" w:fill="CC99FF"/>
          </w:tcPr>
          <w:p>
            <w:pPr>
              <w:pStyle w:val="TableParagraph"/>
              <w:spacing w:line="244" w:lineRule="auto" w:before="3"/>
              <w:ind w:left="520" w:right="157" w:hanging="330"/>
              <w:rPr>
                <w:sz w:val="20"/>
              </w:rPr>
            </w:pPr>
            <w:r>
              <w:rPr>
                <w:w w:val="105"/>
                <w:sz w:val="20"/>
              </w:rPr>
              <w:t>Mid Program Pre- licensure*</w:t>
            </w:r>
          </w:p>
        </w:tc>
        <w:tc>
          <w:tcPr>
            <w:tcW w:w="1846" w:type="dxa"/>
            <w:shd w:val="clear" w:color="auto" w:fill="CC99FF"/>
          </w:tcPr>
          <w:p>
            <w:pPr>
              <w:pStyle w:val="TableParagraph"/>
              <w:spacing w:line="242" w:lineRule="auto" w:before="3"/>
              <w:ind w:left="150" w:right="142"/>
              <w:jc w:val="center"/>
              <w:rPr>
                <w:sz w:val="20"/>
              </w:rPr>
            </w:pPr>
            <w:r>
              <w:rPr>
                <w:w w:val="105"/>
                <w:sz w:val="20"/>
              </w:rPr>
              <w:t>Assistant Director </w:t>
            </w:r>
            <w:r>
              <w:rPr>
                <w:w w:val="110"/>
                <w:sz w:val="20"/>
              </w:rPr>
              <w:t>sends link to Faculty of record</w:t>
            </w:r>
          </w:p>
          <w:p>
            <w:pPr>
              <w:pStyle w:val="TableParagraph"/>
              <w:spacing w:line="212" w:lineRule="exact" w:before="4"/>
              <w:ind w:left="147" w:right="142"/>
              <w:jc w:val="center"/>
              <w:rPr>
                <w:sz w:val="20"/>
              </w:rPr>
            </w:pPr>
            <w:r>
              <w:rPr>
                <w:w w:val="110"/>
                <w:sz w:val="20"/>
              </w:rPr>
              <w:t>310</w:t>
            </w:r>
          </w:p>
        </w:tc>
        <w:tc>
          <w:tcPr>
            <w:tcW w:w="1825" w:type="dxa"/>
            <w:shd w:val="clear" w:color="auto" w:fill="CC99FF"/>
          </w:tcPr>
          <w:p>
            <w:pPr>
              <w:pStyle w:val="TableParagraph"/>
              <w:spacing w:before="3"/>
              <w:ind w:left="99" w:right="94"/>
              <w:jc w:val="center"/>
              <w:rPr>
                <w:sz w:val="20"/>
              </w:rPr>
            </w:pPr>
            <w:r>
              <w:rPr>
                <w:w w:val="110"/>
                <w:sz w:val="20"/>
              </w:rPr>
              <w:t>310</w:t>
            </w:r>
          </w:p>
        </w:tc>
        <w:tc>
          <w:tcPr>
            <w:tcW w:w="1215" w:type="dxa"/>
            <w:shd w:val="clear" w:color="auto" w:fill="CC99FF"/>
          </w:tcPr>
          <w:p>
            <w:pPr>
              <w:pStyle w:val="TableParagraph"/>
              <w:spacing w:line="242" w:lineRule="auto" w:before="3"/>
              <w:ind w:left="220" w:right="165" w:hanging="45"/>
              <w:jc w:val="both"/>
              <w:rPr>
                <w:sz w:val="20"/>
              </w:rPr>
            </w:pPr>
            <w:r>
              <w:rPr>
                <w:w w:val="105"/>
                <w:sz w:val="20"/>
              </w:rPr>
              <w:t>Last three weeks of semester</w:t>
            </w:r>
          </w:p>
        </w:tc>
        <w:tc>
          <w:tcPr>
            <w:tcW w:w="2295" w:type="dxa"/>
            <w:shd w:val="clear" w:color="auto" w:fill="CC99FF"/>
          </w:tcPr>
          <w:p>
            <w:pPr>
              <w:pStyle w:val="TableParagraph"/>
              <w:spacing w:line="242" w:lineRule="auto" w:before="3"/>
              <w:ind w:left="120" w:right="111" w:firstLine="13"/>
              <w:jc w:val="center"/>
              <w:rPr>
                <w:sz w:val="20"/>
              </w:rPr>
            </w:pPr>
            <w:r>
              <w:rPr>
                <w:w w:val="105"/>
                <w:sz w:val="20"/>
              </w:rPr>
              <w:t>Qualtrix Survey Maintained by Assistant Director</w:t>
            </w:r>
          </w:p>
        </w:tc>
      </w:tr>
      <w:tr>
        <w:trPr>
          <w:trHeight w:val="940" w:hRule="atLeast"/>
        </w:trPr>
        <w:tc>
          <w:tcPr>
            <w:tcW w:w="1906" w:type="dxa"/>
            <w:shd w:val="clear" w:color="auto" w:fill="FFFF00"/>
          </w:tcPr>
          <w:p>
            <w:pPr>
              <w:pStyle w:val="TableParagraph"/>
              <w:spacing w:line="244" w:lineRule="auto" w:before="3"/>
              <w:ind w:left="520" w:right="115" w:hanging="370"/>
              <w:rPr>
                <w:sz w:val="20"/>
              </w:rPr>
            </w:pPr>
            <w:r>
              <w:rPr>
                <w:w w:val="105"/>
                <w:sz w:val="20"/>
              </w:rPr>
              <w:t>Mid Program Post- licensure*</w:t>
            </w:r>
          </w:p>
        </w:tc>
        <w:tc>
          <w:tcPr>
            <w:tcW w:w="1846" w:type="dxa"/>
            <w:shd w:val="clear" w:color="auto" w:fill="FFFF00"/>
          </w:tcPr>
          <w:p>
            <w:pPr>
              <w:pStyle w:val="TableParagraph"/>
              <w:spacing w:line="236" w:lineRule="exact" w:before="1"/>
              <w:ind w:left="150" w:right="142"/>
              <w:jc w:val="center"/>
              <w:rPr>
                <w:sz w:val="20"/>
              </w:rPr>
            </w:pPr>
            <w:r>
              <w:rPr>
                <w:w w:val="105"/>
                <w:sz w:val="20"/>
              </w:rPr>
              <w:t>Assistant Director </w:t>
            </w:r>
            <w:r>
              <w:rPr>
                <w:w w:val="110"/>
                <w:sz w:val="20"/>
              </w:rPr>
              <w:t>sends link to Faculty of record 310</w:t>
            </w:r>
          </w:p>
        </w:tc>
        <w:tc>
          <w:tcPr>
            <w:tcW w:w="1825" w:type="dxa"/>
            <w:shd w:val="clear" w:color="auto" w:fill="FFFF00"/>
          </w:tcPr>
          <w:p>
            <w:pPr>
              <w:pStyle w:val="TableParagraph"/>
              <w:spacing w:before="3"/>
              <w:ind w:left="99" w:right="94"/>
              <w:jc w:val="center"/>
              <w:rPr>
                <w:sz w:val="20"/>
              </w:rPr>
            </w:pPr>
            <w:r>
              <w:rPr>
                <w:w w:val="110"/>
                <w:sz w:val="20"/>
              </w:rPr>
              <w:t>310</w:t>
            </w:r>
          </w:p>
        </w:tc>
        <w:tc>
          <w:tcPr>
            <w:tcW w:w="1215" w:type="dxa"/>
            <w:shd w:val="clear" w:color="auto" w:fill="FFFF00"/>
          </w:tcPr>
          <w:p>
            <w:pPr>
              <w:pStyle w:val="TableParagraph"/>
              <w:spacing w:line="244" w:lineRule="auto" w:before="3"/>
              <w:ind w:left="220" w:right="165" w:hanging="45"/>
              <w:jc w:val="both"/>
              <w:rPr>
                <w:sz w:val="20"/>
              </w:rPr>
            </w:pPr>
            <w:r>
              <w:rPr>
                <w:w w:val="105"/>
                <w:sz w:val="20"/>
              </w:rPr>
              <w:t>Last three weeks of semester</w:t>
            </w:r>
          </w:p>
        </w:tc>
        <w:tc>
          <w:tcPr>
            <w:tcW w:w="2295" w:type="dxa"/>
            <w:shd w:val="clear" w:color="auto" w:fill="FFFF00"/>
          </w:tcPr>
          <w:p>
            <w:pPr>
              <w:pStyle w:val="TableParagraph"/>
              <w:spacing w:line="244" w:lineRule="auto" w:before="3"/>
              <w:ind w:left="120" w:right="111" w:firstLine="13"/>
              <w:jc w:val="center"/>
              <w:rPr>
                <w:sz w:val="20"/>
              </w:rPr>
            </w:pPr>
            <w:r>
              <w:rPr>
                <w:w w:val="105"/>
                <w:sz w:val="20"/>
              </w:rPr>
              <w:t>Qualtrix Survey Maintained by Assistant Director</w:t>
            </w:r>
          </w:p>
        </w:tc>
      </w:tr>
      <w:tr>
        <w:trPr>
          <w:trHeight w:val="935" w:hRule="atLeast"/>
        </w:trPr>
        <w:tc>
          <w:tcPr>
            <w:tcW w:w="1906" w:type="dxa"/>
            <w:shd w:val="clear" w:color="auto" w:fill="CC99FF"/>
          </w:tcPr>
          <w:p>
            <w:pPr>
              <w:pStyle w:val="TableParagraph"/>
              <w:spacing w:line="244" w:lineRule="auto"/>
              <w:ind w:left="340" w:right="268" w:hanging="55"/>
              <w:rPr>
                <w:sz w:val="20"/>
              </w:rPr>
            </w:pPr>
            <w:r>
              <w:rPr>
                <w:w w:val="105"/>
                <w:sz w:val="20"/>
              </w:rPr>
              <w:t>End of program Pre-licensure*</w:t>
            </w:r>
          </w:p>
        </w:tc>
        <w:tc>
          <w:tcPr>
            <w:tcW w:w="1846" w:type="dxa"/>
            <w:shd w:val="clear" w:color="auto" w:fill="CC99FF"/>
          </w:tcPr>
          <w:p>
            <w:pPr>
              <w:pStyle w:val="TableParagraph"/>
              <w:spacing w:line="244" w:lineRule="auto"/>
              <w:ind w:left="150" w:right="142"/>
              <w:jc w:val="center"/>
              <w:rPr>
                <w:sz w:val="20"/>
              </w:rPr>
            </w:pPr>
            <w:r>
              <w:rPr>
                <w:w w:val="105"/>
                <w:sz w:val="20"/>
              </w:rPr>
              <w:t>Assistant Director </w:t>
            </w:r>
            <w:r>
              <w:rPr>
                <w:w w:val="110"/>
                <w:sz w:val="20"/>
              </w:rPr>
              <w:t>sends link to Faculty of record</w:t>
            </w:r>
          </w:p>
          <w:p>
            <w:pPr>
              <w:pStyle w:val="TableParagraph"/>
              <w:spacing w:line="212" w:lineRule="exact"/>
              <w:ind w:left="147" w:right="142"/>
              <w:jc w:val="center"/>
              <w:rPr>
                <w:sz w:val="20"/>
              </w:rPr>
            </w:pPr>
            <w:r>
              <w:rPr>
                <w:w w:val="110"/>
                <w:sz w:val="20"/>
              </w:rPr>
              <w:t>414</w:t>
            </w:r>
          </w:p>
        </w:tc>
        <w:tc>
          <w:tcPr>
            <w:tcW w:w="1825" w:type="dxa"/>
            <w:shd w:val="clear" w:color="auto" w:fill="CC99FF"/>
          </w:tcPr>
          <w:p>
            <w:pPr>
              <w:pStyle w:val="TableParagraph"/>
              <w:spacing w:line="229" w:lineRule="exact"/>
              <w:ind w:left="99" w:right="94"/>
              <w:jc w:val="center"/>
              <w:rPr>
                <w:sz w:val="20"/>
              </w:rPr>
            </w:pPr>
            <w:r>
              <w:rPr>
                <w:w w:val="110"/>
                <w:sz w:val="20"/>
              </w:rPr>
              <w:t>414</w:t>
            </w:r>
          </w:p>
        </w:tc>
        <w:tc>
          <w:tcPr>
            <w:tcW w:w="1215" w:type="dxa"/>
            <w:shd w:val="clear" w:color="auto" w:fill="CC99FF"/>
          </w:tcPr>
          <w:p>
            <w:pPr>
              <w:pStyle w:val="TableParagraph"/>
              <w:spacing w:line="244" w:lineRule="auto"/>
              <w:ind w:left="220" w:right="165" w:hanging="45"/>
              <w:jc w:val="both"/>
              <w:rPr>
                <w:sz w:val="20"/>
              </w:rPr>
            </w:pPr>
            <w:r>
              <w:rPr>
                <w:w w:val="105"/>
                <w:sz w:val="20"/>
              </w:rPr>
              <w:t>Last three weeks of semester</w:t>
            </w:r>
          </w:p>
        </w:tc>
        <w:tc>
          <w:tcPr>
            <w:tcW w:w="2295" w:type="dxa"/>
            <w:shd w:val="clear" w:color="auto" w:fill="CC99FF"/>
          </w:tcPr>
          <w:p>
            <w:pPr>
              <w:pStyle w:val="TableParagraph"/>
              <w:spacing w:line="244" w:lineRule="auto"/>
              <w:ind w:left="120" w:right="111" w:firstLine="13"/>
              <w:jc w:val="center"/>
              <w:rPr>
                <w:sz w:val="20"/>
              </w:rPr>
            </w:pPr>
            <w:r>
              <w:rPr>
                <w:w w:val="105"/>
                <w:sz w:val="20"/>
              </w:rPr>
              <w:t>Qualtrix Survey Maintained by Assistant Director</w:t>
            </w:r>
          </w:p>
        </w:tc>
      </w:tr>
      <w:tr>
        <w:trPr>
          <w:trHeight w:val="935" w:hRule="atLeast"/>
        </w:trPr>
        <w:tc>
          <w:tcPr>
            <w:tcW w:w="1906" w:type="dxa"/>
            <w:shd w:val="clear" w:color="auto" w:fill="FFFF00"/>
          </w:tcPr>
          <w:p>
            <w:pPr>
              <w:pStyle w:val="TableParagraph"/>
              <w:spacing w:line="244" w:lineRule="auto"/>
              <w:ind w:left="310" w:right="261" w:hanging="25"/>
              <w:rPr>
                <w:sz w:val="20"/>
              </w:rPr>
            </w:pPr>
            <w:r>
              <w:rPr>
                <w:w w:val="105"/>
                <w:sz w:val="20"/>
              </w:rPr>
              <w:t>End of program Post licensure*</w:t>
            </w:r>
          </w:p>
        </w:tc>
        <w:tc>
          <w:tcPr>
            <w:tcW w:w="1846" w:type="dxa"/>
            <w:shd w:val="clear" w:color="auto" w:fill="FFFF00"/>
          </w:tcPr>
          <w:p>
            <w:pPr>
              <w:pStyle w:val="TableParagraph"/>
              <w:spacing w:line="244" w:lineRule="auto"/>
              <w:ind w:left="150" w:right="142"/>
              <w:jc w:val="center"/>
              <w:rPr>
                <w:sz w:val="20"/>
              </w:rPr>
            </w:pPr>
            <w:r>
              <w:rPr>
                <w:w w:val="105"/>
                <w:sz w:val="20"/>
              </w:rPr>
              <w:t>Assistant Director </w:t>
            </w:r>
            <w:r>
              <w:rPr>
                <w:w w:val="110"/>
                <w:sz w:val="20"/>
              </w:rPr>
              <w:t>sends link to Faculty of record</w:t>
            </w:r>
          </w:p>
          <w:p>
            <w:pPr>
              <w:pStyle w:val="TableParagraph"/>
              <w:spacing w:line="212" w:lineRule="exact"/>
              <w:ind w:left="147" w:right="142"/>
              <w:jc w:val="center"/>
              <w:rPr>
                <w:sz w:val="20"/>
              </w:rPr>
            </w:pPr>
            <w:r>
              <w:rPr>
                <w:w w:val="110"/>
                <w:sz w:val="20"/>
              </w:rPr>
              <w:t>414</w:t>
            </w:r>
          </w:p>
        </w:tc>
        <w:tc>
          <w:tcPr>
            <w:tcW w:w="1825" w:type="dxa"/>
            <w:shd w:val="clear" w:color="auto" w:fill="FFFF00"/>
          </w:tcPr>
          <w:p>
            <w:pPr>
              <w:pStyle w:val="TableParagraph"/>
              <w:spacing w:line="228" w:lineRule="exact"/>
              <w:ind w:left="99" w:right="94"/>
              <w:jc w:val="center"/>
              <w:rPr>
                <w:sz w:val="20"/>
              </w:rPr>
            </w:pPr>
            <w:r>
              <w:rPr>
                <w:w w:val="110"/>
                <w:sz w:val="20"/>
              </w:rPr>
              <w:t>416</w:t>
            </w:r>
          </w:p>
        </w:tc>
        <w:tc>
          <w:tcPr>
            <w:tcW w:w="1215" w:type="dxa"/>
            <w:shd w:val="clear" w:color="auto" w:fill="FFFF00"/>
          </w:tcPr>
          <w:p>
            <w:pPr>
              <w:pStyle w:val="TableParagraph"/>
              <w:spacing w:line="244" w:lineRule="auto"/>
              <w:ind w:left="220" w:right="165" w:hanging="45"/>
              <w:jc w:val="both"/>
              <w:rPr>
                <w:sz w:val="20"/>
              </w:rPr>
            </w:pPr>
            <w:r>
              <w:rPr>
                <w:w w:val="105"/>
                <w:sz w:val="20"/>
              </w:rPr>
              <w:t>Last three weeks of semester</w:t>
            </w:r>
          </w:p>
        </w:tc>
        <w:tc>
          <w:tcPr>
            <w:tcW w:w="2295" w:type="dxa"/>
            <w:shd w:val="clear" w:color="auto" w:fill="FFFF00"/>
          </w:tcPr>
          <w:p>
            <w:pPr>
              <w:pStyle w:val="TableParagraph"/>
              <w:spacing w:line="244" w:lineRule="auto"/>
              <w:ind w:left="120" w:right="111" w:firstLine="13"/>
              <w:jc w:val="center"/>
              <w:rPr>
                <w:sz w:val="20"/>
              </w:rPr>
            </w:pPr>
            <w:r>
              <w:rPr>
                <w:w w:val="105"/>
                <w:sz w:val="20"/>
              </w:rPr>
              <w:t>Qualtrix Survey Maintained by Assistant Director</w:t>
            </w:r>
          </w:p>
        </w:tc>
      </w:tr>
      <w:tr>
        <w:trPr>
          <w:trHeight w:val="940" w:hRule="atLeast"/>
        </w:trPr>
        <w:tc>
          <w:tcPr>
            <w:tcW w:w="1906" w:type="dxa"/>
            <w:shd w:val="clear" w:color="auto" w:fill="CCFFFF"/>
          </w:tcPr>
          <w:p>
            <w:pPr>
              <w:pStyle w:val="TableParagraph"/>
              <w:spacing w:line="236" w:lineRule="exact" w:before="1"/>
              <w:ind w:left="355" w:right="344" w:firstLine="5"/>
              <w:jc w:val="center"/>
              <w:rPr>
                <w:sz w:val="20"/>
              </w:rPr>
            </w:pPr>
            <w:r>
              <w:rPr>
                <w:w w:val="105"/>
                <w:sz w:val="20"/>
              </w:rPr>
              <w:t>Evaluation of </w:t>
            </w:r>
            <w:r>
              <w:rPr>
                <w:w w:val="110"/>
                <w:sz w:val="20"/>
              </w:rPr>
              <w:t>preceptor experience</w:t>
            </w:r>
            <w:r>
              <w:rPr>
                <w:spacing w:val="-32"/>
                <w:w w:val="110"/>
                <w:sz w:val="20"/>
              </w:rPr>
              <w:t> </w:t>
            </w:r>
            <w:r>
              <w:rPr>
                <w:spacing w:val="-7"/>
                <w:w w:val="110"/>
                <w:sz w:val="20"/>
              </w:rPr>
              <w:t>by </w:t>
            </w:r>
            <w:r>
              <w:rPr>
                <w:w w:val="110"/>
                <w:sz w:val="20"/>
              </w:rPr>
              <w:t>preceptor*</w:t>
            </w:r>
          </w:p>
        </w:tc>
        <w:tc>
          <w:tcPr>
            <w:tcW w:w="1846" w:type="dxa"/>
            <w:shd w:val="clear" w:color="auto" w:fill="CCFFFF"/>
          </w:tcPr>
          <w:p>
            <w:pPr>
              <w:pStyle w:val="TableParagraph"/>
              <w:spacing w:line="244" w:lineRule="auto" w:before="3"/>
              <w:ind w:left="150" w:right="142"/>
              <w:jc w:val="center"/>
              <w:rPr>
                <w:sz w:val="20"/>
              </w:rPr>
            </w:pPr>
            <w:r>
              <w:rPr>
                <w:w w:val="105"/>
                <w:sz w:val="20"/>
              </w:rPr>
              <w:t>Assistant Director </w:t>
            </w:r>
            <w:r>
              <w:rPr>
                <w:w w:val="110"/>
                <w:sz w:val="20"/>
              </w:rPr>
              <w:t>sends link to </w:t>
            </w:r>
            <w:r>
              <w:rPr>
                <w:w w:val="105"/>
                <w:sz w:val="20"/>
              </w:rPr>
              <w:t>Faculty of Record</w:t>
            </w:r>
          </w:p>
        </w:tc>
        <w:tc>
          <w:tcPr>
            <w:tcW w:w="1825" w:type="dxa"/>
            <w:shd w:val="clear" w:color="auto" w:fill="CCFFFF"/>
          </w:tcPr>
          <w:p>
            <w:pPr>
              <w:pStyle w:val="TableParagraph"/>
              <w:spacing w:before="3"/>
              <w:ind w:left="96" w:right="98"/>
              <w:jc w:val="center"/>
              <w:rPr>
                <w:sz w:val="20"/>
              </w:rPr>
            </w:pPr>
            <w:r>
              <w:rPr>
                <w:w w:val="110"/>
                <w:sz w:val="20"/>
              </w:rPr>
              <w:t>412 and 414</w:t>
            </w:r>
          </w:p>
        </w:tc>
        <w:tc>
          <w:tcPr>
            <w:tcW w:w="1215" w:type="dxa"/>
            <w:shd w:val="clear" w:color="auto" w:fill="CCFFFF"/>
          </w:tcPr>
          <w:p>
            <w:pPr>
              <w:pStyle w:val="TableParagraph"/>
              <w:spacing w:line="244" w:lineRule="auto" w:before="3"/>
              <w:ind w:left="220" w:right="165" w:hanging="45"/>
              <w:jc w:val="both"/>
              <w:rPr>
                <w:sz w:val="20"/>
              </w:rPr>
            </w:pPr>
            <w:r>
              <w:rPr>
                <w:w w:val="105"/>
                <w:sz w:val="20"/>
              </w:rPr>
              <w:t>Last three weeks of semester</w:t>
            </w:r>
          </w:p>
        </w:tc>
        <w:tc>
          <w:tcPr>
            <w:tcW w:w="2295" w:type="dxa"/>
            <w:shd w:val="clear" w:color="auto" w:fill="CCFFFF"/>
          </w:tcPr>
          <w:p>
            <w:pPr>
              <w:pStyle w:val="TableParagraph"/>
              <w:spacing w:line="244" w:lineRule="auto" w:before="3"/>
              <w:ind w:left="120" w:right="111" w:firstLine="13"/>
              <w:jc w:val="center"/>
              <w:rPr>
                <w:sz w:val="20"/>
              </w:rPr>
            </w:pPr>
            <w:r>
              <w:rPr>
                <w:w w:val="105"/>
                <w:sz w:val="20"/>
              </w:rPr>
              <w:t>Qualtrix Survey Maintained by Assistant Director</w:t>
            </w:r>
          </w:p>
        </w:tc>
      </w:tr>
      <w:tr>
        <w:trPr>
          <w:trHeight w:val="695" w:hRule="atLeast"/>
        </w:trPr>
        <w:tc>
          <w:tcPr>
            <w:tcW w:w="1906" w:type="dxa"/>
            <w:shd w:val="clear" w:color="auto" w:fill="CCFFFF"/>
          </w:tcPr>
          <w:p>
            <w:pPr>
              <w:pStyle w:val="TableParagraph"/>
              <w:ind w:left="128" w:right="111"/>
              <w:jc w:val="center"/>
              <w:rPr>
                <w:sz w:val="20"/>
              </w:rPr>
            </w:pPr>
            <w:r>
              <w:rPr>
                <w:w w:val="105"/>
                <w:sz w:val="20"/>
              </w:rPr>
              <w:t>Student evaluation of clinical</w:t>
            </w:r>
          </w:p>
          <w:p>
            <w:pPr>
              <w:pStyle w:val="TableParagraph"/>
              <w:spacing w:line="212" w:lineRule="exact" w:before="3"/>
              <w:ind w:left="128" w:right="112"/>
              <w:jc w:val="center"/>
              <w:rPr>
                <w:sz w:val="20"/>
              </w:rPr>
            </w:pPr>
            <w:r>
              <w:rPr>
                <w:spacing w:val="-1"/>
                <w:w w:val="110"/>
                <w:sz w:val="20"/>
              </w:rPr>
              <w:t>s</w:t>
            </w:r>
            <w:r>
              <w:rPr>
                <w:w w:val="110"/>
                <w:sz w:val="20"/>
              </w:rPr>
              <w:t>i</w:t>
            </w:r>
            <w:r>
              <w:rPr>
                <w:spacing w:val="1"/>
                <w:w w:val="110"/>
                <w:sz w:val="20"/>
              </w:rPr>
              <w:t>t</w:t>
            </w:r>
            <w:r>
              <w:rPr>
                <w:spacing w:val="2"/>
                <w:w w:val="109"/>
                <w:sz w:val="20"/>
              </w:rPr>
              <w:t>e</w:t>
            </w:r>
            <w:r>
              <w:rPr>
                <w:spacing w:val="1"/>
                <w:w w:val="176"/>
                <w:sz w:val="20"/>
              </w:rPr>
              <w:t>/</w:t>
            </w:r>
            <w:r>
              <w:rPr>
                <w:spacing w:val="-2"/>
                <w:w w:val="111"/>
                <w:sz w:val="20"/>
              </w:rPr>
              <w:t>p</w:t>
            </w:r>
            <w:r>
              <w:rPr>
                <w:spacing w:val="-3"/>
                <w:w w:val="124"/>
                <w:sz w:val="20"/>
              </w:rPr>
              <w:t>r</w:t>
            </w:r>
            <w:r>
              <w:rPr>
                <w:spacing w:val="2"/>
                <w:w w:val="109"/>
                <w:sz w:val="20"/>
              </w:rPr>
              <w:t>e</w:t>
            </w:r>
            <w:r>
              <w:rPr>
                <w:spacing w:val="-4"/>
                <w:w w:val="99"/>
                <w:sz w:val="20"/>
              </w:rPr>
              <w:t>c</w:t>
            </w:r>
            <w:r>
              <w:rPr>
                <w:spacing w:val="2"/>
                <w:w w:val="109"/>
                <w:sz w:val="20"/>
              </w:rPr>
              <w:t>e</w:t>
            </w:r>
            <w:r>
              <w:rPr>
                <w:spacing w:val="-2"/>
                <w:w w:val="111"/>
                <w:sz w:val="20"/>
              </w:rPr>
              <w:t>p</w:t>
            </w:r>
            <w:r>
              <w:rPr>
                <w:spacing w:val="2"/>
                <w:w w:val="121"/>
                <w:sz w:val="20"/>
              </w:rPr>
              <w:t>t</w:t>
            </w:r>
            <w:r>
              <w:rPr>
                <w:spacing w:val="-2"/>
                <w:w w:val="106"/>
                <w:sz w:val="20"/>
              </w:rPr>
              <w:t>o</w:t>
            </w:r>
            <w:r>
              <w:rPr>
                <w:spacing w:val="3"/>
                <w:w w:val="124"/>
                <w:sz w:val="20"/>
              </w:rPr>
              <w:t>r</w:t>
            </w:r>
            <w:r>
              <w:rPr>
                <w:w w:val="85"/>
                <w:sz w:val="20"/>
              </w:rPr>
              <w:t>*</w:t>
            </w:r>
          </w:p>
        </w:tc>
        <w:tc>
          <w:tcPr>
            <w:tcW w:w="1846" w:type="dxa"/>
            <w:shd w:val="clear" w:color="auto" w:fill="CCFFFF"/>
          </w:tcPr>
          <w:p>
            <w:pPr>
              <w:pStyle w:val="TableParagraph"/>
              <w:ind w:left="380" w:right="71" w:hanging="230"/>
              <w:rPr>
                <w:sz w:val="20"/>
              </w:rPr>
            </w:pPr>
            <w:r>
              <w:rPr>
                <w:w w:val="110"/>
                <w:sz w:val="20"/>
              </w:rPr>
              <w:t>Assistant Director sends link to</w:t>
            </w:r>
          </w:p>
          <w:p>
            <w:pPr>
              <w:pStyle w:val="TableParagraph"/>
              <w:spacing w:line="212" w:lineRule="exact" w:before="3"/>
              <w:ind w:left="195"/>
              <w:rPr>
                <w:sz w:val="20"/>
              </w:rPr>
            </w:pPr>
            <w:r>
              <w:rPr>
                <w:w w:val="105"/>
                <w:sz w:val="20"/>
              </w:rPr>
              <w:t>Faculty of record</w:t>
            </w:r>
          </w:p>
        </w:tc>
        <w:tc>
          <w:tcPr>
            <w:tcW w:w="1825" w:type="dxa"/>
            <w:shd w:val="clear" w:color="auto" w:fill="CCFFFF"/>
          </w:tcPr>
          <w:p>
            <w:pPr>
              <w:pStyle w:val="TableParagraph"/>
              <w:spacing w:line="228" w:lineRule="exact"/>
              <w:ind w:left="99" w:right="94"/>
              <w:jc w:val="center"/>
              <w:rPr>
                <w:sz w:val="20"/>
              </w:rPr>
            </w:pPr>
            <w:r>
              <w:rPr>
                <w:w w:val="105"/>
                <w:sz w:val="20"/>
              </w:rPr>
              <w:t>301, 302, 303,</w:t>
            </w:r>
            <w:r>
              <w:rPr>
                <w:spacing w:val="-1"/>
                <w:w w:val="105"/>
                <w:sz w:val="20"/>
              </w:rPr>
              <w:t> </w:t>
            </w:r>
            <w:r>
              <w:rPr>
                <w:w w:val="105"/>
                <w:sz w:val="20"/>
              </w:rPr>
              <w:t>304</w:t>
            </w:r>
          </w:p>
          <w:p>
            <w:pPr>
              <w:pStyle w:val="TableParagraph"/>
              <w:ind w:left="99" w:right="94"/>
              <w:jc w:val="center"/>
              <w:rPr>
                <w:sz w:val="20"/>
              </w:rPr>
            </w:pPr>
            <w:r>
              <w:rPr>
                <w:w w:val="105"/>
                <w:sz w:val="20"/>
              </w:rPr>
              <w:t>407, 409, 412,</w:t>
            </w:r>
            <w:r>
              <w:rPr>
                <w:spacing w:val="1"/>
                <w:w w:val="105"/>
                <w:sz w:val="20"/>
              </w:rPr>
              <w:t> </w:t>
            </w:r>
            <w:r>
              <w:rPr>
                <w:w w:val="105"/>
                <w:sz w:val="20"/>
              </w:rPr>
              <w:t>and</w:t>
            </w:r>
          </w:p>
          <w:p>
            <w:pPr>
              <w:pStyle w:val="TableParagraph"/>
              <w:spacing w:line="212" w:lineRule="exact" w:before="5"/>
              <w:ind w:left="99" w:right="94"/>
              <w:jc w:val="center"/>
              <w:rPr>
                <w:sz w:val="20"/>
              </w:rPr>
            </w:pPr>
            <w:r>
              <w:rPr>
                <w:w w:val="110"/>
                <w:sz w:val="20"/>
              </w:rPr>
              <w:t>414</w:t>
            </w:r>
          </w:p>
        </w:tc>
        <w:tc>
          <w:tcPr>
            <w:tcW w:w="1215" w:type="dxa"/>
            <w:shd w:val="clear" w:color="auto" w:fill="CCFFFF"/>
          </w:tcPr>
          <w:p>
            <w:pPr>
              <w:pStyle w:val="TableParagraph"/>
              <w:ind w:left="230" w:right="151" w:hanging="55"/>
              <w:rPr>
                <w:sz w:val="20"/>
              </w:rPr>
            </w:pPr>
            <w:r>
              <w:rPr>
                <w:w w:val="110"/>
                <w:sz w:val="20"/>
              </w:rPr>
              <w:t>Last </w:t>
            </w:r>
            <w:r>
              <w:rPr>
                <w:spacing w:val="-3"/>
                <w:w w:val="110"/>
                <w:sz w:val="20"/>
              </w:rPr>
              <w:t>three </w:t>
            </w:r>
            <w:r>
              <w:rPr>
                <w:w w:val="110"/>
                <w:sz w:val="20"/>
              </w:rPr>
              <w:t>weeks</w:t>
            </w:r>
            <w:r>
              <w:rPr>
                <w:spacing w:val="-23"/>
                <w:w w:val="110"/>
                <w:sz w:val="20"/>
              </w:rPr>
              <w:t> </w:t>
            </w:r>
            <w:r>
              <w:rPr>
                <w:w w:val="110"/>
                <w:sz w:val="20"/>
              </w:rPr>
              <w:t>of</w:t>
            </w:r>
          </w:p>
          <w:p>
            <w:pPr>
              <w:pStyle w:val="TableParagraph"/>
              <w:spacing w:line="212" w:lineRule="exact" w:before="3"/>
              <w:ind w:left="220"/>
              <w:rPr>
                <w:sz w:val="20"/>
              </w:rPr>
            </w:pPr>
            <w:r>
              <w:rPr>
                <w:w w:val="115"/>
                <w:sz w:val="20"/>
              </w:rPr>
              <w:t>semester</w:t>
            </w:r>
          </w:p>
        </w:tc>
        <w:tc>
          <w:tcPr>
            <w:tcW w:w="2295" w:type="dxa"/>
            <w:shd w:val="clear" w:color="auto" w:fill="CCFFFF"/>
          </w:tcPr>
          <w:p>
            <w:pPr>
              <w:pStyle w:val="TableParagraph"/>
              <w:ind w:left="120" w:right="111" w:firstLine="13"/>
              <w:jc w:val="center"/>
              <w:rPr>
                <w:sz w:val="20"/>
              </w:rPr>
            </w:pPr>
            <w:r>
              <w:rPr>
                <w:w w:val="105"/>
                <w:sz w:val="20"/>
              </w:rPr>
              <w:t>Qualtrix Survey Maintained by Assistant</w:t>
            </w:r>
          </w:p>
          <w:p>
            <w:pPr>
              <w:pStyle w:val="TableParagraph"/>
              <w:spacing w:line="212" w:lineRule="exact" w:before="3"/>
              <w:ind w:left="114" w:right="100"/>
              <w:jc w:val="center"/>
              <w:rPr>
                <w:sz w:val="20"/>
              </w:rPr>
            </w:pPr>
            <w:r>
              <w:rPr>
                <w:w w:val="110"/>
                <w:sz w:val="20"/>
              </w:rPr>
              <w:t>Director</w:t>
            </w:r>
          </w:p>
        </w:tc>
      </w:tr>
      <w:tr>
        <w:trPr>
          <w:trHeight w:val="704" w:hRule="atLeast"/>
        </w:trPr>
        <w:tc>
          <w:tcPr>
            <w:tcW w:w="1906" w:type="dxa"/>
            <w:shd w:val="clear" w:color="auto" w:fill="CCFFFF"/>
          </w:tcPr>
          <w:p>
            <w:pPr>
              <w:pStyle w:val="TableParagraph"/>
              <w:spacing w:line="236" w:lineRule="exact" w:before="1"/>
              <w:ind w:left="128" w:right="111"/>
              <w:jc w:val="center"/>
              <w:rPr>
                <w:sz w:val="20"/>
              </w:rPr>
            </w:pPr>
            <w:r>
              <w:rPr>
                <w:w w:val="105"/>
                <w:sz w:val="20"/>
              </w:rPr>
              <w:t>Faculty evaluation of clinical </w:t>
            </w:r>
            <w:r>
              <w:rPr>
                <w:w w:val="110"/>
                <w:sz w:val="20"/>
              </w:rPr>
              <w:t>s</w:t>
            </w:r>
            <w:r>
              <w:rPr>
                <w:w w:val="110"/>
                <w:sz w:val="20"/>
              </w:rPr>
              <w:t>it</w:t>
            </w:r>
            <w:r>
              <w:rPr>
                <w:w w:val="109"/>
                <w:sz w:val="20"/>
              </w:rPr>
              <w:t>e</w:t>
            </w:r>
            <w:r>
              <w:rPr>
                <w:w w:val="176"/>
                <w:sz w:val="20"/>
              </w:rPr>
              <w:t>/</w:t>
            </w:r>
            <w:r>
              <w:rPr>
                <w:w w:val="111"/>
                <w:sz w:val="20"/>
              </w:rPr>
              <w:t>p</w:t>
            </w:r>
            <w:r>
              <w:rPr>
                <w:w w:val="124"/>
                <w:sz w:val="20"/>
              </w:rPr>
              <w:t>r</w:t>
            </w:r>
            <w:r>
              <w:rPr>
                <w:w w:val="109"/>
                <w:sz w:val="20"/>
              </w:rPr>
              <w:t>e</w:t>
            </w:r>
            <w:r>
              <w:rPr>
                <w:w w:val="99"/>
                <w:sz w:val="20"/>
              </w:rPr>
              <w:t>c</w:t>
            </w:r>
            <w:r>
              <w:rPr>
                <w:w w:val="109"/>
                <w:sz w:val="20"/>
              </w:rPr>
              <w:t>e</w:t>
            </w:r>
            <w:r>
              <w:rPr>
                <w:w w:val="111"/>
                <w:sz w:val="20"/>
              </w:rPr>
              <w:t>p</w:t>
            </w:r>
            <w:r>
              <w:rPr>
                <w:w w:val="121"/>
                <w:sz w:val="20"/>
              </w:rPr>
              <w:t>t</w:t>
            </w:r>
            <w:r>
              <w:rPr>
                <w:w w:val="106"/>
                <w:sz w:val="20"/>
              </w:rPr>
              <w:t>o</w:t>
            </w:r>
            <w:r>
              <w:rPr>
                <w:w w:val="124"/>
                <w:sz w:val="20"/>
              </w:rPr>
              <w:t>r</w:t>
            </w:r>
            <w:r>
              <w:rPr>
                <w:w w:val="85"/>
                <w:sz w:val="20"/>
              </w:rPr>
              <w:t>*</w:t>
            </w:r>
          </w:p>
        </w:tc>
        <w:tc>
          <w:tcPr>
            <w:tcW w:w="1846" w:type="dxa"/>
            <w:shd w:val="clear" w:color="auto" w:fill="CCFFFF"/>
          </w:tcPr>
          <w:p>
            <w:pPr>
              <w:pStyle w:val="TableParagraph"/>
              <w:spacing w:before="3"/>
              <w:ind w:left="150" w:right="142"/>
              <w:jc w:val="center"/>
              <w:rPr>
                <w:sz w:val="20"/>
              </w:rPr>
            </w:pPr>
            <w:r>
              <w:rPr>
                <w:w w:val="105"/>
                <w:sz w:val="20"/>
              </w:rPr>
              <w:t>Faculty of record</w:t>
            </w:r>
          </w:p>
        </w:tc>
        <w:tc>
          <w:tcPr>
            <w:tcW w:w="1825" w:type="dxa"/>
            <w:shd w:val="clear" w:color="auto" w:fill="CCFFFF"/>
          </w:tcPr>
          <w:p>
            <w:pPr>
              <w:pStyle w:val="TableParagraph"/>
              <w:spacing w:before="3"/>
              <w:ind w:left="99" w:right="94"/>
              <w:jc w:val="center"/>
              <w:rPr>
                <w:sz w:val="20"/>
              </w:rPr>
            </w:pPr>
            <w:r>
              <w:rPr>
                <w:w w:val="105"/>
                <w:sz w:val="20"/>
              </w:rPr>
              <w:t>301, 302, 303,</w:t>
            </w:r>
            <w:r>
              <w:rPr>
                <w:spacing w:val="-1"/>
                <w:w w:val="105"/>
                <w:sz w:val="20"/>
              </w:rPr>
              <w:t> </w:t>
            </w:r>
            <w:r>
              <w:rPr>
                <w:w w:val="105"/>
                <w:sz w:val="20"/>
              </w:rPr>
              <w:t>304</w:t>
            </w:r>
          </w:p>
          <w:p>
            <w:pPr>
              <w:pStyle w:val="TableParagraph"/>
              <w:spacing w:before="5"/>
              <w:ind w:left="99" w:right="94"/>
              <w:jc w:val="center"/>
              <w:rPr>
                <w:sz w:val="20"/>
              </w:rPr>
            </w:pPr>
            <w:r>
              <w:rPr>
                <w:w w:val="105"/>
                <w:sz w:val="20"/>
              </w:rPr>
              <w:t>407, 409, 412,</w:t>
            </w:r>
            <w:r>
              <w:rPr>
                <w:spacing w:val="1"/>
                <w:w w:val="105"/>
                <w:sz w:val="20"/>
              </w:rPr>
              <w:t> </w:t>
            </w:r>
            <w:r>
              <w:rPr>
                <w:w w:val="105"/>
                <w:sz w:val="20"/>
              </w:rPr>
              <w:t>and</w:t>
            </w:r>
          </w:p>
          <w:p>
            <w:pPr>
              <w:pStyle w:val="TableParagraph"/>
              <w:spacing w:line="212" w:lineRule="exact" w:before="5"/>
              <w:ind w:left="99" w:right="94"/>
              <w:jc w:val="center"/>
              <w:rPr>
                <w:sz w:val="20"/>
              </w:rPr>
            </w:pPr>
            <w:r>
              <w:rPr>
                <w:w w:val="110"/>
                <w:sz w:val="20"/>
              </w:rPr>
              <w:t>414</w:t>
            </w:r>
          </w:p>
        </w:tc>
        <w:tc>
          <w:tcPr>
            <w:tcW w:w="1215" w:type="dxa"/>
            <w:shd w:val="clear" w:color="auto" w:fill="CCFFFF"/>
          </w:tcPr>
          <w:p>
            <w:pPr>
              <w:pStyle w:val="TableParagraph"/>
              <w:spacing w:line="236" w:lineRule="exact" w:before="1"/>
              <w:ind w:left="220" w:right="165" w:hanging="45"/>
              <w:jc w:val="both"/>
              <w:rPr>
                <w:sz w:val="20"/>
              </w:rPr>
            </w:pPr>
            <w:r>
              <w:rPr>
                <w:w w:val="105"/>
                <w:sz w:val="20"/>
              </w:rPr>
              <w:t>Last three weeks of semester</w:t>
            </w:r>
          </w:p>
        </w:tc>
        <w:tc>
          <w:tcPr>
            <w:tcW w:w="2295" w:type="dxa"/>
            <w:shd w:val="clear" w:color="auto" w:fill="CCFFFF"/>
          </w:tcPr>
          <w:p>
            <w:pPr>
              <w:pStyle w:val="TableParagraph"/>
              <w:spacing w:line="244" w:lineRule="auto" w:before="3"/>
              <w:ind w:left="535" w:right="301" w:hanging="210"/>
              <w:rPr>
                <w:sz w:val="20"/>
              </w:rPr>
            </w:pPr>
            <w:r>
              <w:rPr>
                <w:w w:val="105"/>
                <w:sz w:val="20"/>
              </w:rPr>
              <w:t>Paper copy by each clinical faculty</w:t>
            </w:r>
          </w:p>
        </w:tc>
      </w:tr>
      <w:tr>
        <w:trPr>
          <w:trHeight w:val="701" w:hRule="atLeast"/>
        </w:trPr>
        <w:tc>
          <w:tcPr>
            <w:tcW w:w="1906" w:type="dxa"/>
            <w:shd w:val="clear" w:color="auto" w:fill="CCFFFF"/>
          </w:tcPr>
          <w:p>
            <w:pPr>
              <w:pStyle w:val="TableParagraph"/>
              <w:spacing w:line="244" w:lineRule="auto"/>
              <w:ind w:left="485" w:right="157" w:hanging="135"/>
              <w:rPr>
                <w:sz w:val="20"/>
              </w:rPr>
            </w:pPr>
            <w:r>
              <w:rPr>
                <w:w w:val="110"/>
                <w:sz w:val="20"/>
              </w:rPr>
              <w:t>One-year post graduation</w:t>
            </w:r>
          </w:p>
        </w:tc>
        <w:tc>
          <w:tcPr>
            <w:tcW w:w="1846" w:type="dxa"/>
            <w:shd w:val="clear" w:color="auto" w:fill="CCFFFF"/>
          </w:tcPr>
          <w:p>
            <w:pPr>
              <w:pStyle w:val="TableParagraph"/>
              <w:spacing w:line="229" w:lineRule="exact"/>
              <w:ind w:left="150" w:right="142"/>
              <w:jc w:val="center"/>
              <w:rPr>
                <w:sz w:val="20"/>
              </w:rPr>
            </w:pPr>
            <w:r>
              <w:rPr>
                <w:w w:val="105"/>
                <w:sz w:val="20"/>
              </w:rPr>
              <w:t>Chair</w:t>
            </w:r>
          </w:p>
        </w:tc>
        <w:tc>
          <w:tcPr>
            <w:tcW w:w="1825" w:type="dxa"/>
            <w:shd w:val="clear" w:color="auto" w:fill="CCFFFF"/>
          </w:tcPr>
          <w:p>
            <w:pPr>
              <w:pStyle w:val="TableParagraph"/>
              <w:spacing w:line="229" w:lineRule="exact"/>
              <w:ind w:left="99" w:right="95"/>
              <w:jc w:val="center"/>
              <w:rPr>
                <w:sz w:val="20"/>
              </w:rPr>
            </w:pPr>
            <w:r>
              <w:rPr>
                <w:spacing w:val="-2"/>
                <w:w w:val="94"/>
                <w:sz w:val="20"/>
              </w:rPr>
              <w:t>N</w:t>
            </w:r>
            <w:r>
              <w:rPr>
                <w:spacing w:val="1"/>
                <w:w w:val="176"/>
                <w:sz w:val="20"/>
              </w:rPr>
              <w:t>/</w:t>
            </w:r>
            <w:r>
              <w:rPr>
                <w:w w:val="86"/>
                <w:sz w:val="20"/>
              </w:rPr>
              <w:t>A</w:t>
            </w:r>
          </w:p>
        </w:tc>
        <w:tc>
          <w:tcPr>
            <w:tcW w:w="1215" w:type="dxa"/>
            <w:shd w:val="clear" w:color="auto" w:fill="CCFFFF"/>
          </w:tcPr>
          <w:p>
            <w:pPr>
              <w:pStyle w:val="TableParagraph"/>
              <w:spacing w:line="244" w:lineRule="auto"/>
              <w:ind w:left="405" w:right="151" w:hanging="180"/>
              <w:rPr>
                <w:sz w:val="20"/>
              </w:rPr>
            </w:pPr>
            <w:r>
              <w:rPr>
                <w:w w:val="110"/>
                <w:sz w:val="20"/>
              </w:rPr>
              <w:t>One year after</w:t>
            </w:r>
          </w:p>
          <w:p>
            <w:pPr>
              <w:pStyle w:val="TableParagraph"/>
              <w:spacing w:line="212" w:lineRule="exact"/>
              <w:ind w:left="140"/>
              <w:rPr>
                <w:sz w:val="20"/>
              </w:rPr>
            </w:pPr>
            <w:r>
              <w:rPr>
                <w:w w:val="110"/>
                <w:sz w:val="20"/>
              </w:rPr>
              <w:t>graduation</w:t>
            </w:r>
          </w:p>
        </w:tc>
        <w:tc>
          <w:tcPr>
            <w:tcW w:w="2295" w:type="dxa"/>
            <w:shd w:val="clear" w:color="auto" w:fill="CCFFFF"/>
          </w:tcPr>
          <w:p>
            <w:pPr>
              <w:pStyle w:val="TableParagraph"/>
              <w:spacing w:line="244" w:lineRule="auto"/>
              <w:ind w:left="371" w:right="358" w:firstLine="1"/>
              <w:jc w:val="center"/>
              <w:rPr>
                <w:sz w:val="20"/>
              </w:rPr>
            </w:pPr>
            <w:r>
              <w:rPr>
                <w:w w:val="105"/>
                <w:sz w:val="20"/>
              </w:rPr>
              <w:t>Personal emails, LinkedIn</w:t>
            </w:r>
            <w:r>
              <w:rPr>
                <w:spacing w:val="-38"/>
                <w:w w:val="105"/>
                <w:sz w:val="20"/>
              </w:rPr>
              <w:t> </w:t>
            </w:r>
            <w:r>
              <w:rPr>
                <w:w w:val="105"/>
                <w:sz w:val="20"/>
              </w:rPr>
              <w:t>Regional</w:t>
            </w:r>
          </w:p>
          <w:p>
            <w:pPr>
              <w:pStyle w:val="TableParagraph"/>
              <w:spacing w:line="212" w:lineRule="exact"/>
              <w:ind w:left="109" w:right="101"/>
              <w:jc w:val="center"/>
              <w:rPr>
                <w:sz w:val="20"/>
              </w:rPr>
            </w:pPr>
            <w:r>
              <w:rPr>
                <w:w w:val="105"/>
                <w:sz w:val="20"/>
              </w:rPr>
              <w:t>Conference(s), and STT</w:t>
            </w:r>
          </w:p>
        </w:tc>
      </w:tr>
      <w:tr>
        <w:trPr>
          <w:trHeight w:val="700" w:hRule="atLeast"/>
        </w:trPr>
        <w:tc>
          <w:tcPr>
            <w:tcW w:w="1906" w:type="dxa"/>
            <w:shd w:val="clear" w:color="auto" w:fill="CCFFFF"/>
          </w:tcPr>
          <w:p>
            <w:pPr>
              <w:pStyle w:val="TableParagraph"/>
              <w:spacing w:before="3"/>
              <w:ind w:left="117" w:right="112"/>
              <w:jc w:val="center"/>
              <w:rPr>
                <w:sz w:val="20"/>
              </w:rPr>
            </w:pPr>
            <w:r>
              <w:rPr>
                <w:sz w:val="20"/>
              </w:rPr>
              <w:t>Alumni</w:t>
            </w:r>
          </w:p>
        </w:tc>
        <w:tc>
          <w:tcPr>
            <w:tcW w:w="1846" w:type="dxa"/>
            <w:shd w:val="clear" w:color="auto" w:fill="CCFFFF"/>
          </w:tcPr>
          <w:p>
            <w:pPr>
              <w:pStyle w:val="TableParagraph"/>
              <w:spacing w:before="3"/>
              <w:ind w:left="150" w:right="142"/>
              <w:jc w:val="center"/>
              <w:rPr>
                <w:sz w:val="20"/>
              </w:rPr>
            </w:pPr>
            <w:r>
              <w:rPr>
                <w:w w:val="105"/>
                <w:sz w:val="20"/>
              </w:rPr>
              <w:t>Chair</w:t>
            </w:r>
          </w:p>
        </w:tc>
        <w:tc>
          <w:tcPr>
            <w:tcW w:w="1825" w:type="dxa"/>
            <w:shd w:val="clear" w:color="auto" w:fill="CCFFFF"/>
          </w:tcPr>
          <w:p>
            <w:pPr>
              <w:pStyle w:val="TableParagraph"/>
              <w:spacing w:before="3"/>
              <w:ind w:left="99" w:right="95"/>
              <w:jc w:val="center"/>
              <w:rPr>
                <w:sz w:val="20"/>
              </w:rPr>
            </w:pPr>
            <w:r>
              <w:rPr>
                <w:spacing w:val="-2"/>
                <w:w w:val="94"/>
                <w:sz w:val="20"/>
              </w:rPr>
              <w:t>N</w:t>
            </w:r>
            <w:r>
              <w:rPr>
                <w:spacing w:val="1"/>
                <w:w w:val="176"/>
                <w:sz w:val="20"/>
              </w:rPr>
              <w:t>/</w:t>
            </w:r>
            <w:r>
              <w:rPr>
                <w:w w:val="86"/>
                <w:sz w:val="20"/>
              </w:rPr>
              <w:t>A</w:t>
            </w:r>
          </w:p>
        </w:tc>
        <w:tc>
          <w:tcPr>
            <w:tcW w:w="1215" w:type="dxa"/>
            <w:shd w:val="clear" w:color="auto" w:fill="CCFFFF"/>
          </w:tcPr>
          <w:p>
            <w:pPr>
              <w:pStyle w:val="TableParagraph"/>
              <w:spacing w:before="3"/>
              <w:ind w:left="375" w:hanging="265"/>
              <w:rPr>
                <w:sz w:val="20"/>
              </w:rPr>
            </w:pPr>
            <w:r>
              <w:rPr>
                <w:w w:val="110"/>
                <w:sz w:val="20"/>
              </w:rPr>
              <w:t>Every three years</w:t>
            </w:r>
          </w:p>
        </w:tc>
        <w:tc>
          <w:tcPr>
            <w:tcW w:w="2295" w:type="dxa"/>
            <w:shd w:val="clear" w:color="auto" w:fill="CCFFFF"/>
          </w:tcPr>
          <w:p>
            <w:pPr>
              <w:pStyle w:val="TableParagraph"/>
              <w:spacing w:before="3"/>
              <w:ind w:left="371" w:right="358" w:firstLine="1"/>
              <w:jc w:val="center"/>
              <w:rPr>
                <w:sz w:val="20"/>
              </w:rPr>
            </w:pPr>
            <w:r>
              <w:rPr>
                <w:w w:val="105"/>
                <w:sz w:val="20"/>
              </w:rPr>
              <w:t>Personal emails, LinkedIn</w:t>
            </w:r>
            <w:r>
              <w:rPr>
                <w:spacing w:val="-38"/>
                <w:w w:val="105"/>
                <w:sz w:val="20"/>
              </w:rPr>
              <w:t> </w:t>
            </w:r>
            <w:r>
              <w:rPr>
                <w:w w:val="105"/>
                <w:sz w:val="20"/>
              </w:rPr>
              <w:t>Regional</w:t>
            </w:r>
          </w:p>
          <w:p>
            <w:pPr>
              <w:pStyle w:val="TableParagraph"/>
              <w:spacing w:line="212" w:lineRule="exact" w:before="5"/>
              <w:ind w:left="114" w:right="96"/>
              <w:jc w:val="center"/>
              <w:rPr>
                <w:sz w:val="20"/>
              </w:rPr>
            </w:pPr>
            <w:r>
              <w:rPr>
                <w:w w:val="105"/>
                <w:sz w:val="20"/>
              </w:rPr>
              <w:t>Conference(s), and STT</w:t>
            </w:r>
          </w:p>
        </w:tc>
      </w:tr>
      <w:tr>
        <w:trPr>
          <w:trHeight w:val="470" w:hRule="atLeast"/>
        </w:trPr>
        <w:tc>
          <w:tcPr>
            <w:tcW w:w="1906" w:type="dxa"/>
            <w:shd w:val="clear" w:color="auto" w:fill="CCFFFF"/>
          </w:tcPr>
          <w:p>
            <w:pPr>
              <w:pStyle w:val="TableParagraph"/>
              <w:spacing w:line="236" w:lineRule="exact" w:before="1"/>
              <w:ind w:left="570" w:right="379" w:hanging="115"/>
              <w:rPr>
                <w:sz w:val="20"/>
              </w:rPr>
            </w:pPr>
            <w:r>
              <w:rPr>
                <w:w w:val="105"/>
                <w:sz w:val="20"/>
              </w:rPr>
              <w:t>Community Advisory</w:t>
            </w:r>
          </w:p>
        </w:tc>
        <w:tc>
          <w:tcPr>
            <w:tcW w:w="1846" w:type="dxa"/>
            <w:shd w:val="clear" w:color="auto" w:fill="CCFFFF"/>
          </w:tcPr>
          <w:p>
            <w:pPr>
              <w:pStyle w:val="TableParagraph"/>
              <w:spacing w:before="3"/>
              <w:ind w:left="150" w:right="142"/>
              <w:jc w:val="center"/>
              <w:rPr>
                <w:sz w:val="20"/>
              </w:rPr>
            </w:pPr>
            <w:r>
              <w:rPr>
                <w:w w:val="105"/>
                <w:sz w:val="20"/>
              </w:rPr>
              <w:t>Chair</w:t>
            </w:r>
          </w:p>
        </w:tc>
        <w:tc>
          <w:tcPr>
            <w:tcW w:w="1825" w:type="dxa"/>
            <w:shd w:val="clear" w:color="auto" w:fill="CCFFFF"/>
          </w:tcPr>
          <w:p>
            <w:pPr>
              <w:pStyle w:val="TableParagraph"/>
              <w:spacing w:before="3"/>
              <w:ind w:left="99" w:right="95"/>
              <w:jc w:val="center"/>
              <w:rPr>
                <w:sz w:val="20"/>
              </w:rPr>
            </w:pPr>
            <w:r>
              <w:rPr>
                <w:spacing w:val="-2"/>
                <w:w w:val="94"/>
                <w:sz w:val="20"/>
              </w:rPr>
              <w:t>N</w:t>
            </w:r>
            <w:r>
              <w:rPr>
                <w:spacing w:val="1"/>
                <w:w w:val="176"/>
                <w:sz w:val="20"/>
              </w:rPr>
              <w:t>/</w:t>
            </w:r>
            <w:r>
              <w:rPr>
                <w:w w:val="86"/>
                <w:sz w:val="20"/>
              </w:rPr>
              <w:t>A</w:t>
            </w:r>
          </w:p>
        </w:tc>
        <w:tc>
          <w:tcPr>
            <w:tcW w:w="1215" w:type="dxa"/>
            <w:shd w:val="clear" w:color="auto" w:fill="CCFFFF"/>
          </w:tcPr>
          <w:p>
            <w:pPr>
              <w:pStyle w:val="TableParagraph"/>
              <w:spacing w:before="3"/>
              <w:ind w:left="197" w:right="186"/>
              <w:jc w:val="center"/>
              <w:rPr>
                <w:sz w:val="20"/>
              </w:rPr>
            </w:pPr>
            <w:r>
              <w:rPr>
                <w:w w:val="105"/>
                <w:sz w:val="20"/>
              </w:rPr>
              <w:t>Annually</w:t>
            </w:r>
          </w:p>
        </w:tc>
        <w:tc>
          <w:tcPr>
            <w:tcW w:w="2295" w:type="dxa"/>
            <w:shd w:val="clear" w:color="auto" w:fill="CCFFFF"/>
          </w:tcPr>
          <w:p>
            <w:pPr>
              <w:pStyle w:val="TableParagraph"/>
              <w:spacing w:before="3"/>
              <w:ind w:left="486"/>
              <w:rPr>
                <w:sz w:val="20"/>
              </w:rPr>
            </w:pPr>
            <w:r>
              <w:rPr>
                <w:w w:val="105"/>
                <w:sz w:val="20"/>
              </w:rPr>
              <w:t>Qualtrix Survey</w:t>
            </w:r>
          </w:p>
        </w:tc>
      </w:tr>
    </w:tbl>
    <w:p>
      <w:pPr>
        <w:spacing w:line="244" w:lineRule="auto" w:before="3"/>
        <w:ind w:left="820" w:right="1485" w:firstLine="0"/>
        <w:jc w:val="left"/>
        <w:rPr>
          <w:sz w:val="20"/>
        </w:rPr>
      </w:pPr>
      <w:r>
        <w:rPr>
          <w:w w:val="110"/>
          <w:sz w:val="20"/>
        </w:rPr>
        <w:t>*Survey</w:t>
      </w:r>
      <w:r>
        <w:rPr>
          <w:spacing w:val="-30"/>
          <w:w w:val="110"/>
          <w:sz w:val="20"/>
        </w:rPr>
        <w:t> </w:t>
      </w:r>
      <w:r>
        <w:rPr>
          <w:w w:val="110"/>
          <w:sz w:val="20"/>
        </w:rPr>
        <w:t>Targeted</w:t>
      </w:r>
      <w:r>
        <w:rPr>
          <w:spacing w:val="-30"/>
          <w:w w:val="110"/>
          <w:sz w:val="20"/>
        </w:rPr>
        <w:t> </w:t>
      </w:r>
      <w:r>
        <w:rPr>
          <w:w w:val="110"/>
          <w:sz w:val="20"/>
        </w:rPr>
        <w:t>Outcome</w:t>
      </w:r>
      <w:r>
        <w:rPr>
          <w:spacing w:val="-27"/>
          <w:w w:val="110"/>
          <w:sz w:val="20"/>
        </w:rPr>
        <w:t> </w:t>
      </w:r>
      <w:r>
        <w:rPr>
          <w:w w:val="110"/>
          <w:sz w:val="20"/>
        </w:rPr>
        <w:t>Goal</w:t>
      </w:r>
      <w:r>
        <w:rPr>
          <w:spacing w:val="-32"/>
          <w:w w:val="110"/>
          <w:sz w:val="20"/>
        </w:rPr>
        <w:t> </w:t>
      </w:r>
      <w:r>
        <w:rPr>
          <w:w w:val="110"/>
          <w:sz w:val="20"/>
        </w:rPr>
        <w:t>for</w:t>
      </w:r>
      <w:r>
        <w:rPr>
          <w:spacing w:val="-25"/>
          <w:w w:val="110"/>
          <w:sz w:val="20"/>
        </w:rPr>
        <w:t> </w:t>
      </w:r>
      <w:r>
        <w:rPr>
          <w:w w:val="110"/>
          <w:sz w:val="20"/>
        </w:rPr>
        <w:t>Item/Objective</w:t>
      </w:r>
      <w:r>
        <w:rPr>
          <w:spacing w:val="-28"/>
          <w:w w:val="110"/>
          <w:sz w:val="20"/>
        </w:rPr>
        <w:t> </w:t>
      </w:r>
      <w:r>
        <w:rPr>
          <w:w w:val="110"/>
          <w:sz w:val="20"/>
        </w:rPr>
        <w:t>Analysis:</w:t>
      </w:r>
      <w:r>
        <w:rPr>
          <w:spacing w:val="-28"/>
          <w:w w:val="110"/>
          <w:sz w:val="20"/>
        </w:rPr>
        <w:t> </w:t>
      </w:r>
      <w:r>
        <w:rPr>
          <w:w w:val="110"/>
          <w:sz w:val="20"/>
        </w:rPr>
        <w:t>90%</w:t>
      </w:r>
      <w:r>
        <w:rPr>
          <w:spacing w:val="-28"/>
          <w:w w:val="110"/>
          <w:sz w:val="20"/>
        </w:rPr>
        <w:t> </w:t>
      </w:r>
      <w:r>
        <w:rPr>
          <w:w w:val="110"/>
          <w:sz w:val="20"/>
        </w:rPr>
        <w:t>of</w:t>
      </w:r>
      <w:r>
        <w:rPr>
          <w:spacing w:val="-29"/>
          <w:w w:val="110"/>
          <w:sz w:val="20"/>
        </w:rPr>
        <w:t> </w:t>
      </w:r>
      <w:r>
        <w:rPr>
          <w:w w:val="110"/>
          <w:sz w:val="20"/>
        </w:rPr>
        <w:t>respondents</w:t>
      </w:r>
      <w:r>
        <w:rPr>
          <w:spacing w:val="-30"/>
          <w:w w:val="110"/>
          <w:sz w:val="20"/>
        </w:rPr>
        <w:t> </w:t>
      </w:r>
      <w:r>
        <w:rPr>
          <w:w w:val="110"/>
          <w:sz w:val="20"/>
        </w:rPr>
        <w:t>rate</w:t>
      </w:r>
      <w:r>
        <w:rPr>
          <w:spacing w:val="-28"/>
          <w:w w:val="110"/>
          <w:sz w:val="20"/>
        </w:rPr>
        <w:t> </w:t>
      </w:r>
      <w:r>
        <w:rPr>
          <w:w w:val="110"/>
          <w:sz w:val="20"/>
        </w:rPr>
        <w:t>item</w:t>
      </w:r>
      <w:r>
        <w:rPr>
          <w:spacing w:val="-30"/>
          <w:w w:val="110"/>
          <w:sz w:val="20"/>
        </w:rPr>
        <w:t> </w:t>
      </w:r>
      <w:r>
        <w:rPr>
          <w:w w:val="110"/>
          <w:sz w:val="20"/>
        </w:rPr>
        <w:t>met</w:t>
      </w:r>
      <w:r>
        <w:rPr>
          <w:spacing w:val="-28"/>
          <w:w w:val="110"/>
          <w:sz w:val="20"/>
        </w:rPr>
        <w:t> </w:t>
      </w:r>
      <w:r>
        <w:rPr>
          <w:w w:val="110"/>
          <w:sz w:val="20"/>
        </w:rPr>
        <w:t>at</w:t>
      </w:r>
      <w:r>
        <w:rPr>
          <w:spacing w:val="-28"/>
          <w:w w:val="110"/>
          <w:sz w:val="20"/>
        </w:rPr>
        <w:t> </w:t>
      </w:r>
      <w:r>
        <w:rPr>
          <w:w w:val="110"/>
          <w:sz w:val="20"/>
        </w:rPr>
        <w:t>3 or</w:t>
      </w:r>
      <w:r>
        <w:rPr>
          <w:spacing w:val="-10"/>
          <w:w w:val="110"/>
          <w:sz w:val="20"/>
        </w:rPr>
        <w:t> </w:t>
      </w:r>
      <w:r>
        <w:rPr>
          <w:w w:val="110"/>
          <w:sz w:val="20"/>
        </w:rPr>
        <w:t>greater</w:t>
      </w:r>
      <w:r>
        <w:rPr>
          <w:spacing w:val="-13"/>
          <w:w w:val="110"/>
          <w:sz w:val="20"/>
        </w:rPr>
        <w:t> </w:t>
      </w:r>
      <w:r>
        <w:rPr>
          <w:w w:val="110"/>
          <w:sz w:val="20"/>
        </w:rPr>
        <w:t>on</w:t>
      </w:r>
      <w:r>
        <w:rPr>
          <w:spacing w:val="-12"/>
          <w:w w:val="110"/>
          <w:sz w:val="20"/>
        </w:rPr>
        <w:t> </w:t>
      </w:r>
      <w:r>
        <w:rPr>
          <w:w w:val="110"/>
          <w:sz w:val="20"/>
        </w:rPr>
        <w:t>scale</w:t>
      </w:r>
      <w:r>
        <w:rPr>
          <w:spacing w:val="-9"/>
          <w:w w:val="110"/>
          <w:sz w:val="20"/>
        </w:rPr>
        <w:t> </w:t>
      </w:r>
      <w:r>
        <w:rPr>
          <w:w w:val="110"/>
          <w:sz w:val="20"/>
        </w:rPr>
        <w:t>of</w:t>
      </w:r>
      <w:r>
        <w:rPr>
          <w:spacing w:val="-11"/>
          <w:w w:val="110"/>
          <w:sz w:val="20"/>
        </w:rPr>
        <w:t> </w:t>
      </w:r>
      <w:r>
        <w:rPr>
          <w:w w:val="110"/>
          <w:sz w:val="20"/>
        </w:rPr>
        <w:t>1-5.</w:t>
      </w:r>
    </w:p>
    <w:p>
      <w:pPr>
        <w:spacing w:after="0" w:line="244" w:lineRule="auto"/>
        <w:jc w:val="left"/>
        <w:rPr>
          <w:sz w:val="20"/>
        </w:rPr>
        <w:sectPr>
          <w:type w:val="continuous"/>
          <w:pgSz w:w="12240" w:h="15840"/>
          <w:pgMar w:top="1420" w:bottom="280" w:left="980" w:right="340"/>
        </w:sectPr>
      </w:pPr>
    </w:p>
    <w:p>
      <w:pPr>
        <w:spacing w:before="84"/>
        <w:ind w:left="820" w:right="0" w:firstLine="0"/>
        <w:jc w:val="left"/>
        <w:rPr>
          <w:b/>
          <w:sz w:val="20"/>
        </w:rPr>
      </w:pPr>
      <w:r>
        <w:rPr>
          <w:b/>
          <w:w w:val="110"/>
          <w:sz w:val="20"/>
        </w:rPr>
        <w:t>Procedures:</w:t>
      </w:r>
    </w:p>
    <w:tbl>
      <w:tblPr>
        <w:tblW w:w="0" w:type="auto"/>
        <w:jc w:val="left"/>
        <w:tblInd w:w="8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47"/>
        <w:gridCol w:w="5042"/>
      </w:tblGrid>
      <w:tr>
        <w:trPr>
          <w:trHeight w:val="330" w:hRule="atLeast"/>
        </w:trPr>
        <w:tc>
          <w:tcPr>
            <w:tcW w:w="4947" w:type="dxa"/>
          </w:tcPr>
          <w:p>
            <w:pPr>
              <w:pStyle w:val="TableParagraph"/>
              <w:spacing w:before="3"/>
              <w:ind w:left="160"/>
              <w:rPr>
                <w:sz w:val="20"/>
              </w:rPr>
            </w:pPr>
            <w:r>
              <w:rPr>
                <w:w w:val="105"/>
                <w:sz w:val="20"/>
              </w:rPr>
              <w:t>Course Survey Results Action:</w:t>
            </w:r>
          </w:p>
        </w:tc>
        <w:tc>
          <w:tcPr>
            <w:tcW w:w="5042" w:type="dxa"/>
          </w:tcPr>
          <w:p>
            <w:pPr>
              <w:pStyle w:val="TableParagraph"/>
              <w:spacing w:before="3"/>
              <w:ind w:left="110"/>
              <w:rPr>
                <w:sz w:val="20"/>
              </w:rPr>
            </w:pPr>
            <w:r>
              <w:rPr>
                <w:w w:val="105"/>
                <w:sz w:val="20"/>
              </w:rPr>
              <w:t>Program Survey Results Action:</w:t>
            </w:r>
          </w:p>
        </w:tc>
      </w:tr>
      <w:tr>
        <w:trPr>
          <w:trHeight w:val="470" w:hRule="atLeast"/>
        </w:trPr>
        <w:tc>
          <w:tcPr>
            <w:tcW w:w="4947" w:type="dxa"/>
          </w:tcPr>
          <w:p>
            <w:pPr>
              <w:pStyle w:val="TableParagraph"/>
              <w:spacing w:line="236" w:lineRule="exact" w:before="1"/>
              <w:ind w:left="175" w:right="730"/>
              <w:rPr>
                <w:sz w:val="20"/>
              </w:rPr>
            </w:pPr>
            <w:r>
              <w:rPr>
                <w:w w:val="110"/>
                <w:sz w:val="20"/>
              </w:rPr>
              <w:t>Included</w:t>
            </w:r>
            <w:r>
              <w:rPr>
                <w:spacing w:val="-35"/>
                <w:w w:val="110"/>
                <w:sz w:val="20"/>
              </w:rPr>
              <w:t> </w:t>
            </w:r>
            <w:r>
              <w:rPr>
                <w:w w:val="110"/>
                <w:sz w:val="20"/>
              </w:rPr>
              <w:t>in</w:t>
            </w:r>
            <w:r>
              <w:rPr>
                <w:spacing w:val="-34"/>
                <w:w w:val="110"/>
                <w:sz w:val="20"/>
              </w:rPr>
              <w:t> </w:t>
            </w:r>
            <w:r>
              <w:rPr>
                <w:w w:val="110"/>
                <w:sz w:val="20"/>
              </w:rPr>
              <w:t>course</w:t>
            </w:r>
            <w:r>
              <w:rPr>
                <w:spacing w:val="-32"/>
                <w:w w:val="110"/>
                <w:sz w:val="20"/>
              </w:rPr>
              <w:t> </w:t>
            </w:r>
            <w:r>
              <w:rPr>
                <w:w w:val="110"/>
                <w:sz w:val="20"/>
              </w:rPr>
              <w:t>Green</w:t>
            </w:r>
            <w:r>
              <w:rPr>
                <w:spacing w:val="-34"/>
                <w:w w:val="110"/>
                <w:sz w:val="20"/>
              </w:rPr>
              <w:t> </w:t>
            </w:r>
            <w:r>
              <w:rPr>
                <w:w w:val="110"/>
                <w:sz w:val="20"/>
              </w:rPr>
              <w:t>Folder</w:t>
            </w:r>
            <w:r>
              <w:rPr>
                <w:spacing w:val="-33"/>
                <w:w w:val="110"/>
                <w:sz w:val="20"/>
              </w:rPr>
              <w:t> </w:t>
            </w:r>
            <w:r>
              <w:rPr>
                <w:w w:val="110"/>
                <w:sz w:val="20"/>
              </w:rPr>
              <w:t>following</w:t>
            </w:r>
            <w:r>
              <w:rPr>
                <w:spacing w:val="-36"/>
                <w:w w:val="110"/>
                <w:sz w:val="20"/>
              </w:rPr>
              <w:t> </w:t>
            </w:r>
            <w:r>
              <w:rPr>
                <w:w w:val="110"/>
                <w:sz w:val="20"/>
              </w:rPr>
              <w:t>each semester course is</w:t>
            </w:r>
            <w:r>
              <w:rPr>
                <w:spacing w:val="-31"/>
                <w:w w:val="110"/>
                <w:sz w:val="20"/>
              </w:rPr>
              <w:t> </w:t>
            </w:r>
            <w:r>
              <w:rPr>
                <w:w w:val="110"/>
                <w:sz w:val="20"/>
              </w:rPr>
              <w:t>taught.</w:t>
            </w:r>
          </w:p>
        </w:tc>
        <w:tc>
          <w:tcPr>
            <w:tcW w:w="5042" w:type="dxa"/>
          </w:tcPr>
          <w:p>
            <w:pPr>
              <w:pStyle w:val="TableParagraph"/>
              <w:spacing w:line="236" w:lineRule="exact" w:before="1"/>
              <w:ind w:left="245" w:right="651"/>
              <w:rPr>
                <w:sz w:val="20"/>
              </w:rPr>
            </w:pPr>
            <w:r>
              <w:rPr>
                <w:w w:val="105"/>
                <w:sz w:val="20"/>
              </w:rPr>
              <w:t>Agenda</w:t>
            </w:r>
            <w:r>
              <w:rPr>
                <w:spacing w:val="-13"/>
                <w:w w:val="105"/>
                <w:sz w:val="20"/>
              </w:rPr>
              <w:t> </w:t>
            </w:r>
            <w:r>
              <w:rPr>
                <w:w w:val="105"/>
                <w:sz w:val="20"/>
              </w:rPr>
              <w:t>Item</w:t>
            </w:r>
            <w:r>
              <w:rPr>
                <w:spacing w:val="-16"/>
                <w:w w:val="105"/>
                <w:sz w:val="20"/>
              </w:rPr>
              <w:t> </w:t>
            </w:r>
            <w:r>
              <w:rPr>
                <w:w w:val="105"/>
                <w:sz w:val="20"/>
              </w:rPr>
              <w:t>at</w:t>
            </w:r>
            <w:r>
              <w:rPr>
                <w:spacing w:val="-13"/>
                <w:w w:val="105"/>
                <w:sz w:val="20"/>
              </w:rPr>
              <w:t> </w:t>
            </w:r>
            <w:r>
              <w:rPr>
                <w:w w:val="105"/>
                <w:sz w:val="20"/>
              </w:rPr>
              <w:t>Faculty</w:t>
            </w:r>
            <w:r>
              <w:rPr>
                <w:spacing w:val="-16"/>
                <w:w w:val="105"/>
                <w:sz w:val="20"/>
              </w:rPr>
              <w:t> </w:t>
            </w:r>
            <w:r>
              <w:rPr>
                <w:w w:val="105"/>
                <w:sz w:val="20"/>
              </w:rPr>
              <w:t>Meeting</w:t>
            </w:r>
            <w:r>
              <w:rPr>
                <w:spacing w:val="-14"/>
                <w:w w:val="105"/>
                <w:sz w:val="20"/>
              </w:rPr>
              <w:t> </w:t>
            </w:r>
            <w:r>
              <w:rPr>
                <w:w w:val="105"/>
                <w:sz w:val="20"/>
              </w:rPr>
              <w:t>for</w:t>
            </w:r>
            <w:r>
              <w:rPr>
                <w:spacing w:val="-13"/>
                <w:w w:val="105"/>
                <w:sz w:val="20"/>
              </w:rPr>
              <w:t> </w:t>
            </w:r>
            <w:r>
              <w:rPr>
                <w:w w:val="105"/>
                <w:sz w:val="20"/>
              </w:rPr>
              <w:t>Discussion</w:t>
            </w:r>
            <w:r>
              <w:rPr>
                <w:spacing w:val="-16"/>
                <w:w w:val="105"/>
                <w:sz w:val="20"/>
              </w:rPr>
              <w:t> </w:t>
            </w:r>
            <w:r>
              <w:rPr>
                <w:w w:val="105"/>
                <w:sz w:val="20"/>
              </w:rPr>
              <w:t>&amp; Analysis</w:t>
            </w:r>
          </w:p>
        </w:tc>
      </w:tr>
      <w:tr>
        <w:trPr>
          <w:trHeight w:val="682" w:hRule="atLeast"/>
        </w:trPr>
        <w:tc>
          <w:tcPr>
            <w:tcW w:w="4947" w:type="dxa"/>
          </w:tcPr>
          <w:p>
            <w:pPr>
              <w:pStyle w:val="TableParagraph"/>
              <w:ind w:left="175"/>
              <w:rPr>
                <w:sz w:val="20"/>
              </w:rPr>
            </w:pPr>
            <w:r>
              <w:rPr>
                <w:w w:val="110"/>
                <w:sz w:val="20"/>
              </w:rPr>
              <w:t>If below targeted outcome goal, discuss with Director</w:t>
            </w:r>
          </w:p>
        </w:tc>
        <w:tc>
          <w:tcPr>
            <w:tcW w:w="5042" w:type="dxa"/>
          </w:tcPr>
          <w:p>
            <w:pPr>
              <w:pStyle w:val="TableParagraph"/>
              <w:spacing w:line="244" w:lineRule="auto"/>
              <w:ind w:left="245" w:hanging="5"/>
              <w:rPr>
                <w:sz w:val="20"/>
              </w:rPr>
            </w:pPr>
            <w:r>
              <w:rPr>
                <w:w w:val="110"/>
                <w:sz w:val="20"/>
              </w:rPr>
              <w:t>Communicate any recommendations for development/revision/maintenance to all faculty</w:t>
            </w:r>
          </w:p>
        </w:tc>
      </w:tr>
      <w:tr>
        <w:trPr>
          <w:trHeight w:val="700" w:hRule="atLeast"/>
        </w:trPr>
        <w:tc>
          <w:tcPr>
            <w:tcW w:w="4947" w:type="dxa"/>
          </w:tcPr>
          <w:p>
            <w:pPr>
              <w:pStyle w:val="TableParagraph"/>
              <w:spacing w:before="3"/>
              <w:ind w:left="880" w:right="885" w:hanging="705"/>
              <w:rPr>
                <w:sz w:val="20"/>
              </w:rPr>
            </w:pPr>
            <w:r>
              <w:rPr>
                <w:w w:val="110"/>
                <w:sz w:val="20"/>
              </w:rPr>
              <w:t>Agenda</w:t>
            </w:r>
            <w:r>
              <w:rPr>
                <w:spacing w:val="-24"/>
                <w:w w:val="110"/>
                <w:sz w:val="20"/>
              </w:rPr>
              <w:t> </w:t>
            </w:r>
            <w:r>
              <w:rPr>
                <w:w w:val="110"/>
                <w:sz w:val="20"/>
              </w:rPr>
              <w:t>Item</w:t>
            </w:r>
            <w:r>
              <w:rPr>
                <w:spacing w:val="-26"/>
                <w:w w:val="110"/>
                <w:sz w:val="20"/>
              </w:rPr>
              <w:t> </w:t>
            </w:r>
            <w:r>
              <w:rPr>
                <w:w w:val="110"/>
                <w:sz w:val="20"/>
              </w:rPr>
              <w:t>at</w:t>
            </w:r>
            <w:r>
              <w:rPr>
                <w:spacing w:val="-24"/>
                <w:w w:val="110"/>
                <w:sz w:val="20"/>
              </w:rPr>
              <w:t> </w:t>
            </w:r>
            <w:r>
              <w:rPr>
                <w:w w:val="110"/>
                <w:sz w:val="20"/>
              </w:rPr>
              <w:t>faculty</w:t>
            </w:r>
            <w:r>
              <w:rPr>
                <w:spacing w:val="-25"/>
                <w:w w:val="110"/>
                <w:sz w:val="20"/>
              </w:rPr>
              <w:t> </w:t>
            </w:r>
            <w:r>
              <w:rPr>
                <w:w w:val="110"/>
                <w:sz w:val="20"/>
              </w:rPr>
              <w:t>meeting</w:t>
            </w:r>
            <w:r>
              <w:rPr>
                <w:spacing w:val="-28"/>
                <w:w w:val="110"/>
                <w:sz w:val="20"/>
              </w:rPr>
              <w:t> </w:t>
            </w:r>
            <w:r>
              <w:rPr>
                <w:w w:val="110"/>
                <w:sz w:val="20"/>
              </w:rPr>
              <w:t>to</w:t>
            </w:r>
            <w:r>
              <w:rPr>
                <w:spacing w:val="-26"/>
                <w:w w:val="110"/>
                <w:sz w:val="20"/>
              </w:rPr>
              <w:t> </w:t>
            </w:r>
            <w:r>
              <w:rPr>
                <w:w w:val="110"/>
                <w:sz w:val="20"/>
              </w:rPr>
              <w:t>review</w:t>
            </w:r>
            <w:r>
              <w:rPr>
                <w:spacing w:val="-28"/>
                <w:w w:val="110"/>
                <w:sz w:val="20"/>
              </w:rPr>
              <w:t> </w:t>
            </w:r>
            <w:r>
              <w:rPr>
                <w:w w:val="110"/>
                <w:sz w:val="20"/>
              </w:rPr>
              <w:t>and communicate recommendations</w:t>
            </w:r>
            <w:r>
              <w:rPr>
                <w:spacing w:val="-45"/>
                <w:w w:val="110"/>
                <w:sz w:val="20"/>
              </w:rPr>
              <w:t> </w:t>
            </w:r>
            <w:r>
              <w:rPr>
                <w:w w:val="110"/>
                <w:sz w:val="20"/>
              </w:rPr>
              <w:t>for</w:t>
            </w:r>
          </w:p>
          <w:p>
            <w:pPr>
              <w:pStyle w:val="TableParagraph"/>
              <w:spacing w:line="212" w:lineRule="exact" w:before="5"/>
              <w:ind w:left="880"/>
              <w:rPr>
                <w:sz w:val="20"/>
              </w:rPr>
            </w:pPr>
            <w:r>
              <w:rPr>
                <w:w w:val="115"/>
                <w:sz w:val="20"/>
              </w:rPr>
              <w:t>development/revision/maintenance</w:t>
            </w:r>
          </w:p>
        </w:tc>
        <w:tc>
          <w:tcPr>
            <w:tcW w:w="5042" w:type="dxa"/>
          </w:tcPr>
          <w:p>
            <w:pPr>
              <w:pStyle w:val="TableParagraph"/>
              <w:rPr>
                <w:sz w:val="20"/>
              </w:rPr>
            </w:pPr>
          </w:p>
        </w:tc>
      </w:tr>
    </w:tbl>
    <w:p>
      <w:pPr>
        <w:pStyle w:val="BodyText"/>
        <w:rPr>
          <w:b/>
          <w:sz w:val="22"/>
        </w:rPr>
      </w:pPr>
    </w:p>
    <w:p>
      <w:pPr>
        <w:pStyle w:val="BodyText"/>
        <w:rPr>
          <w:b/>
          <w:sz w:val="22"/>
        </w:rPr>
      </w:pPr>
    </w:p>
    <w:p>
      <w:pPr>
        <w:pStyle w:val="Heading3"/>
        <w:spacing w:before="138" w:after="5"/>
      </w:pPr>
      <w:bookmarkStart w:name="_TOC_250001" w:id="14"/>
      <w:bookmarkEnd w:id="14"/>
      <w:r>
        <w:rPr/>
        <w:t>APPENDIX: GREEN FOLDER CHECKLIST</w:t>
      </w:r>
    </w:p>
    <w:tbl>
      <w:tblPr>
        <w:tblW w:w="0" w:type="auto"/>
        <w:jc w:val="left"/>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02"/>
        <w:gridCol w:w="1666"/>
        <w:gridCol w:w="2441"/>
        <w:gridCol w:w="1851"/>
      </w:tblGrid>
      <w:tr>
        <w:trPr>
          <w:trHeight w:val="270" w:hRule="atLeast"/>
        </w:trPr>
        <w:tc>
          <w:tcPr>
            <w:tcW w:w="2902" w:type="dxa"/>
          </w:tcPr>
          <w:p>
            <w:pPr>
              <w:pStyle w:val="TableParagraph"/>
              <w:spacing w:line="245" w:lineRule="exact" w:before="4"/>
              <w:ind w:left="110"/>
              <w:rPr>
                <w:sz w:val="22"/>
              </w:rPr>
            </w:pPr>
            <w:r>
              <w:rPr>
                <w:w w:val="110"/>
                <w:sz w:val="22"/>
              </w:rPr>
              <w:t>Document</w:t>
            </w:r>
          </w:p>
        </w:tc>
        <w:tc>
          <w:tcPr>
            <w:tcW w:w="1666" w:type="dxa"/>
          </w:tcPr>
          <w:p>
            <w:pPr>
              <w:pStyle w:val="TableParagraph"/>
              <w:spacing w:line="245" w:lineRule="exact" w:before="4"/>
              <w:ind w:left="104"/>
              <w:rPr>
                <w:sz w:val="22"/>
              </w:rPr>
            </w:pPr>
            <w:r>
              <w:rPr>
                <w:w w:val="110"/>
                <w:sz w:val="22"/>
              </w:rPr>
              <w:t>Frequency</w:t>
            </w:r>
          </w:p>
        </w:tc>
        <w:tc>
          <w:tcPr>
            <w:tcW w:w="2441" w:type="dxa"/>
          </w:tcPr>
          <w:p>
            <w:pPr>
              <w:pStyle w:val="TableParagraph"/>
              <w:spacing w:line="245" w:lineRule="exact" w:before="4"/>
              <w:ind w:left="104"/>
              <w:rPr>
                <w:sz w:val="22"/>
              </w:rPr>
            </w:pPr>
            <w:r>
              <w:rPr>
                <w:w w:val="110"/>
                <w:sz w:val="22"/>
              </w:rPr>
              <w:t>Responsibility</w:t>
            </w:r>
          </w:p>
        </w:tc>
        <w:tc>
          <w:tcPr>
            <w:tcW w:w="1851" w:type="dxa"/>
          </w:tcPr>
          <w:p>
            <w:pPr>
              <w:pStyle w:val="TableParagraph"/>
              <w:spacing w:line="245" w:lineRule="exact" w:before="4"/>
              <w:ind w:left="103"/>
              <w:rPr>
                <w:sz w:val="22"/>
              </w:rPr>
            </w:pPr>
            <w:r>
              <w:rPr>
                <w:w w:val="110"/>
                <w:sz w:val="22"/>
              </w:rPr>
              <w:t>Course</w:t>
            </w:r>
          </w:p>
        </w:tc>
      </w:tr>
      <w:tr>
        <w:trPr>
          <w:trHeight w:val="275" w:hRule="atLeast"/>
        </w:trPr>
        <w:tc>
          <w:tcPr>
            <w:tcW w:w="2902" w:type="dxa"/>
          </w:tcPr>
          <w:p>
            <w:pPr>
              <w:pStyle w:val="TableParagraph"/>
              <w:spacing w:line="246" w:lineRule="exact" w:before="9"/>
              <w:ind w:left="110"/>
              <w:rPr>
                <w:sz w:val="22"/>
              </w:rPr>
            </w:pPr>
            <w:r>
              <w:rPr>
                <w:w w:val="110"/>
                <w:sz w:val="22"/>
              </w:rPr>
              <w:t>Syllabus</w:t>
            </w:r>
          </w:p>
        </w:tc>
        <w:tc>
          <w:tcPr>
            <w:tcW w:w="1666" w:type="dxa"/>
          </w:tcPr>
          <w:p>
            <w:pPr>
              <w:pStyle w:val="TableParagraph"/>
              <w:spacing w:line="246" w:lineRule="exact" w:before="9"/>
              <w:ind w:left="104"/>
              <w:rPr>
                <w:sz w:val="22"/>
              </w:rPr>
            </w:pPr>
            <w:r>
              <w:rPr>
                <w:w w:val="110"/>
                <w:sz w:val="22"/>
              </w:rPr>
              <w:t>Annually</w:t>
            </w:r>
          </w:p>
        </w:tc>
        <w:tc>
          <w:tcPr>
            <w:tcW w:w="2441" w:type="dxa"/>
          </w:tcPr>
          <w:p>
            <w:pPr>
              <w:pStyle w:val="TableParagraph"/>
              <w:spacing w:line="246" w:lineRule="exact" w:before="9"/>
              <w:ind w:left="104"/>
              <w:rPr>
                <w:sz w:val="22"/>
              </w:rPr>
            </w:pPr>
            <w:r>
              <w:rPr>
                <w:w w:val="110"/>
                <w:sz w:val="22"/>
              </w:rPr>
              <w:t>Course lead</w:t>
            </w:r>
          </w:p>
        </w:tc>
        <w:tc>
          <w:tcPr>
            <w:tcW w:w="1851" w:type="dxa"/>
          </w:tcPr>
          <w:p>
            <w:pPr>
              <w:pStyle w:val="TableParagraph"/>
              <w:spacing w:line="246" w:lineRule="exact" w:before="9"/>
              <w:ind w:left="103"/>
              <w:rPr>
                <w:sz w:val="22"/>
              </w:rPr>
            </w:pPr>
            <w:r>
              <w:rPr>
                <w:w w:val="105"/>
                <w:sz w:val="22"/>
              </w:rPr>
              <w:t>All</w:t>
            </w:r>
          </w:p>
        </w:tc>
      </w:tr>
      <w:tr>
        <w:trPr>
          <w:trHeight w:val="545" w:hRule="atLeast"/>
        </w:trPr>
        <w:tc>
          <w:tcPr>
            <w:tcW w:w="2902" w:type="dxa"/>
          </w:tcPr>
          <w:p>
            <w:pPr>
              <w:pStyle w:val="TableParagraph"/>
              <w:spacing w:before="10"/>
              <w:ind w:left="110"/>
              <w:rPr>
                <w:sz w:val="22"/>
              </w:rPr>
            </w:pPr>
            <w:r>
              <w:rPr>
                <w:w w:val="110"/>
                <w:sz w:val="22"/>
              </w:rPr>
              <w:t>Sample Assignments with</w:t>
            </w:r>
          </w:p>
          <w:p>
            <w:pPr>
              <w:pStyle w:val="TableParagraph"/>
              <w:spacing w:line="245" w:lineRule="exact" w:before="17"/>
              <w:ind w:left="110"/>
              <w:rPr>
                <w:sz w:val="22"/>
              </w:rPr>
            </w:pPr>
            <w:r>
              <w:rPr>
                <w:w w:val="110"/>
                <w:sz w:val="22"/>
              </w:rPr>
              <w:t>feedback</w:t>
            </w:r>
          </w:p>
        </w:tc>
        <w:tc>
          <w:tcPr>
            <w:tcW w:w="1666" w:type="dxa"/>
          </w:tcPr>
          <w:p>
            <w:pPr>
              <w:pStyle w:val="TableParagraph"/>
              <w:rPr>
                <w:sz w:val="20"/>
              </w:rPr>
            </w:pPr>
          </w:p>
        </w:tc>
        <w:tc>
          <w:tcPr>
            <w:tcW w:w="2441" w:type="dxa"/>
          </w:tcPr>
          <w:p>
            <w:pPr>
              <w:pStyle w:val="TableParagraph"/>
              <w:spacing w:before="10"/>
              <w:ind w:left="104"/>
              <w:rPr>
                <w:sz w:val="22"/>
              </w:rPr>
            </w:pPr>
            <w:r>
              <w:rPr>
                <w:w w:val="110"/>
                <w:sz w:val="22"/>
              </w:rPr>
              <w:t>Course lead</w:t>
            </w:r>
          </w:p>
        </w:tc>
        <w:tc>
          <w:tcPr>
            <w:tcW w:w="1851" w:type="dxa"/>
          </w:tcPr>
          <w:p>
            <w:pPr>
              <w:pStyle w:val="TableParagraph"/>
              <w:spacing w:before="10"/>
              <w:ind w:left="103"/>
              <w:rPr>
                <w:sz w:val="22"/>
              </w:rPr>
            </w:pPr>
            <w:r>
              <w:rPr>
                <w:w w:val="105"/>
                <w:sz w:val="22"/>
              </w:rPr>
              <w:t>All</w:t>
            </w:r>
          </w:p>
        </w:tc>
      </w:tr>
      <w:tr>
        <w:trPr>
          <w:trHeight w:val="275" w:hRule="atLeast"/>
        </w:trPr>
        <w:tc>
          <w:tcPr>
            <w:tcW w:w="2902" w:type="dxa"/>
          </w:tcPr>
          <w:p>
            <w:pPr>
              <w:pStyle w:val="TableParagraph"/>
              <w:spacing w:line="245" w:lineRule="exact" w:before="9"/>
              <w:ind w:left="110"/>
              <w:rPr>
                <w:sz w:val="22"/>
              </w:rPr>
            </w:pPr>
            <w:r>
              <w:rPr>
                <w:w w:val="110"/>
                <w:sz w:val="22"/>
              </w:rPr>
              <w:t>Sample Exams and quizzes</w:t>
            </w:r>
          </w:p>
        </w:tc>
        <w:tc>
          <w:tcPr>
            <w:tcW w:w="1666" w:type="dxa"/>
          </w:tcPr>
          <w:p>
            <w:pPr>
              <w:pStyle w:val="TableParagraph"/>
              <w:rPr>
                <w:sz w:val="20"/>
              </w:rPr>
            </w:pPr>
          </w:p>
        </w:tc>
        <w:tc>
          <w:tcPr>
            <w:tcW w:w="2441" w:type="dxa"/>
          </w:tcPr>
          <w:p>
            <w:pPr>
              <w:pStyle w:val="TableParagraph"/>
              <w:spacing w:line="245" w:lineRule="exact" w:before="9"/>
              <w:ind w:left="104"/>
              <w:rPr>
                <w:sz w:val="22"/>
              </w:rPr>
            </w:pPr>
            <w:r>
              <w:rPr>
                <w:w w:val="110"/>
                <w:sz w:val="22"/>
              </w:rPr>
              <w:t>Course lead</w:t>
            </w:r>
          </w:p>
        </w:tc>
        <w:tc>
          <w:tcPr>
            <w:tcW w:w="1851" w:type="dxa"/>
          </w:tcPr>
          <w:p>
            <w:pPr>
              <w:pStyle w:val="TableParagraph"/>
              <w:spacing w:line="245" w:lineRule="exact" w:before="9"/>
              <w:ind w:left="103"/>
              <w:rPr>
                <w:sz w:val="22"/>
              </w:rPr>
            </w:pPr>
            <w:r>
              <w:rPr>
                <w:w w:val="105"/>
                <w:sz w:val="22"/>
              </w:rPr>
              <w:t>All</w:t>
            </w:r>
          </w:p>
        </w:tc>
      </w:tr>
      <w:tr>
        <w:trPr>
          <w:trHeight w:val="275" w:hRule="atLeast"/>
        </w:trPr>
        <w:tc>
          <w:tcPr>
            <w:tcW w:w="2902" w:type="dxa"/>
          </w:tcPr>
          <w:p>
            <w:pPr>
              <w:pStyle w:val="TableParagraph"/>
              <w:spacing w:line="245" w:lineRule="exact" w:before="9"/>
              <w:ind w:left="110"/>
              <w:rPr>
                <w:sz w:val="22"/>
              </w:rPr>
            </w:pPr>
            <w:r>
              <w:rPr>
                <w:w w:val="110"/>
                <w:sz w:val="22"/>
              </w:rPr>
              <w:t>Summary Form</w:t>
            </w:r>
          </w:p>
        </w:tc>
        <w:tc>
          <w:tcPr>
            <w:tcW w:w="1666" w:type="dxa"/>
          </w:tcPr>
          <w:p>
            <w:pPr>
              <w:pStyle w:val="TableParagraph"/>
              <w:spacing w:line="245" w:lineRule="exact" w:before="9"/>
              <w:ind w:left="104"/>
              <w:rPr>
                <w:sz w:val="22"/>
              </w:rPr>
            </w:pPr>
            <w:r>
              <w:rPr>
                <w:w w:val="110"/>
                <w:sz w:val="22"/>
              </w:rPr>
              <w:t>Annually</w:t>
            </w:r>
          </w:p>
        </w:tc>
        <w:tc>
          <w:tcPr>
            <w:tcW w:w="2441" w:type="dxa"/>
          </w:tcPr>
          <w:p>
            <w:pPr>
              <w:pStyle w:val="TableParagraph"/>
              <w:spacing w:line="245" w:lineRule="exact" w:before="9"/>
              <w:ind w:left="104"/>
              <w:rPr>
                <w:sz w:val="22"/>
              </w:rPr>
            </w:pPr>
            <w:r>
              <w:rPr>
                <w:w w:val="110"/>
                <w:sz w:val="22"/>
              </w:rPr>
              <w:t>Course lead</w:t>
            </w:r>
          </w:p>
        </w:tc>
        <w:tc>
          <w:tcPr>
            <w:tcW w:w="1851" w:type="dxa"/>
          </w:tcPr>
          <w:p>
            <w:pPr>
              <w:pStyle w:val="TableParagraph"/>
              <w:spacing w:line="245" w:lineRule="exact" w:before="9"/>
              <w:ind w:left="103"/>
              <w:rPr>
                <w:sz w:val="22"/>
              </w:rPr>
            </w:pPr>
            <w:r>
              <w:rPr>
                <w:w w:val="105"/>
                <w:sz w:val="22"/>
              </w:rPr>
              <w:t>All</w:t>
            </w:r>
          </w:p>
        </w:tc>
      </w:tr>
      <w:tr>
        <w:trPr>
          <w:trHeight w:val="2185" w:hRule="atLeast"/>
        </w:trPr>
        <w:tc>
          <w:tcPr>
            <w:tcW w:w="2902" w:type="dxa"/>
          </w:tcPr>
          <w:p>
            <w:pPr>
              <w:pStyle w:val="TableParagraph"/>
              <w:spacing w:before="4"/>
              <w:ind w:left="110"/>
              <w:rPr>
                <w:sz w:val="22"/>
              </w:rPr>
            </w:pPr>
            <w:r>
              <w:rPr>
                <w:w w:val="110"/>
                <w:sz w:val="22"/>
              </w:rPr>
              <w:t>ATI summary Results</w:t>
            </w:r>
          </w:p>
        </w:tc>
        <w:tc>
          <w:tcPr>
            <w:tcW w:w="1666" w:type="dxa"/>
          </w:tcPr>
          <w:p>
            <w:pPr>
              <w:pStyle w:val="TableParagraph"/>
              <w:spacing w:before="4"/>
              <w:ind w:left="104"/>
              <w:rPr>
                <w:sz w:val="22"/>
              </w:rPr>
            </w:pPr>
            <w:r>
              <w:rPr>
                <w:w w:val="110"/>
                <w:sz w:val="22"/>
              </w:rPr>
              <w:t>Annually</w:t>
            </w:r>
          </w:p>
        </w:tc>
        <w:tc>
          <w:tcPr>
            <w:tcW w:w="2441" w:type="dxa"/>
          </w:tcPr>
          <w:p>
            <w:pPr>
              <w:pStyle w:val="TableParagraph"/>
              <w:spacing w:before="4"/>
              <w:ind w:left="104"/>
              <w:rPr>
                <w:sz w:val="22"/>
              </w:rPr>
            </w:pPr>
            <w:r>
              <w:rPr>
                <w:w w:val="110"/>
                <w:sz w:val="22"/>
              </w:rPr>
              <w:t>Course lead</w:t>
            </w:r>
          </w:p>
        </w:tc>
        <w:tc>
          <w:tcPr>
            <w:tcW w:w="1851" w:type="dxa"/>
          </w:tcPr>
          <w:p>
            <w:pPr>
              <w:pStyle w:val="TableParagraph"/>
              <w:spacing w:before="4"/>
              <w:ind w:left="103"/>
              <w:rPr>
                <w:sz w:val="22"/>
              </w:rPr>
            </w:pPr>
            <w:r>
              <w:rPr>
                <w:sz w:val="22"/>
              </w:rPr>
              <w:t>301</w:t>
            </w:r>
          </w:p>
          <w:p>
            <w:pPr>
              <w:pStyle w:val="TableParagraph"/>
              <w:spacing w:before="22"/>
              <w:ind w:left="103"/>
              <w:rPr>
                <w:sz w:val="22"/>
              </w:rPr>
            </w:pPr>
            <w:r>
              <w:rPr>
                <w:sz w:val="22"/>
              </w:rPr>
              <w:t>303</w:t>
            </w:r>
          </w:p>
          <w:p>
            <w:pPr>
              <w:pStyle w:val="TableParagraph"/>
              <w:spacing w:before="23"/>
              <w:ind w:left="103"/>
              <w:rPr>
                <w:sz w:val="22"/>
              </w:rPr>
            </w:pPr>
            <w:r>
              <w:rPr>
                <w:sz w:val="22"/>
              </w:rPr>
              <w:t>304</w:t>
            </w:r>
          </w:p>
          <w:p>
            <w:pPr>
              <w:pStyle w:val="TableParagraph"/>
              <w:spacing w:before="17"/>
              <w:ind w:left="103"/>
              <w:rPr>
                <w:sz w:val="22"/>
              </w:rPr>
            </w:pPr>
            <w:r>
              <w:rPr>
                <w:sz w:val="22"/>
              </w:rPr>
              <w:t>407</w:t>
            </w:r>
          </w:p>
          <w:p>
            <w:pPr>
              <w:pStyle w:val="TableParagraph"/>
              <w:spacing w:before="22"/>
              <w:ind w:left="103"/>
              <w:rPr>
                <w:sz w:val="22"/>
              </w:rPr>
            </w:pPr>
            <w:r>
              <w:rPr>
                <w:sz w:val="22"/>
              </w:rPr>
              <w:t>409</w:t>
            </w:r>
          </w:p>
          <w:p>
            <w:pPr>
              <w:pStyle w:val="TableParagraph"/>
              <w:spacing w:before="22"/>
              <w:ind w:left="103"/>
              <w:rPr>
                <w:sz w:val="22"/>
              </w:rPr>
            </w:pPr>
            <w:r>
              <w:rPr>
                <w:sz w:val="22"/>
              </w:rPr>
              <w:t>410</w:t>
            </w:r>
          </w:p>
          <w:p>
            <w:pPr>
              <w:pStyle w:val="TableParagraph"/>
              <w:spacing w:before="17"/>
              <w:ind w:left="103"/>
              <w:rPr>
                <w:sz w:val="22"/>
              </w:rPr>
            </w:pPr>
            <w:r>
              <w:rPr>
                <w:sz w:val="22"/>
              </w:rPr>
              <w:t>412</w:t>
            </w:r>
          </w:p>
          <w:p>
            <w:pPr>
              <w:pStyle w:val="TableParagraph"/>
              <w:spacing w:line="245" w:lineRule="exact" w:before="22"/>
              <w:ind w:left="103"/>
              <w:rPr>
                <w:sz w:val="22"/>
              </w:rPr>
            </w:pPr>
            <w:r>
              <w:rPr>
                <w:sz w:val="22"/>
              </w:rPr>
              <w:t>414</w:t>
            </w:r>
          </w:p>
        </w:tc>
      </w:tr>
      <w:tr>
        <w:trPr>
          <w:trHeight w:val="545" w:hRule="atLeast"/>
        </w:trPr>
        <w:tc>
          <w:tcPr>
            <w:tcW w:w="2902" w:type="dxa"/>
          </w:tcPr>
          <w:p>
            <w:pPr>
              <w:pStyle w:val="TableParagraph"/>
              <w:spacing w:before="10"/>
              <w:ind w:left="110"/>
              <w:rPr>
                <w:sz w:val="22"/>
              </w:rPr>
            </w:pPr>
            <w:r>
              <w:rPr>
                <w:w w:val="110"/>
                <w:sz w:val="22"/>
              </w:rPr>
              <w:t>Course evaluation from</w:t>
            </w:r>
          </w:p>
          <w:p>
            <w:pPr>
              <w:pStyle w:val="TableParagraph"/>
              <w:spacing w:line="245" w:lineRule="exact" w:before="17"/>
              <w:ind w:left="110"/>
              <w:rPr>
                <w:sz w:val="22"/>
              </w:rPr>
            </w:pPr>
            <w:r>
              <w:rPr>
                <w:w w:val="115"/>
                <w:sz w:val="22"/>
              </w:rPr>
              <w:t>our Matrix template</w:t>
            </w:r>
          </w:p>
        </w:tc>
        <w:tc>
          <w:tcPr>
            <w:tcW w:w="1666" w:type="dxa"/>
          </w:tcPr>
          <w:p>
            <w:pPr>
              <w:pStyle w:val="TableParagraph"/>
              <w:spacing w:before="10"/>
              <w:ind w:left="104"/>
              <w:rPr>
                <w:sz w:val="22"/>
              </w:rPr>
            </w:pPr>
            <w:r>
              <w:rPr>
                <w:w w:val="110"/>
                <w:sz w:val="22"/>
              </w:rPr>
              <w:t>Annually</w:t>
            </w:r>
          </w:p>
        </w:tc>
        <w:tc>
          <w:tcPr>
            <w:tcW w:w="2441" w:type="dxa"/>
          </w:tcPr>
          <w:p>
            <w:pPr>
              <w:pStyle w:val="TableParagraph"/>
              <w:rPr>
                <w:sz w:val="20"/>
              </w:rPr>
            </w:pPr>
          </w:p>
        </w:tc>
        <w:tc>
          <w:tcPr>
            <w:tcW w:w="1851" w:type="dxa"/>
          </w:tcPr>
          <w:p>
            <w:pPr>
              <w:pStyle w:val="TableParagraph"/>
              <w:spacing w:before="10"/>
              <w:ind w:left="103"/>
              <w:rPr>
                <w:sz w:val="22"/>
              </w:rPr>
            </w:pPr>
            <w:r>
              <w:rPr>
                <w:w w:val="105"/>
                <w:sz w:val="22"/>
              </w:rPr>
              <w:t>All</w:t>
            </w:r>
          </w:p>
        </w:tc>
      </w:tr>
      <w:tr>
        <w:trPr>
          <w:trHeight w:val="2190" w:hRule="atLeast"/>
        </w:trPr>
        <w:tc>
          <w:tcPr>
            <w:tcW w:w="2902" w:type="dxa"/>
          </w:tcPr>
          <w:p>
            <w:pPr>
              <w:pStyle w:val="TableParagraph"/>
              <w:spacing w:line="259" w:lineRule="auto" w:before="9"/>
              <w:ind w:left="110"/>
              <w:rPr>
                <w:sz w:val="22"/>
              </w:rPr>
            </w:pPr>
            <w:r>
              <w:rPr>
                <w:w w:val="115"/>
                <w:sz w:val="22"/>
              </w:rPr>
              <w:t>Sample Current Clinical Evaluation tool completed with student name/facility concealed</w:t>
            </w:r>
          </w:p>
        </w:tc>
        <w:tc>
          <w:tcPr>
            <w:tcW w:w="1666" w:type="dxa"/>
          </w:tcPr>
          <w:p>
            <w:pPr>
              <w:pStyle w:val="TableParagraph"/>
              <w:spacing w:before="9"/>
              <w:ind w:left="104"/>
              <w:rPr>
                <w:sz w:val="22"/>
              </w:rPr>
            </w:pPr>
            <w:r>
              <w:rPr>
                <w:w w:val="110"/>
                <w:sz w:val="22"/>
              </w:rPr>
              <w:t>Annually</w:t>
            </w:r>
          </w:p>
        </w:tc>
        <w:tc>
          <w:tcPr>
            <w:tcW w:w="2441" w:type="dxa"/>
          </w:tcPr>
          <w:p>
            <w:pPr>
              <w:pStyle w:val="TableParagraph"/>
              <w:rPr>
                <w:sz w:val="20"/>
              </w:rPr>
            </w:pPr>
          </w:p>
        </w:tc>
        <w:tc>
          <w:tcPr>
            <w:tcW w:w="1851" w:type="dxa"/>
          </w:tcPr>
          <w:p>
            <w:pPr>
              <w:pStyle w:val="TableParagraph"/>
              <w:spacing w:before="9"/>
              <w:ind w:left="103"/>
              <w:rPr>
                <w:sz w:val="22"/>
              </w:rPr>
            </w:pPr>
            <w:r>
              <w:rPr>
                <w:sz w:val="22"/>
              </w:rPr>
              <w:t>301</w:t>
            </w:r>
          </w:p>
          <w:p>
            <w:pPr>
              <w:pStyle w:val="TableParagraph"/>
              <w:spacing w:before="22"/>
              <w:ind w:left="103"/>
              <w:rPr>
                <w:sz w:val="22"/>
              </w:rPr>
            </w:pPr>
            <w:r>
              <w:rPr>
                <w:sz w:val="22"/>
              </w:rPr>
              <w:t>302</w:t>
            </w:r>
          </w:p>
          <w:p>
            <w:pPr>
              <w:pStyle w:val="TableParagraph"/>
              <w:spacing w:before="17"/>
              <w:ind w:left="103"/>
              <w:rPr>
                <w:sz w:val="22"/>
              </w:rPr>
            </w:pPr>
            <w:r>
              <w:rPr>
                <w:sz w:val="22"/>
              </w:rPr>
              <w:t>303</w:t>
            </w:r>
          </w:p>
          <w:p>
            <w:pPr>
              <w:pStyle w:val="TableParagraph"/>
              <w:spacing w:before="22"/>
              <w:ind w:left="103"/>
              <w:rPr>
                <w:sz w:val="22"/>
              </w:rPr>
            </w:pPr>
            <w:r>
              <w:rPr>
                <w:sz w:val="22"/>
              </w:rPr>
              <w:t>304</w:t>
            </w:r>
          </w:p>
          <w:p>
            <w:pPr>
              <w:pStyle w:val="TableParagraph"/>
              <w:spacing w:before="23"/>
              <w:ind w:left="103"/>
              <w:rPr>
                <w:sz w:val="22"/>
              </w:rPr>
            </w:pPr>
            <w:r>
              <w:rPr>
                <w:sz w:val="22"/>
              </w:rPr>
              <w:t>407</w:t>
            </w:r>
          </w:p>
          <w:p>
            <w:pPr>
              <w:pStyle w:val="TableParagraph"/>
              <w:spacing w:before="17"/>
              <w:ind w:left="103"/>
              <w:rPr>
                <w:sz w:val="22"/>
              </w:rPr>
            </w:pPr>
            <w:r>
              <w:rPr>
                <w:sz w:val="22"/>
              </w:rPr>
              <w:t>409</w:t>
            </w:r>
          </w:p>
          <w:p>
            <w:pPr>
              <w:pStyle w:val="TableParagraph"/>
              <w:spacing w:before="22"/>
              <w:ind w:left="103"/>
              <w:rPr>
                <w:sz w:val="22"/>
              </w:rPr>
            </w:pPr>
            <w:r>
              <w:rPr>
                <w:sz w:val="22"/>
              </w:rPr>
              <w:t>412</w:t>
            </w:r>
          </w:p>
          <w:p>
            <w:pPr>
              <w:pStyle w:val="TableParagraph"/>
              <w:spacing w:line="245" w:lineRule="exact" w:before="22"/>
              <w:ind w:left="103"/>
              <w:rPr>
                <w:sz w:val="22"/>
              </w:rPr>
            </w:pPr>
            <w:r>
              <w:rPr>
                <w:sz w:val="22"/>
              </w:rPr>
              <w:t>414</w:t>
            </w:r>
          </w:p>
        </w:tc>
      </w:tr>
      <w:tr>
        <w:trPr>
          <w:trHeight w:val="2186" w:hRule="atLeast"/>
        </w:trPr>
        <w:tc>
          <w:tcPr>
            <w:tcW w:w="2902" w:type="dxa"/>
          </w:tcPr>
          <w:p>
            <w:pPr>
              <w:pStyle w:val="TableParagraph"/>
              <w:spacing w:line="261" w:lineRule="auto" w:before="5"/>
              <w:ind w:left="110" w:right="215"/>
              <w:rPr>
                <w:sz w:val="22"/>
              </w:rPr>
            </w:pPr>
            <w:r>
              <w:rPr>
                <w:w w:val="110"/>
                <w:sz w:val="22"/>
              </w:rPr>
              <w:t>Faculty Evaluation of Clinical site and preceptor if assigned in course</w:t>
            </w:r>
          </w:p>
        </w:tc>
        <w:tc>
          <w:tcPr>
            <w:tcW w:w="1666" w:type="dxa"/>
          </w:tcPr>
          <w:p>
            <w:pPr>
              <w:pStyle w:val="TableParagraph"/>
              <w:spacing w:before="5"/>
              <w:ind w:left="104"/>
              <w:rPr>
                <w:sz w:val="22"/>
              </w:rPr>
            </w:pPr>
            <w:r>
              <w:rPr>
                <w:w w:val="110"/>
                <w:sz w:val="22"/>
              </w:rPr>
              <w:t>Annually</w:t>
            </w:r>
          </w:p>
        </w:tc>
        <w:tc>
          <w:tcPr>
            <w:tcW w:w="2441" w:type="dxa"/>
          </w:tcPr>
          <w:p>
            <w:pPr>
              <w:pStyle w:val="TableParagraph"/>
              <w:rPr>
                <w:sz w:val="20"/>
              </w:rPr>
            </w:pPr>
          </w:p>
        </w:tc>
        <w:tc>
          <w:tcPr>
            <w:tcW w:w="1851" w:type="dxa"/>
          </w:tcPr>
          <w:p>
            <w:pPr>
              <w:pStyle w:val="TableParagraph"/>
              <w:spacing w:before="5"/>
              <w:ind w:left="103"/>
              <w:rPr>
                <w:sz w:val="22"/>
              </w:rPr>
            </w:pPr>
            <w:r>
              <w:rPr>
                <w:sz w:val="22"/>
              </w:rPr>
              <w:t>301</w:t>
            </w:r>
          </w:p>
          <w:p>
            <w:pPr>
              <w:pStyle w:val="TableParagraph"/>
              <w:spacing w:before="22"/>
              <w:ind w:left="103"/>
              <w:rPr>
                <w:sz w:val="22"/>
              </w:rPr>
            </w:pPr>
            <w:r>
              <w:rPr>
                <w:sz w:val="22"/>
              </w:rPr>
              <w:t>302</w:t>
            </w:r>
          </w:p>
          <w:p>
            <w:pPr>
              <w:pStyle w:val="TableParagraph"/>
              <w:spacing w:before="22"/>
              <w:ind w:left="103"/>
              <w:rPr>
                <w:sz w:val="22"/>
              </w:rPr>
            </w:pPr>
            <w:r>
              <w:rPr>
                <w:sz w:val="22"/>
              </w:rPr>
              <w:t>303</w:t>
            </w:r>
          </w:p>
          <w:p>
            <w:pPr>
              <w:pStyle w:val="TableParagraph"/>
              <w:spacing w:before="22"/>
              <w:ind w:left="103"/>
              <w:rPr>
                <w:sz w:val="22"/>
              </w:rPr>
            </w:pPr>
            <w:r>
              <w:rPr>
                <w:sz w:val="22"/>
              </w:rPr>
              <w:t>304</w:t>
            </w:r>
          </w:p>
          <w:p>
            <w:pPr>
              <w:pStyle w:val="TableParagraph"/>
              <w:spacing w:before="17"/>
              <w:ind w:left="103"/>
              <w:rPr>
                <w:sz w:val="22"/>
              </w:rPr>
            </w:pPr>
            <w:r>
              <w:rPr>
                <w:sz w:val="22"/>
              </w:rPr>
              <w:t>407</w:t>
            </w:r>
          </w:p>
          <w:p>
            <w:pPr>
              <w:pStyle w:val="TableParagraph"/>
              <w:spacing w:before="22"/>
              <w:ind w:left="103"/>
              <w:rPr>
                <w:sz w:val="22"/>
              </w:rPr>
            </w:pPr>
            <w:r>
              <w:rPr>
                <w:sz w:val="22"/>
              </w:rPr>
              <w:t>409</w:t>
            </w:r>
          </w:p>
          <w:p>
            <w:pPr>
              <w:pStyle w:val="TableParagraph"/>
              <w:spacing w:before="22"/>
              <w:ind w:left="103"/>
              <w:rPr>
                <w:sz w:val="22"/>
              </w:rPr>
            </w:pPr>
            <w:r>
              <w:rPr>
                <w:sz w:val="22"/>
              </w:rPr>
              <w:t>412</w:t>
            </w:r>
          </w:p>
          <w:p>
            <w:pPr>
              <w:pStyle w:val="TableParagraph"/>
              <w:spacing w:line="246" w:lineRule="exact" w:before="17"/>
              <w:ind w:left="103"/>
              <w:rPr>
                <w:sz w:val="22"/>
              </w:rPr>
            </w:pPr>
            <w:r>
              <w:rPr>
                <w:sz w:val="22"/>
              </w:rPr>
              <w:t>414</w:t>
            </w:r>
          </w:p>
        </w:tc>
      </w:tr>
      <w:tr>
        <w:trPr>
          <w:trHeight w:val="549" w:hRule="atLeast"/>
        </w:trPr>
        <w:tc>
          <w:tcPr>
            <w:tcW w:w="2902" w:type="dxa"/>
          </w:tcPr>
          <w:p>
            <w:pPr>
              <w:pStyle w:val="TableParagraph"/>
              <w:spacing w:before="9"/>
              <w:ind w:left="110"/>
              <w:rPr>
                <w:sz w:val="22"/>
              </w:rPr>
            </w:pPr>
            <w:r>
              <w:rPr>
                <w:w w:val="110"/>
                <w:sz w:val="22"/>
              </w:rPr>
              <w:t>Aggregate of Student</w:t>
            </w:r>
          </w:p>
          <w:p>
            <w:pPr>
              <w:pStyle w:val="TableParagraph"/>
              <w:spacing w:line="245" w:lineRule="exact" w:before="22"/>
              <w:ind w:left="110"/>
              <w:rPr>
                <w:sz w:val="22"/>
              </w:rPr>
            </w:pPr>
            <w:r>
              <w:rPr>
                <w:w w:val="110"/>
                <w:sz w:val="22"/>
              </w:rPr>
              <w:t>Evaluation of Clinical site</w:t>
            </w:r>
          </w:p>
        </w:tc>
        <w:tc>
          <w:tcPr>
            <w:tcW w:w="1666" w:type="dxa"/>
          </w:tcPr>
          <w:p>
            <w:pPr>
              <w:pStyle w:val="TableParagraph"/>
              <w:spacing w:before="9"/>
              <w:ind w:left="104"/>
              <w:rPr>
                <w:sz w:val="22"/>
              </w:rPr>
            </w:pPr>
            <w:r>
              <w:rPr>
                <w:w w:val="110"/>
                <w:sz w:val="22"/>
              </w:rPr>
              <w:t>Annually</w:t>
            </w:r>
          </w:p>
        </w:tc>
        <w:tc>
          <w:tcPr>
            <w:tcW w:w="2441" w:type="dxa"/>
          </w:tcPr>
          <w:p>
            <w:pPr>
              <w:pStyle w:val="TableParagraph"/>
              <w:rPr>
                <w:sz w:val="20"/>
              </w:rPr>
            </w:pPr>
          </w:p>
        </w:tc>
        <w:tc>
          <w:tcPr>
            <w:tcW w:w="1851" w:type="dxa"/>
          </w:tcPr>
          <w:p>
            <w:pPr>
              <w:pStyle w:val="TableParagraph"/>
              <w:spacing w:before="9"/>
              <w:ind w:left="103"/>
              <w:rPr>
                <w:sz w:val="22"/>
              </w:rPr>
            </w:pPr>
            <w:r>
              <w:rPr>
                <w:sz w:val="22"/>
              </w:rPr>
              <w:t>301</w:t>
            </w:r>
          </w:p>
          <w:p>
            <w:pPr>
              <w:pStyle w:val="TableParagraph"/>
              <w:spacing w:line="245" w:lineRule="exact" w:before="22"/>
              <w:ind w:left="103"/>
              <w:rPr>
                <w:sz w:val="22"/>
              </w:rPr>
            </w:pPr>
            <w:r>
              <w:rPr>
                <w:sz w:val="22"/>
              </w:rPr>
              <w:t>302</w:t>
            </w:r>
          </w:p>
        </w:tc>
      </w:tr>
    </w:tbl>
    <w:p>
      <w:pPr>
        <w:spacing w:after="0" w:line="245" w:lineRule="exact"/>
        <w:rPr>
          <w:sz w:val="22"/>
        </w:rPr>
        <w:sectPr>
          <w:pgSz w:w="12240" w:h="15840"/>
          <w:pgMar w:header="0" w:footer="719" w:top="1360" w:bottom="980" w:left="980" w:right="340"/>
        </w:sectPr>
      </w:pPr>
    </w:p>
    <w:tbl>
      <w:tblPr>
        <w:tblW w:w="0" w:type="auto"/>
        <w:jc w:val="left"/>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02"/>
        <w:gridCol w:w="1666"/>
        <w:gridCol w:w="2441"/>
        <w:gridCol w:w="1851"/>
      </w:tblGrid>
      <w:tr>
        <w:trPr>
          <w:trHeight w:val="1640" w:hRule="atLeast"/>
        </w:trPr>
        <w:tc>
          <w:tcPr>
            <w:tcW w:w="2902" w:type="dxa"/>
          </w:tcPr>
          <w:p>
            <w:pPr>
              <w:pStyle w:val="TableParagraph"/>
              <w:spacing w:line="256" w:lineRule="auto" w:before="9"/>
              <w:ind w:left="110" w:right="215"/>
              <w:rPr>
                <w:sz w:val="22"/>
              </w:rPr>
            </w:pPr>
            <w:r>
              <w:rPr>
                <w:w w:val="110"/>
                <w:sz w:val="22"/>
              </w:rPr>
              <w:t>and preceptor if assigned in course</w:t>
            </w:r>
          </w:p>
        </w:tc>
        <w:tc>
          <w:tcPr>
            <w:tcW w:w="1666" w:type="dxa"/>
          </w:tcPr>
          <w:p>
            <w:pPr>
              <w:pStyle w:val="TableParagraph"/>
              <w:rPr>
                <w:sz w:val="16"/>
              </w:rPr>
            </w:pPr>
          </w:p>
        </w:tc>
        <w:tc>
          <w:tcPr>
            <w:tcW w:w="2441" w:type="dxa"/>
          </w:tcPr>
          <w:p>
            <w:pPr>
              <w:pStyle w:val="TableParagraph"/>
              <w:rPr>
                <w:sz w:val="16"/>
              </w:rPr>
            </w:pPr>
          </w:p>
        </w:tc>
        <w:tc>
          <w:tcPr>
            <w:tcW w:w="1851" w:type="dxa"/>
          </w:tcPr>
          <w:p>
            <w:pPr>
              <w:pStyle w:val="TableParagraph"/>
              <w:spacing w:before="9"/>
              <w:ind w:left="103"/>
              <w:rPr>
                <w:sz w:val="22"/>
              </w:rPr>
            </w:pPr>
            <w:r>
              <w:rPr>
                <w:sz w:val="22"/>
              </w:rPr>
              <w:t>303</w:t>
            </w:r>
          </w:p>
          <w:p>
            <w:pPr>
              <w:pStyle w:val="TableParagraph"/>
              <w:spacing w:before="17"/>
              <w:ind w:left="103"/>
              <w:rPr>
                <w:sz w:val="22"/>
              </w:rPr>
            </w:pPr>
            <w:r>
              <w:rPr>
                <w:sz w:val="22"/>
              </w:rPr>
              <w:t>304</w:t>
            </w:r>
          </w:p>
          <w:p>
            <w:pPr>
              <w:pStyle w:val="TableParagraph"/>
              <w:spacing w:before="22"/>
              <w:ind w:left="103"/>
              <w:rPr>
                <w:sz w:val="22"/>
              </w:rPr>
            </w:pPr>
            <w:r>
              <w:rPr>
                <w:sz w:val="22"/>
              </w:rPr>
              <w:t>407</w:t>
            </w:r>
          </w:p>
          <w:p>
            <w:pPr>
              <w:pStyle w:val="TableParagraph"/>
              <w:spacing w:before="23"/>
              <w:ind w:left="103"/>
              <w:rPr>
                <w:sz w:val="22"/>
              </w:rPr>
            </w:pPr>
            <w:r>
              <w:rPr>
                <w:sz w:val="22"/>
              </w:rPr>
              <w:t>409</w:t>
            </w:r>
          </w:p>
          <w:p>
            <w:pPr>
              <w:pStyle w:val="TableParagraph"/>
              <w:spacing w:before="17"/>
              <w:ind w:left="103"/>
              <w:rPr>
                <w:sz w:val="22"/>
              </w:rPr>
            </w:pPr>
            <w:r>
              <w:rPr>
                <w:sz w:val="22"/>
              </w:rPr>
              <w:t>412</w:t>
            </w:r>
          </w:p>
          <w:p>
            <w:pPr>
              <w:pStyle w:val="TableParagraph"/>
              <w:spacing w:line="245" w:lineRule="exact" w:before="22"/>
              <w:ind w:left="103"/>
              <w:rPr>
                <w:sz w:val="22"/>
              </w:rPr>
            </w:pPr>
            <w:r>
              <w:rPr>
                <w:sz w:val="22"/>
              </w:rPr>
              <w:t>414</w:t>
            </w:r>
          </w:p>
        </w:tc>
      </w:tr>
    </w:tbl>
    <w:p>
      <w:pPr>
        <w:pStyle w:val="BodyText"/>
        <w:rPr>
          <w:b/>
          <w:sz w:val="20"/>
        </w:rPr>
      </w:pPr>
    </w:p>
    <w:p>
      <w:pPr>
        <w:pStyle w:val="BodyText"/>
        <w:spacing w:before="1"/>
        <w:rPr>
          <w:b/>
          <w:sz w:val="27"/>
        </w:rPr>
      </w:pPr>
    </w:p>
    <w:p>
      <w:pPr>
        <w:spacing w:before="104"/>
        <w:ind w:left="1286" w:right="0" w:firstLine="0"/>
        <w:jc w:val="left"/>
        <w:rPr>
          <w:b/>
          <w:sz w:val="24"/>
        </w:rPr>
      </w:pPr>
      <w:r>
        <w:rPr>
          <w:b/>
          <w:spacing w:val="1"/>
          <w:w w:val="86"/>
          <w:sz w:val="24"/>
        </w:rPr>
        <w:t>E</w:t>
      </w:r>
      <w:r>
        <w:rPr>
          <w:b/>
          <w:spacing w:val="-3"/>
          <w:w w:val="106"/>
          <w:sz w:val="24"/>
        </w:rPr>
        <w:t>v</w:t>
      </w:r>
      <w:r>
        <w:rPr>
          <w:b/>
          <w:spacing w:val="1"/>
          <w:w w:val="107"/>
          <w:sz w:val="24"/>
        </w:rPr>
        <w:t>a</w:t>
      </w:r>
      <w:r>
        <w:rPr>
          <w:b/>
          <w:w w:val="110"/>
          <w:sz w:val="24"/>
        </w:rPr>
        <w:t>l</w:t>
      </w:r>
      <w:r>
        <w:rPr>
          <w:b/>
          <w:spacing w:val="1"/>
          <w:w w:val="107"/>
          <w:sz w:val="24"/>
        </w:rPr>
        <w:t>u</w:t>
      </w:r>
      <w:r>
        <w:rPr>
          <w:b/>
          <w:spacing w:val="1"/>
          <w:w w:val="107"/>
          <w:sz w:val="24"/>
        </w:rPr>
        <w:t>a</w:t>
      </w:r>
      <w:r>
        <w:rPr>
          <w:b/>
          <w:spacing w:val="2"/>
          <w:w w:val="109"/>
          <w:sz w:val="24"/>
        </w:rPr>
        <w:t>t</w:t>
      </w:r>
      <w:r>
        <w:rPr>
          <w:b/>
          <w:spacing w:val="-1"/>
          <w:w w:val="113"/>
          <w:sz w:val="24"/>
        </w:rPr>
        <w:t>i</w:t>
      </w:r>
      <w:r>
        <w:rPr>
          <w:b/>
          <w:spacing w:val="-3"/>
          <w:w w:val="113"/>
          <w:sz w:val="24"/>
        </w:rPr>
        <w:t>o</w:t>
      </w:r>
      <w:r>
        <w:rPr>
          <w:b/>
          <w:w w:val="108"/>
          <w:sz w:val="24"/>
        </w:rPr>
        <w:t>n</w:t>
      </w:r>
      <w:r>
        <w:rPr>
          <w:b/>
          <w:spacing w:val="-10"/>
          <w:sz w:val="24"/>
        </w:rPr>
        <w:t> </w:t>
      </w:r>
      <w:r>
        <w:rPr>
          <w:b/>
          <w:spacing w:val="1"/>
          <w:w w:val="89"/>
          <w:sz w:val="24"/>
        </w:rPr>
        <w:t>M</w:t>
      </w:r>
      <w:r>
        <w:rPr>
          <w:b/>
          <w:spacing w:val="1"/>
          <w:w w:val="107"/>
          <w:sz w:val="24"/>
        </w:rPr>
        <w:t>a</w:t>
      </w:r>
      <w:r>
        <w:rPr>
          <w:b/>
          <w:spacing w:val="-6"/>
          <w:w w:val="117"/>
          <w:sz w:val="24"/>
        </w:rPr>
        <w:t>s</w:t>
      </w:r>
      <w:r>
        <w:rPr>
          <w:b/>
          <w:spacing w:val="2"/>
          <w:w w:val="109"/>
          <w:sz w:val="24"/>
        </w:rPr>
        <w:t>t</w:t>
      </w:r>
      <w:r>
        <w:rPr>
          <w:b/>
          <w:spacing w:val="-3"/>
          <w:w w:val="119"/>
          <w:sz w:val="24"/>
        </w:rPr>
        <w:t>e</w:t>
      </w:r>
      <w:r>
        <w:rPr>
          <w:b/>
          <w:w w:val="103"/>
          <w:sz w:val="24"/>
        </w:rPr>
        <w:t>r</w:t>
      </w:r>
      <w:r>
        <w:rPr>
          <w:b/>
          <w:spacing w:val="-6"/>
          <w:sz w:val="24"/>
        </w:rPr>
        <w:t> </w:t>
      </w:r>
      <w:r>
        <w:rPr>
          <w:b/>
          <w:spacing w:val="-3"/>
          <w:w w:val="100"/>
          <w:sz w:val="24"/>
        </w:rPr>
        <w:t>P</w:t>
      </w:r>
      <w:r>
        <w:rPr>
          <w:b/>
          <w:w w:val="110"/>
          <w:sz w:val="24"/>
        </w:rPr>
        <w:t>l</w:t>
      </w:r>
      <w:r>
        <w:rPr>
          <w:b/>
          <w:spacing w:val="1"/>
          <w:w w:val="107"/>
          <w:sz w:val="24"/>
        </w:rPr>
        <w:t>a</w:t>
      </w:r>
      <w:r>
        <w:rPr>
          <w:b/>
          <w:w w:val="99"/>
          <w:sz w:val="24"/>
        </w:rPr>
        <w:t>n:</w:t>
      </w:r>
      <w:r>
        <w:rPr>
          <w:b/>
          <w:spacing w:val="-8"/>
          <w:sz w:val="24"/>
        </w:rPr>
        <w:t> </w:t>
      </w:r>
      <w:r>
        <w:rPr>
          <w:b/>
          <w:spacing w:val="1"/>
          <w:w w:val="89"/>
          <w:sz w:val="24"/>
        </w:rPr>
        <w:t>M</w:t>
      </w:r>
      <w:r>
        <w:rPr>
          <w:b/>
          <w:spacing w:val="-4"/>
          <w:w w:val="92"/>
          <w:sz w:val="24"/>
        </w:rPr>
        <w:t>S</w:t>
      </w:r>
      <w:r>
        <w:rPr>
          <w:b/>
          <w:spacing w:val="1"/>
          <w:w w:val="94"/>
          <w:sz w:val="24"/>
        </w:rPr>
        <w:t>N</w:t>
      </w:r>
      <w:r>
        <w:rPr>
          <w:b/>
          <w:spacing w:val="-2"/>
          <w:w w:val="181"/>
          <w:sz w:val="24"/>
        </w:rPr>
        <w:t>/</w:t>
      </w:r>
      <w:r>
        <w:rPr>
          <w:b/>
          <w:spacing w:val="-3"/>
          <w:w w:val="100"/>
          <w:sz w:val="24"/>
        </w:rPr>
        <w:t>P</w:t>
      </w:r>
      <w:r>
        <w:rPr>
          <w:b/>
          <w:spacing w:val="1"/>
          <w:w w:val="89"/>
          <w:sz w:val="24"/>
        </w:rPr>
        <w:t>M</w:t>
      </w:r>
      <w:r>
        <w:rPr>
          <w:b/>
          <w:w w:val="79"/>
          <w:sz w:val="24"/>
        </w:rPr>
        <w:t>C</w:t>
      </w:r>
      <w:r>
        <w:rPr>
          <w:b/>
          <w:spacing w:val="-4"/>
          <w:sz w:val="24"/>
        </w:rPr>
        <w:t> </w:t>
      </w:r>
      <w:r>
        <w:rPr>
          <w:b/>
          <w:spacing w:val="-3"/>
          <w:w w:val="90"/>
          <w:sz w:val="24"/>
        </w:rPr>
        <w:t>F</w:t>
      </w:r>
      <w:r>
        <w:rPr>
          <w:b/>
          <w:spacing w:val="1"/>
          <w:w w:val="107"/>
          <w:sz w:val="24"/>
        </w:rPr>
        <w:t>a</w:t>
      </w:r>
      <w:r>
        <w:rPr>
          <w:b/>
          <w:spacing w:val="1"/>
          <w:w w:val="106"/>
          <w:sz w:val="24"/>
        </w:rPr>
        <w:t>m</w:t>
      </w:r>
      <w:r>
        <w:rPr>
          <w:b/>
          <w:spacing w:val="-1"/>
          <w:w w:val="112"/>
          <w:sz w:val="24"/>
        </w:rPr>
        <w:t>i</w:t>
      </w:r>
      <w:r>
        <w:rPr>
          <w:b/>
          <w:w w:val="112"/>
          <w:sz w:val="24"/>
        </w:rPr>
        <w:t>l</w:t>
      </w:r>
      <w:r>
        <w:rPr>
          <w:b/>
          <w:w w:val="106"/>
          <w:sz w:val="24"/>
        </w:rPr>
        <w:t>y</w:t>
      </w:r>
      <w:r>
        <w:rPr>
          <w:b/>
          <w:spacing w:val="-13"/>
          <w:sz w:val="24"/>
        </w:rPr>
        <w:t> </w:t>
      </w:r>
      <w:r>
        <w:rPr>
          <w:b/>
          <w:spacing w:val="1"/>
          <w:w w:val="94"/>
          <w:sz w:val="24"/>
        </w:rPr>
        <w:t>N</w:t>
      </w:r>
      <w:r>
        <w:rPr>
          <w:b/>
          <w:spacing w:val="1"/>
          <w:w w:val="107"/>
          <w:sz w:val="24"/>
        </w:rPr>
        <w:t>u</w:t>
      </w:r>
      <w:r>
        <w:rPr>
          <w:b/>
          <w:spacing w:val="-6"/>
          <w:w w:val="103"/>
          <w:sz w:val="24"/>
        </w:rPr>
        <w:t>r</w:t>
      </w:r>
      <w:r>
        <w:rPr>
          <w:b/>
          <w:w w:val="118"/>
          <w:sz w:val="24"/>
        </w:rPr>
        <w:t>se</w:t>
      </w:r>
      <w:r>
        <w:rPr>
          <w:b/>
          <w:spacing w:val="-8"/>
          <w:sz w:val="24"/>
        </w:rPr>
        <w:t> </w:t>
      </w:r>
      <w:r>
        <w:rPr>
          <w:b/>
          <w:spacing w:val="-3"/>
          <w:w w:val="100"/>
          <w:sz w:val="24"/>
        </w:rPr>
        <w:t>P</w:t>
      </w:r>
      <w:r>
        <w:rPr>
          <w:b/>
          <w:spacing w:val="-1"/>
          <w:w w:val="105"/>
          <w:sz w:val="24"/>
        </w:rPr>
        <w:t>r</w:t>
      </w:r>
      <w:r>
        <w:rPr>
          <w:b/>
          <w:w w:val="105"/>
          <w:sz w:val="24"/>
        </w:rPr>
        <w:t>a</w:t>
      </w:r>
      <w:r>
        <w:rPr>
          <w:b/>
          <w:spacing w:val="2"/>
          <w:w w:val="105"/>
          <w:sz w:val="24"/>
        </w:rPr>
        <w:t>c</w:t>
      </w:r>
      <w:r>
        <w:rPr>
          <w:b/>
          <w:spacing w:val="2"/>
          <w:w w:val="109"/>
          <w:sz w:val="24"/>
        </w:rPr>
        <w:t>t</w:t>
      </w:r>
      <w:r>
        <w:rPr>
          <w:b/>
          <w:spacing w:val="-1"/>
          <w:w w:val="111"/>
          <w:sz w:val="24"/>
        </w:rPr>
        <w:t>i</w:t>
      </w:r>
      <w:r>
        <w:rPr>
          <w:b/>
          <w:spacing w:val="1"/>
          <w:w w:val="111"/>
          <w:sz w:val="24"/>
        </w:rPr>
        <w:t>t</w:t>
      </w:r>
      <w:r>
        <w:rPr>
          <w:b/>
          <w:spacing w:val="-1"/>
          <w:w w:val="113"/>
          <w:sz w:val="24"/>
        </w:rPr>
        <w:t>i</w:t>
      </w:r>
      <w:r>
        <w:rPr>
          <w:b/>
          <w:spacing w:val="-3"/>
          <w:w w:val="113"/>
          <w:sz w:val="24"/>
        </w:rPr>
        <w:t>o</w:t>
      </w:r>
      <w:r>
        <w:rPr>
          <w:b/>
          <w:w w:val="113"/>
          <w:sz w:val="24"/>
        </w:rPr>
        <w:t>n</w:t>
      </w:r>
      <w:r>
        <w:rPr>
          <w:b/>
          <w:spacing w:val="-3"/>
          <w:w w:val="113"/>
          <w:sz w:val="24"/>
        </w:rPr>
        <w:t>e</w:t>
      </w:r>
      <w:r>
        <w:rPr>
          <w:b/>
          <w:w w:val="103"/>
          <w:sz w:val="24"/>
        </w:rPr>
        <w:t>r</w:t>
      </w:r>
      <w:r>
        <w:rPr>
          <w:b/>
          <w:spacing w:val="-6"/>
          <w:sz w:val="24"/>
        </w:rPr>
        <w:t> </w:t>
      </w:r>
      <w:r>
        <w:rPr>
          <w:b/>
          <w:spacing w:val="-3"/>
          <w:w w:val="100"/>
          <w:sz w:val="24"/>
        </w:rPr>
        <w:t>P</w:t>
      </w:r>
      <w:r>
        <w:rPr>
          <w:b/>
          <w:spacing w:val="-1"/>
          <w:w w:val="109"/>
          <w:sz w:val="24"/>
        </w:rPr>
        <w:t>r</w:t>
      </w:r>
      <w:r>
        <w:rPr>
          <w:b/>
          <w:spacing w:val="-3"/>
          <w:w w:val="109"/>
          <w:sz w:val="24"/>
        </w:rPr>
        <w:t>o</w:t>
      </w:r>
      <w:r>
        <w:rPr>
          <w:b/>
          <w:w w:val="105"/>
          <w:sz w:val="24"/>
        </w:rPr>
        <w:t>gra</w:t>
      </w:r>
      <w:r>
        <w:rPr>
          <w:b/>
          <w:w w:val="106"/>
          <w:sz w:val="24"/>
        </w:rPr>
        <w:t>m</w:t>
      </w:r>
    </w:p>
    <w:p>
      <w:pPr>
        <w:pStyle w:val="BodyText"/>
        <w:rPr>
          <w:b/>
          <w:sz w:val="20"/>
        </w:rPr>
      </w:pPr>
    </w:p>
    <w:p>
      <w:pPr>
        <w:pStyle w:val="BodyText"/>
        <w:spacing w:before="5"/>
        <w:rPr>
          <w:b/>
          <w:sz w:val="29"/>
        </w:rPr>
      </w:pPr>
    </w:p>
    <w:tbl>
      <w:tblPr>
        <w:tblW w:w="0" w:type="auto"/>
        <w:jc w:val="left"/>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86"/>
        <w:gridCol w:w="1590"/>
        <w:gridCol w:w="1165"/>
        <w:gridCol w:w="4391"/>
      </w:tblGrid>
      <w:tr>
        <w:trPr>
          <w:trHeight w:val="495" w:hRule="atLeast"/>
        </w:trPr>
        <w:tc>
          <w:tcPr>
            <w:tcW w:w="1486" w:type="dxa"/>
          </w:tcPr>
          <w:p>
            <w:pPr>
              <w:pStyle w:val="TableParagraph"/>
              <w:spacing w:line="247" w:lineRule="auto" w:before="60"/>
              <w:ind w:left="325" w:right="55" w:firstLine="90"/>
              <w:rPr>
                <w:b/>
                <w:sz w:val="16"/>
              </w:rPr>
            </w:pPr>
            <w:r>
              <w:rPr>
                <w:b/>
                <w:w w:val="115"/>
                <w:sz w:val="16"/>
              </w:rPr>
              <w:t>Process/ </w:t>
            </w:r>
            <w:r>
              <w:rPr>
                <w:b/>
                <w:w w:val="105"/>
                <w:sz w:val="16"/>
              </w:rPr>
              <w:t>Instrument</w:t>
            </w:r>
          </w:p>
        </w:tc>
        <w:tc>
          <w:tcPr>
            <w:tcW w:w="1590" w:type="dxa"/>
          </w:tcPr>
          <w:p>
            <w:pPr>
              <w:pStyle w:val="TableParagraph"/>
              <w:spacing w:before="155"/>
              <w:ind w:left="265"/>
              <w:rPr>
                <w:b/>
                <w:sz w:val="16"/>
              </w:rPr>
            </w:pPr>
            <w:r>
              <w:rPr>
                <w:b/>
                <w:w w:val="110"/>
                <w:sz w:val="16"/>
              </w:rPr>
              <w:t>Responsibility</w:t>
            </w:r>
          </w:p>
        </w:tc>
        <w:tc>
          <w:tcPr>
            <w:tcW w:w="1165" w:type="dxa"/>
          </w:tcPr>
          <w:p>
            <w:pPr>
              <w:pStyle w:val="TableParagraph"/>
              <w:spacing w:before="155"/>
              <w:ind w:left="205"/>
              <w:rPr>
                <w:b/>
                <w:sz w:val="16"/>
              </w:rPr>
            </w:pPr>
            <w:r>
              <w:rPr>
                <w:b/>
                <w:w w:val="110"/>
                <w:sz w:val="16"/>
              </w:rPr>
              <w:t>Timetable</w:t>
            </w:r>
          </w:p>
        </w:tc>
        <w:tc>
          <w:tcPr>
            <w:tcW w:w="4391" w:type="dxa"/>
          </w:tcPr>
          <w:p>
            <w:pPr>
              <w:pStyle w:val="TableParagraph"/>
              <w:spacing w:before="155"/>
              <w:ind w:left="1006"/>
              <w:rPr>
                <w:b/>
                <w:sz w:val="16"/>
              </w:rPr>
            </w:pPr>
            <w:r>
              <w:rPr>
                <w:b/>
                <w:w w:val="105"/>
                <w:sz w:val="16"/>
              </w:rPr>
              <w:t>Use of Data &amp; Expected Outcome</w:t>
            </w:r>
          </w:p>
        </w:tc>
      </w:tr>
      <w:tr>
        <w:trPr>
          <w:trHeight w:val="355" w:hRule="atLeast"/>
        </w:trPr>
        <w:tc>
          <w:tcPr>
            <w:tcW w:w="8632" w:type="dxa"/>
            <w:gridSpan w:val="4"/>
            <w:shd w:val="clear" w:color="auto" w:fill="E6E6E6"/>
          </w:tcPr>
          <w:p>
            <w:pPr>
              <w:pStyle w:val="TableParagraph"/>
              <w:spacing w:before="63"/>
              <w:ind w:left="115"/>
              <w:rPr>
                <w:b/>
                <w:sz w:val="20"/>
              </w:rPr>
            </w:pPr>
            <w:r>
              <w:rPr>
                <w:b/>
                <w:w w:val="105"/>
                <w:sz w:val="20"/>
              </w:rPr>
              <w:t>1. Faculty Evaluating Program</w:t>
            </w:r>
          </w:p>
        </w:tc>
      </w:tr>
      <w:tr>
        <w:trPr>
          <w:trHeight w:val="1805" w:hRule="atLeast"/>
        </w:trPr>
        <w:tc>
          <w:tcPr>
            <w:tcW w:w="1486" w:type="dxa"/>
          </w:tcPr>
          <w:p>
            <w:pPr>
              <w:pStyle w:val="TableParagraph"/>
              <w:spacing w:line="244" w:lineRule="auto" w:before="61"/>
              <w:ind w:left="115" w:right="55"/>
              <w:rPr>
                <w:sz w:val="16"/>
              </w:rPr>
            </w:pPr>
            <w:r>
              <w:rPr>
                <w:w w:val="105"/>
                <w:sz w:val="16"/>
              </w:rPr>
              <w:t>1. Curriculum as a whole, Course Summary Annual Evaluation</w:t>
            </w:r>
          </w:p>
        </w:tc>
        <w:tc>
          <w:tcPr>
            <w:tcW w:w="1590" w:type="dxa"/>
          </w:tcPr>
          <w:p>
            <w:pPr>
              <w:pStyle w:val="TableParagraph"/>
              <w:spacing w:line="247" w:lineRule="auto" w:before="61"/>
              <w:ind w:left="115" w:right="208"/>
              <w:rPr>
                <w:sz w:val="16"/>
              </w:rPr>
            </w:pPr>
            <w:r>
              <w:rPr>
                <w:w w:val="105"/>
                <w:sz w:val="16"/>
              </w:rPr>
              <w:t>Evaluation Cord/Program Director/Cord Faculty of Record (FOR)</w:t>
            </w:r>
          </w:p>
        </w:tc>
        <w:tc>
          <w:tcPr>
            <w:tcW w:w="1165" w:type="dxa"/>
          </w:tcPr>
          <w:p>
            <w:pPr>
              <w:pStyle w:val="TableParagraph"/>
              <w:spacing w:line="247" w:lineRule="auto" w:before="61"/>
              <w:ind w:left="115" w:right="109"/>
              <w:rPr>
                <w:sz w:val="16"/>
              </w:rPr>
            </w:pPr>
            <w:r>
              <w:rPr>
                <w:w w:val="105"/>
                <w:sz w:val="16"/>
              </w:rPr>
              <w:t>Annual &amp;</w:t>
            </w:r>
            <w:r>
              <w:rPr>
                <w:spacing w:val="-27"/>
                <w:w w:val="105"/>
                <w:sz w:val="16"/>
              </w:rPr>
              <w:t> </w:t>
            </w:r>
            <w:r>
              <w:rPr>
                <w:spacing w:val="-4"/>
                <w:w w:val="105"/>
                <w:sz w:val="16"/>
              </w:rPr>
              <w:t>end </w:t>
            </w:r>
            <w:r>
              <w:rPr>
                <w:w w:val="105"/>
                <w:sz w:val="16"/>
              </w:rPr>
              <w:t>of each course</w:t>
            </w:r>
          </w:p>
        </w:tc>
        <w:tc>
          <w:tcPr>
            <w:tcW w:w="4391" w:type="dxa"/>
          </w:tcPr>
          <w:p>
            <w:pPr>
              <w:pStyle w:val="TableParagraph"/>
              <w:spacing w:line="244" w:lineRule="auto" w:before="61"/>
              <w:ind w:left="116" w:right="510"/>
              <w:rPr>
                <w:sz w:val="16"/>
              </w:rPr>
            </w:pPr>
            <w:r>
              <w:rPr>
                <w:w w:val="110"/>
                <w:sz w:val="16"/>
              </w:rPr>
              <w:t>Evaluation</w:t>
            </w:r>
            <w:r>
              <w:rPr>
                <w:spacing w:val="-30"/>
                <w:w w:val="110"/>
                <w:sz w:val="16"/>
              </w:rPr>
              <w:t> </w:t>
            </w:r>
            <w:r>
              <w:rPr>
                <w:w w:val="110"/>
                <w:sz w:val="16"/>
              </w:rPr>
              <w:t>consistency</w:t>
            </w:r>
            <w:r>
              <w:rPr>
                <w:spacing w:val="-29"/>
                <w:w w:val="110"/>
                <w:sz w:val="16"/>
              </w:rPr>
              <w:t> </w:t>
            </w:r>
            <w:r>
              <w:rPr>
                <w:w w:val="110"/>
                <w:sz w:val="16"/>
              </w:rPr>
              <w:t>with</w:t>
            </w:r>
            <w:r>
              <w:rPr>
                <w:spacing w:val="-29"/>
                <w:w w:val="110"/>
                <w:sz w:val="16"/>
              </w:rPr>
              <w:t> </w:t>
            </w:r>
            <w:r>
              <w:rPr>
                <w:w w:val="110"/>
                <w:sz w:val="16"/>
              </w:rPr>
              <w:t>Nursing</w:t>
            </w:r>
            <w:r>
              <w:rPr>
                <w:spacing w:val="-28"/>
                <w:w w:val="110"/>
                <w:sz w:val="16"/>
              </w:rPr>
              <w:t> </w:t>
            </w:r>
            <w:r>
              <w:rPr>
                <w:w w:val="110"/>
                <w:sz w:val="16"/>
              </w:rPr>
              <w:t>dept.</w:t>
            </w:r>
            <w:r>
              <w:rPr>
                <w:spacing w:val="-28"/>
                <w:w w:val="110"/>
                <w:sz w:val="16"/>
              </w:rPr>
              <w:t> </w:t>
            </w:r>
            <w:r>
              <w:rPr>
                <w:w w:val="110"/>
                <w:sz w:val="16"/>
              </w:rPr>
              <w:t>philosophy, conceptual</w:t>
            </w:r>
            <w:r>
              <w:rPr>
                <w:spacing w:val="-21"/>
                <w:w w:val="110"/>
                <w:sz w:val="16"/>
              </w:rPr>
              <w:t> </w:t>
            </w:r>
            <w:r>
              <w:rPr>
                <w:w w:val="110"/>
                <w:sz w:val="16"/>
              </w:rPr>
              <w:t>framework</w:t>
            </w:r>
            <w:r>
              <w:rPr>
                <w:spacing w:val="-21"/>
                <w:w w:val="110"/>
                <w:sz w:val="16"/>
              </w:rPr>
              <w:t> </w:t>
            </w:r>
            <w:r>
              <w:rPr>
                <w:w w:val="110"/>
                <w:sz w:val="16"/>
              </w:rPr>
              <w:t>and</w:t>
            </w:r>
            <w:r>
              <w:rPr>
                <w:spacing w:val="-21"/>
                <w:w w:val="110"/>
                <w:sz w:val="16"/>
              </w:rPr>
              <w:t> </w:t>
            </w:r>
            <w:r>
              <w:rPr>
                <w:w w:val="110"/>
                <w:sz w:val="16"/>
              </w:rPr>
              <w:t>make</w:t>
            </w:r>
            <w:r>
              <w:rPr>
                <w:spacing w:val="-21"/>
                <w:w w:val="110"/>
                <w:sz w:val="16"/>
              </w:rPr>
              <w:t> </w:t>
            </w:r>
            <w:r>
              <w:rPr>
                <w:w w:val="110"/>
                <w:sz w:val="16"/>
              </w:rPr>
              <w:t>revisions.</w:t>
            </w:r>
            <w:r>
              <w:rPr>
                <w:spacing w:val="2"/>
                <w:w w:val="110"/>
                <w:sz w:val="16"/>
              </w:rPr>
              <w:t> </w:t>
            </w:r>
            <w:r>
              <w:rPr>
                <w:w w:val="110"/>
                <w:sz w:val="16"/>
              </w:rPr>
              <w:t>Complete evaluation</w:t>
            </w:r>
            <w:r>
              <w:rPr>
                <w:spacing w:val="-23"/>
                <w:w w:val="110"/>
                <w:sz w:val="16"/>
              </w:rPr>
              <w:t> </w:t>
            </w:r>
            <w:r>
              <w:rPr>
                <w:w w:val="110"/>
                <w:sz w:val="16"/>
              </w:rPr>
              <w:t>feedback</w:t>
            </w:r>
            <w:r>
              <w:rPr>
                <w:spacing w:val="-26"/>
                <w:w w:val="110"/>
                <w:sz w:val="16"/>
              </w:rPr>
              <w:t> </w:t>
            </w:r>
            <w:r>
              <w:rPr>
                <w:w w:val="110"/>
                <w:sz w:val="16"/>
              </w:rPr>
              <w:t>loop.</w:t>
            </w:r>
            <w:r>
              <w:rPr>
                <w:spacing w:val="-22"/>
                <w:w w:val="110"/>
                <w:sz w:val="16"/>
              </w:rPr>
              <w:t> </w:t>
            </w:r>
            <w:r>
              <w:rPr>
                <w:w w:val="110"/>
                <w:sz w:val="16"/>
              </w:rPr>
              <w:t>Program</w:t>
            </w:r>
            <w:r>
              <w:rPr>
                <w:spacing w:val="-23"/>
                <w:w w:val="110"/>
                <w:sz w:val="16"/>
              </w:rPr>
              <w:t> </w:t>
            </w:r>
            <w:r>
              <w:rPr>
                <w:w w:val="110"/>
                <w:sz w:val="16"/>
              </w:rPr>
              <w:t>standards,</w:t>
            </w:r>
            <w:r>
              <w:rPr>
                <w:spacing w:val="-21"/>
                <w:w w:val="110"/>
                <w:sz w:val="16"/>
              </w:rPr>
              <w:t> </w:t>
            </w:r>
            <w:r>
              <w:rPr>
                <w:w w:val="110"/>
                <w:sz w:val="16"/>
              </w:rPr>
              <w:t>100%</w:t>
            </w:r>
            <w:r>
              <w:rPr>
                <w:spacing w:val="-25"/>
                <w:w w:val="110"/>
                <w:sz w:val="16"/>
              </w:rPr>
              <w:t> </w:t>
            </w:r>
            <w:r>
              <w:rPr>
                <w:w w:val="110"/>
                <w:sz w:val="16"/>
              </w:rPr>
              <w:t>of evaluation</w:t>
            </w:r>
            <w:r>
              <w:rPr>
                <w:spacing w:val="-17"/>
                <w:w w:val="110"/>
                <w:sz w:val="16"/>
              </w:rPr>
              <w:t> </w:t>
            </w:r>
            <w:r>
              <w:rPr>
                <w:w w:val="110"/>
                <w:sz w:val="16"/>
              </w:rPr>
              <w:t>outcomes</w:t>
            </w:r>
            <w:r>
              <w:rPr>
                <w:spacing w:val="-21"/>
                <w:w w:val="110"/>
                <w:sz w:val="16"/>
              </w:rPr>
              <w:t> </w:t>
            </w:r>
            <w:r>
              <w:rPr>
                <w:w w:val="110"/>
                <w:sz w:val="16"/>
              </w:rPr>
              <w:t>are</w:t>
            </w:r>
            <w:r>
              <w:rPr>
                <w:spacing w:val="-16"/>
                <w:w w:val="110"/>
                <w:sz w:val="16"/>
              </w:rPr>
              <w:t> </w:t>
            </w:r>
            <w:r>
              <w:rPr>
                <w:w w:val="110"/>
                <w:sz w:val="16"/>
              </w:rPr>
              <w:t>discussed</w:t>
            </w:r>
            <w:r>
              <w:rPr>
                <w:spacing w:val="-16"/>
                <w:w w:val="110"/>
                <w:sz w:val="16"/>
              </w:rPr>
              <w:t> </w:t>
            </w:r>
            <w:r>
              <w:rPr>
                <w:w w:val="110"/>
                <w:sz w:val="16"/>
              </w:rPr>
              <w:t>in</w:t>
            </w:r>
            <w:r>
              <w:rPr>
                <w:spacing w:val="-16"/>
                <w:w w:val="110"/>
                <w:sz w:val="16"/>
              </w:rPr>
              <w:t> </w:t>
            </w:r>
            <w:r>
              <w:rPr>
                <w:w w:val="110"/>
                <w:sz w:val="16"/>
              </w:rPr>
              <w:t>team</w:t>
            </w:r>
            <w:r>
              <w:rPr>
                <w:spacing w:val="-20"/>
                <w:w w:val="110"/>
                <w:sz w:val="16"/>
              </w:rPr>
              <w:t> </w:t>
            </w:r>
            <w:r>
              <w:rPr>
                <w:w w:val="110"/>
                <w:sz w:val="16"/>
              </w:rPr>
              <w:t>faculty</w:t>
            </w:r>
            <w:r>
              <w:rPr>
                <w:spacing w:val="-18"/>
                <w:w w:val="110"/>
                <w:sz w:val="16"/>
              </w:rPr>
              <w:t> </w:t>
            </w:r>
            <w:r>
              <w:rPr>
                <w:w w:val="110"/>
                <w:sz w:val="16"/>
              </w:rPr>
              <w:t>and Department meeting annually and responses noted in minutes and changes or adaptations implemented as necessary within one semester. Consistency with Department Conceptual Framework and Philosophy, outcomes</w:t>
            </w:r>
            <w:r>
              <w:rPr>
                <w:spacing w:val="-14"/>
                <w:w w:val="110"/>
                <w:sz w:val="16"/>
              </w:rPr>
              <w:t> </w:t>
            </w:r>
            <w:r>
              <w:rPr>
                <w:w w:val="110"/>
                <w:sz w:val="16"/>
                <w:u w:val="single"/>
              </w:rPr>
              <w:t>&gt;</w:t>
            </w:r>
            <w:r>
              <w:rPr>
                <w:spacing w:val="-9"/>
                <w:w w:val="110"/>
                <w:sz w:val="16"/>
              </w:rPr>
              <w:t> </w:t>
            </w:r>
            <w:r>
              <w:rPr>
                <w:w w:val="110"/>
                <w:sz w:val="16"/>
              </w:rPr>
              <w:t>90%</w:t>
            </w:r>
            <w:r>
              <w:rPr>
                <w:spacing w:val="-13"/>
                <w:w w:val="110"/>
                <w:sz w:val="16"/>
              </w:rPr>
              <w:t> </w:t>
            </w:r>
            <w:r>
              <w:rPr>
                <w:w w:val="110"/>
                <w:sz w:val="16"/>
              </w:rPr>
              <w:t>Consistently</w:t>
            </w:r>
          </w:p>
        </w:tc>
      </w:tr>
      <w:tr>
        <w:trPr>
          <w:trHeight w:val="1060" w:hRule="atLeast"/>
        </w:trPr>
        <w:tc>
          <w:tcPr>
            <w:tcW w:w="1486" w:type="dxa"/>
          </w:tcPr>
          <w:p>
            <w:pPr>
              <w:pStyle w:val="TableParagraph"/>
              <w:spacing w:line="244" w:lineRule="auto" w:before="65"/>
              <w:ind w:left="115" w:right="55"/>
              <w:rPr>
                <w:sz w:val="16"/>
              </w:rPr>
            </w:pPr>
            <w:r>
              <w:rPr>
                <w:w w:val="105"/>
                <w:sz w:val="16"/>
              </w:rPr>
              <w:t>2. Student Profile, Minority enrollment</w:t>
            </w:r>
          </w:p>
        </w:tc>
        <w:tc>
          <w:tcPr>
            <w:tcW w:w="1590" w:type="dxa"/>
          </w:tcPr>
          <w:p>
            <w:pPr>
              <w:pStyle w:val="TableParagraph"/>
              <w:spacing w:line="244" w:lineRule="auto" w:before="65"/>
              <w:ind w:left="115" w:right="437"/>
              <w:rPr>
                <w:sz w:val="16"/>
              </w:rPr>
            </w:pPr>
            <w:r>
              <w:rPr>
                <w:w w:val="110"/>
                <w:sz w:val="16"/>
              </w:rPr>
              <w:t>Evaluation Cord/Program Director/Cord</w:t>
            </w:r>
          </w:p>
        </w:tc>
        <w:tc>
          <w:tcPr>
            <w:tcW w:w="1165" w:type="dxa"/>
          </w:tcPr>
          <w:p>
            <w:pPr>
              <w:pStyle w:val="TableParagraph"/>
              <w:spacing w:before="65"/>
              <w:ind w:left="115"/>
              <w:rPr>
                <w:sz w:val="16"/>
              </w:rPr>
            </w:pPr>
            <w:r>
              <w:rPr>
                <w:w w:val="105"/>
                <w:sz w:val="16"/>
              </w:rPr>
              <w:t>Annually</w:t>
            </w:r>
          </w:p>
        </w:tc>
        <w:tc>
          <w:tcPr>
            <w:tcW w:w="4391" w:type="dxa"/>
          </w:tcPr>
          <w:p>
            <w:pPr>
              <w:pStyle w:val="TableParagraph"/>
              <w:spacing w:line="244" w:lineRule="auto" w:before="65"/>
              <w:ind w:left="116" w:right="291"/>
              <w:rPr>
                <w:sz w:val="16"/>
              </w:rPr>
            </w:pPr>
            <w:r>
              <w:rPr>
                <w:w w:val="110"/>
                <w:sz w:val="16"/>
              </w:rPr>
              <w:t>Minority/underserved status on file. Signatures on file “meet</w:t>
            </w:r>
            <w:r>
              <w:rPr>
                <w:spacing w:val="-22"/>
                <w:w w:val="110"/>
                <w:sz w:val="16"/>
              </w:rPr>
              <w:t> </w:t>
            </w:r>
            <w:r>
              <w:rPr>
                <w:w w:val="110"/>
                <w:sz w:val="16"/>
              </w:rPr>
              <w:t>underserved</w:t>
            </w:r>
            <w:r>
              <w:rPr>
                <w:spacing w:val="-17"/>
                <w:w w:val="110"/>
                <w:sz w:val="16"/>
              </w:rPr>
              <w:t> </w:t>
            </w:r>
            <w:r>
              <w:rPr>
                <w:w w:val="110"/>
                <w:sz w:val="16"/>
              </w:rPr>
              <w:t>pop</w:t>
            </w:r>
            <w:r>
              <w:rPr>
                <w:spacing w:val="-22"/>
                <w:w w:val="110"/>
                <w:sz w:val="16"/>
              </w:rPr>
              <w:t> </w:t>
            </w:r>
            <w:r>
              <w:rPr>
                <w:w w:val="110"/>
                <w:sz w:val="16"/>
              </w:rPr>
              <w:t>when</w:t>
            </w:r>
            <w:r>
              <w:rPr>
                <w:spacing w:val="-21"/>
                <w:w w:val="110"/>
                <w:sz w:val="16"/>
              </w:rPr>
              <w:t> </w:t>
            </w:r>
            <w:r>
              <w:rPr>
                <w:w w:val="110"/>
                <w:sz w:val="16"/>
              </w:rPr>
              <w:t>grad”.</w:t>
            </w:r>
            <w:r>
              <w:rPr>
                <w:spacing w:val="-21"/>
                <w:w w:val="110"/>
                <w:sz w:val="16"/>
              </w:rPr>
              <w:t> </w:t>
            </w:r>
            <w:r>
              <w:rPr>
                <w:w w:val="110"/>
                <w:sz w:val="16"/>
              </w:rPr>
              <w:t>Report</w:t>
            </w:r>
            <w:r>
              <w:rPr>
                <w:spacing w:val="-18"/>
                <w:w w:val="110"/>
                <w:sz w:val="16"/>
              </w:rPr>
              <w:t> </w:t>
            </w:r>
            <w:r>
              <w:rPr>
                <w:w w:val="110"/>
                <w:sz w:val="16"/>
              </w:rPr>
              <w:t>to</w:t>
            </w:r>
            <w:r>
              <w:rPr>
                <w:spacing w:val="-17"/>
                <w:w w:val="110"/>
                <w:sz w:val="16"/>
              </w:rPr>
              <w:t> </w:t>
            </w:r>
            <w:r>
              <w:rPr>
                <w:w w:val="110"/>
                <w:sz w:val="16"/>
              </w:rPr>
              <w:t>faculty</w:t>
            </w:r>
            <w:r>
              <w:rPr>
                <w:spacing w:val="-19"/>
                <w:w w:val="110"/>
                <w:sz w:val="16"/>
              </w:rPr>
              <w:t> </w:t>
            </w:r>
            <w:r>
              <w:rPr>
                <w:w w:val="110"/>
                <w:sz w:val="16"/>
              </w:rPr>
              <w:t>and make</w:t>
            </w:r>
            <w:r>
              <w:rPr>
                <w:spacing w:val="-18"/>
                <w:w w:val="110"/>
                <w:sz w:val="16"/>
              </w:rPr>
              <w:t> </w:t>
            </w:r>
            <w:r>
              <w:rPr>
                <w:w w:val="110"/>
                <w:sz w:val="16"/>
              </w:rPr>
              <w:t>admissions</w:t>
            </w:r>
            <w:r>
              <w:rPr>
                <w:spacing w:val="-19"/>
                <w:w w:val="110"/>
                <w:sz w:val="16"/>
              </w:rPr>
              <w:t> </w:t>
            </w:r>
            <w:r>
              <w:rPr>
                <w:w w:val="110"/>
                <w:sz w:val="16"/>
              </w:rPr>
              <w:t>and</w:t>
            </w:r>
            <w:r>
              <w:rPr>
                <w:spacing w:val="-13"/>
                <w:w w:val="110"/>
                <w:sz w:val="16"/>
              </w:rPr>
              <w:t> </w:t>
            </w:r>
            <w:r>
              <w:rPr>
                <w:w w:val="110"/>
                <w:sz w:val="16"/>
              </w:rPr>
              <w:t>progressions</w:t>
            </w:r>
            <w:r>
              <w:rPr>
                <w:spacing w:val="-10"/>
                <w:w w:val="110"/>
                <w:sz w:val="16"/>
              </w:rPr>
              <w:t> </w:t>
            </w:r>
            <w:r>
              <w:rPr>
                <w:w w:val="110"/>
                <w:sz w:val="16"/>
              </w:rPr>
              <w:t>revisions</w:t>
            </w:r>
            <w:r>
              <w:rPr>
                <w:spacing w:val="-17"/>
                <w:w w:val="110"/>
                <w:sz w:val="16"/>
              </w:rPr>
              <w:t> </w:t>
            </w:r>
            <w:r>
              <w:rPr>
                <w:w w:val="110"/>
                <w:sz w:val="16"/>
              </w:rPr>
              <w:t>data</w:t>
            </w:r>
            <w:r>
              <w:rPr>
                <w:spacing w:val="-13"/>
                <w:w w:val="110"/>
                <w:sz w:val="16"/>
              </w:rPr>
              <w:t> </w:t>
            </w:r>
            <w:r>
              <w:rPr>
                <w:spacing w:val="-3"/>
                <w:w w:val="110"/>
                <w:sz w:val="16"/>
              </w:rPr>
              <w:t>on</w:t>
            </w:r>
            <w:r>
              <w:rPr>
                <w:spacing w:val="-15"/>
                <w:w w:val="110"/>
                <w:sz w:val="16"/>
              </w:rPr>
              <w:t> </w:t>
            </w:r>
            <w:r>
              <w:rPr>
                <w:w w:val="110"/>
                <w:sz w:val="16"/>
              </w:rPr>
              <w:t>file outcome</w:t>
            </w:r>
            <w:r>
              <w:rPr>
                <w:spacing w:val="-12"/>
                <w:w w:val="110"/>
                <w:sz w:val="16"/>
              </w:rPr>
              <w:t> </w:t>
            </w:r>
            <w:r>
              <w:rPr>
                <w:w w:val="110"/>
                <w:sz w:val="16"/>
                <w:u w:val="single"/>
              </w:rPr>
              <w:t>&gt;</w:t>
            </w:r>
            <w:r>
              <w:rPr>
                <w:spacing w:val="-17"/>
                <w:w w:val="110"/>
                <w:sz w:val="16"/>
              </w:rPr>
              <w:t> </w:t>
            </w:r>
            <w:r>
              <w:rPr>
                <w:w w:val="110"/>
                <w:sz w:val="16"/>
              </w:rPr>
              <w:t>and</w:t>
            </w:r>
            <w:r>
              <w:rPr>
                <w:spacing w:val="-12"/>
                <w:w w:val="110"/>
                <w:sz w:val="16"/>
              </w:rPr>
              <w:t> </w:t>
            </w:r>
            <w:r>
              <w:rPr>
                <w:w w:val="110"/>
                <w:sz w:val="16"/>
              </w:rPr>
              <w:t>90%</w:t>
            </w:r>
            <w:r>
              <w:rPr>
                <w:spacing w:val="-16"/>
                <w:w w:val="110"/>
                <w:sz w:val="16"/>
              </w:rPr>
              <w:t> </w:t>
            </w:r>
            <w:r>
              <w:rPr>
                <w:w w:val="110"/>
                <w:sz w:val="16"/>
              </w:rPr>
              <w:t>sign</w:t>
            </w:r>
            <w:r>
              <w:rPr>
                <w:spacing w:val="-14"/>
                <w:w w:val="110"/>
                <w:sz w:val="16"/>
              </w:rPr>
              <w:t> </w:t>
            </w:r>
            <w:r>
              <w:rPr>
                <w:w w:val="110"/>
                <w:sz w:val="16"/>
              </w:rPr>
              <w:t>agreement</w:t>
            </w:r>
            <w:r>
              <w:rPr>
                <w:spacing w:val="-13"/>
                <w:w w:val="110"/>
                <w:sz w:val="16"/>
              </w:rPr>
              <w:t> </w:t>
            </w:r>
            <w:r>
              <w:rPr>
                <w:w w:val="110"/>
                <w:sz w:val="16"/>
              </w:rPr>
              <w:t>to</w:t>
            </w:r>
            <w:r>
              <w:rPr>
                <w:spacing w:val="-14"/>
                <w:w w:val="110"/>
                <w:sz w:val="16"/>
              </w:rPr>
              <w:t> </w:t>
            </w:r>
            <w:r>
              <w:rPr>
                <w:w w:val="110"/>
                <w:sz w:val="16"/>
              </w:rPr>
              <w:t>serve</w:t>
            </w:r>
            <w:r>
              <w:rPr>
                <w:spacing w:val="-11"/>
                <w:w w:val="110"/>
                <w:sz w:val="16"/>
              </w:rPr>
              <w:t> </w:t>
            </w:r>
            <w:r>
              <w:rPr>
                <w:w w:val="110"/>
                <w:sz w:val="16"/>
              </w:rPr>
              <w:t>underserved see</w:t>
            </w:r>
            <w:r>
              <w:rPr>
                <w:spacing w:val="-10"/>
                <w:w w:val="110"/>
                <w:sz w:val="16"/>
              </w:rPr>
              <w:t> </w:t>
            </w:r>
            <w:r>
              <w:rPr>
                <w:w w:val="110"/>
                <w:sz w:val="16"/>
              </w:rPr>
              <w:t>also-</w:t>
            </w:r>
            <w:r>
              <w:rPr>
                <w:spacing w:val="-10"/>
                <w:w w:val="110"/>
                <w:sz w:val="16"/>
              </w:rPr>
              <w:t> </w:t>
            </w:r>
            <w:r>
              <w:rPr>
                <w:w w:val="110"/>
                <w:sz w:val="16"/>
              </w:rPr>
              <w:t>Song</w:t>
            </w:r>
            <w:r>
              <w:rPr>
                <w:spacing w:val="-11"/>
                <w:w w:val="110"/>
                <w:sz w:val="16"/>
              </w:rPr>
              <w:t> </w:t>
            </w:r>
            <w:r>
              <w:rPr>
                <w:w w:val="110"/>
                <w:sz w:val="16"/>
              </w:rPr>
              <w:t>Brown</w:t>
            </w:r>
            <w:r>
              <w:rPr>
                <w:spacing w:val="-11"/>
                <w:w w:val="110"/>
                <w:sz w:val="16"/>
              </w:rPr>
              <w:t> </w:t>
            </w:r>
            <w:r>
              <w:rPr>
                <w:w w:val="110"/>
                <w:sz w:val="16"/>
              </w:rPr>
              <w:t>Progress</w:t>
            </w:r>
            <w:r>
              <w:rPr>
                <w:spacing w:val="-11"/>
                <w:w w:val="110"/>
                <w:sz w:val="16"/>
              </w:rPr>
              <w:t> </w:t>
            </w:r>
            <w:r>
              <w:rPr>
                <w:w w:val="110"/>
                <w:sz w:val="16"/>
              </w:rPr>
              <w:t>Reports.</w:t>
            </w:r>
          </w:p>
        </w:tc>
      </w:tr>
      <w:tr>
        <w:trPr>
          <w:trHeight w:val="680" w:hRule="atLeast"/>
        </w:trPr>
        <w:tc>
          <w:tcPr>
            <w:tcW w:w="1486" w:type="dxa"/>
          </w:tcPr>
          <w:p>
            <w:pPr>
              <w:pStyle w:val="TableParagraph"/>
              <w:spacing w:line="247" w:lineRule="auto" w:before="60"/>
              <w:ind w:left="115" w:right="55"/>
              <w:rPr>
                <w:sz w:val="16"/>
              </w:rPr>
            </w:pPr>
            <w:r>
              <w:rPr>
                <w:w w:val="105"/>
                <w:sz w:val="16"/>
              </w:rPr>
              <w:t>3. Certification Scores</w:t>
            </w:r>
          </w:p>
        </w:tc>
        <w:tc>
          <w:tcPr>
            <w:tcW w:w="1590" w:type="dxa"/>
          </w:tcPr>
          <w:p>
            <w:pPr>
              <w:pStyle w:val="TableParagraph"/>
              <w:spacing w:line="247" w:lineRule="auto" w:before="60"/>
              <w:ind w:left="115" w:right="437"/>
              <w:rPr>
                <w:sz w:val="16"/>
              </w:rPr>
            </w:pPr>
            <w:r>
              <w:rPr>
                <w:w w:val="110"/>
                <w:sz w:val="16"/>
              </w:rPr>
              <w:t>Evaluation Cord/Program Director/Cord</w:t>
            </w:r>
          </w:p>
        </w:tc>
        <w:tc>
          <w:tcPr>
            <w:tcW w:w="1165" w:type="dxa"/>
          </w:tcPr>
          <w:p>
            <w:pPr>
              <w:pStyle w:val="TableParagraph"/>
              <w:spacing w:before="65"/>
              <w:ind w:left="115"/>
              <w:rPr>
                <w:sz w:val="16"/>
              </w:rPr>
            </w:pPr>
            <w:r>
              <w:rPr>
                <w:w w:val="105"/>
                <w:sz w:val="16"/>
              </w:rPr>
              <w:t>Annually</w:t>
            </w:r>
          </w:p>
        </w:tc>
        <w:tc>
          <w:tcPr>
            <w:tcW w:w="4391" w:type="dxa"/>
          </w:tcPr>
          <w:p>
            <w:pPr>
              <w:pStyle w:val="TableParagraph"/>
              <w:spacing w:line="247" w:lineRule="auto" w:before="60"/>
              <w:ind w:left="116" w:right="291"/>
              <w:rPr>
                <w:sz w:val="16"/>
              </w:rPr>
            </w:pPr>
            <w:r>
              <w:rPr>
                <w:w w:val="110"/>
                <w:sz w:val="16"/>
              </w:rPr>
              <w:t>Report</w:t>
            </w:r>
            <w:r>
              <w:rPr>
                <w:spacing w:val="-23"/>
                <w:w w:val="110"/>
                <w:sz w:val="16"/>
              </w:rPr>
              <w:t> </w:t>
            </w:r>
            <w:r>
              <w:rPr>
                <w:w w:val="110"/>
                <w:sz w:val="16"/>
              </w:rPr>
              <w:t>to</w:t>
            </w:r>
            <w:r>
              <w:rPr>
                <w:spacing w:val="-22"/>
                <w:w w:val="110"/>
                <w:sz w:val="16"/>
              </w:rPr>
              <w:t> </w:t>
            </w:r>
            <w:r>
              <w:rPr>
                <w:w w:val="110"/>
                <w:sz w:val="16"/>
              </w:rPr>
              <w:t>faculty</w:t>
            </w:r>
            <w:r>
              <w:rPr>
                <w:spacing w:val="-23"/>
                <w:w w:val="110"/>
                <w:sz w:val="16"/>
              </w:rPr>
              <w:t> </w:t>
            </w:r>
            <w:r>
              <w:rPr>
                <w:w w:val="110"/>
                <w:sz w:val="16"/>
              </w:rPr>
              <w:t>and</w:t>
            </w:r>
            <w:r>
              <w:rPr>
                <w:spacing w:val="-21"/>
                <w:w w:val="110"/>
                <w:sz w:val="16"/>
              </w:rPr>
              <w:t> </w:t>
            </w:r>
            <w:r>
              <w:rPr>
                <w:w w:val="110"/>
                <w:sz w:val="16"/>
              </w:rPr>
              <w:t>make</w:t>
            </w:r>
            <w:r>
              <w:rPr>
                <w:spacing w:val="-21"/>
                <w:w w:val="110"/>
                <w:sz w:val="16"/>
              </w:rPr>
              <w:t> </w:t>
            </w:r>
            <w:r>
              <w:rPr>
                <w:w w:val="110"/>
                <w:sz w:val="16"/>
              </w:rPr>
              <w:t>curriculum</w:t>
            </w:r>
            <w:r>
              <w:rPr>
                <w:spacing w:val="-22"/>
                <w:w w:val="110"/>
                <w:sz w:val="16"/>
              </w:rPr>
              <w:t> </w:t>
            </w:r>
            <w:r>
              <w:rPr>
                <w:w w:val="110"/>
                <w:sz w:val="16"/>
              </w:rPr>
              <w:t>revisions.</w:t>
            </w:r>
            <w:r>
              <w:rPr>
                <w:spacing w:val="-20"/>
                <w:w w:val="110"/>
                <w:sz w:val="16"/>
              </w:rPr>
              <w:t> </w:t>
            </w:r>
            <w:r>
              <w:rPr>
                <w:w w:val="110"/>
                <w:sz w:val="16"/>
              </w:rPr>
              <w:t>Program standard</w:t>
            </w:r>
            <w:r>
              <w:rPr>
                <w:spacing w:val="-8"/>
                <w:w w:val="110"/>
                <w:sz w:val="16"/>
              </w:rPr>
              <w:t> </w:t>
            </w:r>
            <w:r>
              <w:rPr>
                <w:w w:val="110"/>
                <w:sz w:val="16"/>
                <w:u w:val="single"/>
              </w:rPr>
              <w:t>&gt;</w:t>
            </w:r>
            <w:r>
              <w:rPr>
                <w:spacing w:val="-8"/>
                <w:w w:val="110"/>
                <w:sz w:val="16"/>
              </w:rPr>
              <w:t> </w:t>
            </w:r>
            <w:r>
              <w:rPr>
                <w:w w:val="110"/>
                <w:sz w:val="16"/>
              </w:rPr>
              <w:t>80%</w:t>
            </w:r>
            <w:r>
              <w:rPr>
                <w:spacing w:val="-12"/>
                <w:w w:val="110"/>
                <w:sz w:val="16"/>
              </w:rPr>
              <w:t> </w:t>
            </w:r>
            <w:r>
              <w:rPr>
                <w:w w:val="110"/>
                <w:sz w:val="16"/>
              </w:rPr>
              <w:t>pass</w:t>
            </w:r>
            <w:r>
              <w:rPr>
                <w:spacing w:val="-8"/>
                <w:w w:val="110"/>
                <w:sz w:val="16"/>
              </w:rPr>
              <w:t> </w:t>
            </w:r>
            <w:r>
              <w:rPr>
                <w:w w:val="110"/>
                <w:sz w:val="16"/>
              </w:rPr>
              <w:t>rate.</w:t>
            </w:r>
          </w:p>
        </w:tc>
      </w:tr>
      <w:tr>
        <w:trPr>
          <w:trHeight w:val="870" w:hRule="atLeast"/>
        </w:trPr>
        <w:tc>
          <w:tcPr>
            <w:tcW w:w="1486" w:type="dxa"/>
          </w:tcPr>
          <w:p>
            <w:pPr>
              <w:pStyle w:val="TableParagraph"/>
              <w:spacing w:line="247" w:lineRule="auto" w:before="65"/>
              <w:ind w:left="115" w:right="337"/>
              <w:rPr>
                <w:sz w:val="16"/>
              </w:rPr>
            </w:pPr>
            <w:r>
              <w:rPr>
                <w:w w:val="105"/>
                <w:sz w:val="16"/>
              </w:rPr>
              <w:t>4. Clinical Site Evaluations</w:t>
            </w:r>
          </w:p>
        </w:tc>
        <w:tc>
          <w:tcPr>
            <w:tcW w:w="1590" w:type="dxa"/>
          </w:tcPr>
          <w:p>
            <w:pPr>
              <w:pStyle w:val="TableParagraph"/>
              <w:spacing w:before="65"/>
              <w:ind w:left="115"/>
              <w:rPr>
                <w:sz w:val="16"/>
              </w:rPr>
            </w:pPr>
            <w:r>
              <w:rPr>
                <w:sz w:val="16"/>
              </w:rPr>
              <w:t>Clinical Faculty</w:t>
            </w:r>
          </w:p>
        </w:tc>
        <w:tc>
          <w:tcPr>
            <w:tcW w:w="1165" w:type="dxa"/>
          </w:tcPr>
          <w:p>
            <w:pPr>
              <w:pStyle w:val="TableParagraph"/>
              <w:spacing w:line="247" w:lineRule="auto" w:before="65"/>
              <w:ind w:left="115"/>
              <w:rPr>
                <w:sz w:val="16"/>
              </w:rPr>
            </w:pPr>
            <w:r>
              <w:rPr>
                <w:w w:val="105"/>
                <w:sz w:val="16"/>
              </w:rPr>
              <w:t>Each clinical semester</w:t>
            </w:r>
          </w:p>
        </w:tc>
        <w:tc>
          <w:tcPr>
            <w:tcW w:w="4391" w:type="dxa"/>
          </w:tcPr>
          <w:p>
            <w:pPr>
              <w:pStyle w:val="TableParagraph"/>
              <w:spacing w:line="244" w:lineRule="auto" w:before="65"/>
              <w:ind w:left="116" w:right="251"/>
              <w:rPr>
                <w:sz w:val="16"/>
              </w:rPr>
            </w:pPr>
            <w:r>
              <w:rPr>
                <w:w w:val="110"/>
                <w:sz w:val="16"/>
              </w:rPr>
              <w:t>Faculty</w:t>
            </w:r>
            <w:r>
              <w:rPr>
                <w:spacing w:val="-20"/>
                <w:w w:val="110"/>
                <w:sz w:val="16"/>
              </w:rPr>
              <w:t> </w:t>
            </w:r>
            <w:r>
              <w:rPr>
                <w:w w:val="110"/>
                <w:sz w:val="16"/>
              </w:rPr>
              <w:t>discusses</w:t>
            </w:r>
            <w:r>
              <w:rPr>
                <w:spacing w:val="-18"/>
                <w:w w:val="110"/>
                <w:sz w:val="16"/>
              </w:rPr>
              <w:t> </w:t>
            </w:r>
            <w:r>
              <w:rPr>
                <w:w w:val="110"/>
                <w:sz w:val="16"/>
              </w:rPr>
              <w:t>data</w:t>
            </w:r>
            <w:r>
              <w:rPr>
                <w:spacing w:val="-18"/>
                <w:w w:val="110"/>
                <w:sz w:val="16"/>
              </w:rPr>
              <w:t> </w:t>
            </w:r>
            <w:r>
              <w:rPr>
                <w:w w:val="110"/>
                <w:sz w:val="16"/>
              </w:rPr>
              <w:t>at</w:t>
            </w:r>
            <w:r>
              <w:rPr>
                <w:spacing w:val="-22"/>
                <w:w w:val="110"/>
                <w:sz w:val="16"/>
              </w:rPr>
              <w:t> </w:t>
            </w:r>
            <w:r>
              <w:rPr>
                <w:w w:val="110"/>
                <w:sz w:val="16"/>
              </w:rPr>
              <w:t>designated</w:t>
            </w:r>
            <w:r>
              <w:rPr>
                <w:spacing w:val="-19"/>
                <w:w w:val="110"/>
                <w:sz w:val="16"/>
              </w:rPr>
              <w:t> </w:t>
            </w:r>
            <w:r>
              <w:rPr>
                <w:w w:val="110"/>
                <w:sz w:val="16"/>
              </w:rPr>
              <w:t>level</w:t>
            </w:r>
            <w:r>
              <w:rPr>
                <w:spacing w:val="-18"/>
                <w:w w:val="110"/>
                <w:sz w:val="16"/>
              </w:rPr>
              <w:t> </w:t>
            </w:r>
            <w:r>
              <w:rPr>
                <w:w w:val="110"/>
                <w:sz w:val="16"/>
              </w:rPr>
              <w:t>and</w:t>
            </w:r>
            <w:r>
              <w:rPr>
                <w:spacing w:val="-18"/>
                <w:w w:val="110"/>
                <w:sz w:val="16"/>
              </w:rPr>
              <w:t> </w:t>
            </w:r>
            <w:r>
              <w:rPr>
                <w:w w:val="110"/>
                <w:sz w:val="16"/>
              </w:rPr>
              <w:t>brings</w:t>
            </w:r>
            <w:r>
              <w:rPr>
                <w:spacing w:val="-18"/>
                <w:w w:val="110"/>
                <w:sz w:val="16"/>
              </w:rPr>
              <w:t> </w:t>
            </w:r>
            <w:r>
              <w:rPr>
                <w:w w:val="110"/>
                <w:sz w:val="16"/>
              </w:rPr>
              <w:t>select items to full faculty for revision. </w:t>
            </w:r>
            <w:r>
              <w:rPr>
                <w:w w:val="110"/>
                <w:sz w:val="16"/>
                <w:u w:val="single"/>
              </w:rPr>
              <w:t>&gt;</w:t>
            </w:r>
            <w:r>
              <w:rPr>
                <w:w w:val="110"/>
                <w:sz w:val="16"/>
              </w:rPr>
              <w:t> 90% clinical sites reviewed, contracts </w:t>
            </w:r>
            <w:r>
              <w:rPr>
                <w:spacing w:val="-3"/>
                <w:w w:val="110"/>
                <w:sz w:val="16"/>
              </w:rPr>
              <w:t>on </w:t>
            </w:r>
            <w:r>
              <w:rPr>
                <w:w w:val="110"/>
                <w:sz w:val="16"/>
              </w:rPr>
              <w:t>file and </w:t>
            </w:r>
            <w:r>
              <w:rPr>
                <w:w w:val="110"/>
                <w:sz w:val="16"/>
                <w:u w:val="single"/>
              </w:rPr>
              <w:t>&gt;</w:t>
            </w:r>
            <w:r>
              <w:rPr>
                <w:w w:val="110"/>
                <w:sz w:val="16"/>
              </w:rPr>
              <w:t> 90% are meeting all criteria</w:t>
            </w:r>
            <w:r>
              <w:rPr>
                <w:spacing w:val="-10"/>
                <w:w w:val="110"/>
                <w:sz w:val="16"/>
              </w:rPr>
              <w:t> </w:t>
            </w:r>
            <w:r>
              <w:rPr>
                <w:w w:val="110"/>
                <w:sz w:val="16"/>
              </w:rPr>
              <w:t>for</w:t>
            </w:r>
            <w:r>
              <w:rPr>
                <w:spacing w:val="-12"/>
                <w:w w:val="110"/>
                <w:sz w:val="16"/>
              </w:rPr>
              <w:t> </w:t>
            </w:r>
            <w:r>
              <w:rPr>
                <w:w w:val="110"/>
                <w:sz w:val="16"/>
              </w:rPr>
              <w:t>educating</w:t>
            </w:r>
            <w:r>
              <w:rPr>
                <w:spacing w:val="-10"/>
                <w:w w:val="110"/>
                <w:sz w:val="16"/>
              </w:rPr>
              <w:t> </w:t>
            </w:r>
            <w:r>
              <w:rPr>
                <w:w w:val="110"/>
                <w:sz w:val="16"/>
              </w:rPr>
              <w:t>FNP</w:t>
            </w:r>
            <w:r>
              <w:rPr>
                <w:spacing w:val="-12"/>
                <w:w w:val="110"/>
                <w:sz w:val="16"/>
              </w:rPr>
              <w:t> </w:t>
            </w:r>
            <w:r>
              <w:rPr>
                <w:w w:val="110"/>
                <w:sz w:val="16"/>
              </w:rPr>
              <w:t>students.</w:t>
            </w:r>
          </w:p>
        </w:tc>
      </w:tr>
      <w:tr>
        <w:trPr>
          <w:trHeight w:val="870" w:hRule="atLeast"/>
        </w:trPr>
        <w:tc>
          <w:tcPr>
            <w:tcW w:w="1486" w:type="dxa"/>
          </w:tcPr>
          <w:p>
            <w:pPr>
              <w:pStyle w:val="TableParagraph"/>
              <w:spacing w:line="247" w:lineRule="auto" w:before="65"/>
              <w:ind w:left="115" w:right="55"/>
              <w:rPr>
                <w:sz w:val="16"/>
              </w:rPr>
            </w:pPr>
            <w:r>
              <w:rPr>
                <w:w w:val="105"/>
                <w:sz w:val="16"/>
              </w:rPr>
              <w:t>5. Preceptor Evaluation</w:t>
            </w:r>
          </w:p>
        </w:tc>
        <w:tc>
          <w:tcPr>
            <w:tcW w:w="1590" w:type="dxa"/>
          </w:tcPr>
          <w:p>
            <w:pPr>
              <w:pStyle w:val="TableParagraph"/>
              <w:spacing w:before="65"/>
              <w:ind w:left="115"/>
              <w:rPr>
                <w:sz w:val="16"/>
              </w:rPr>
            </w:pPr>
            <w:r>
              <w:rPr>
                <w:sz w:val="16"/>
              </w:rPr>
              <w:t>Clinical Faculty</w:t>
            </w:r>
          </w:p>
        </w:tc>
        <w:tc>
          <w:tcPr>
            <w:tcW w:w="1165" w:type="dxa"/>
          </w:tcPr>
          <w:p>
            <w:pPr>
              <w:pStyle w:val="TableParagraph"/>
              <w:spacing w:line="247" w:lineRule="auto" w:before="65"/>
              <w:ind w:left="115"/>
              <w:rPr>
                <w:sz w:val="16"/>
              </w:rPr>
            </w:pPr>
            <w:r>
              <w:rPr>
                <w:w w:val="105"/>
                <w:sz w:val="16"/>
              </w:rPr>
              <w:t>Each clinical semester</w:t>
            </w:r>
          </w:p>
        </w:tc>
        <w:tc>
          <w:tcPr>
            <w:tcW w:w="4391" w:type="dxa"/>
          </w:tcPr>
          <w:p>
            <w:pPr>
              <w:pStyle w:val="TableParagraph"/>
              <w:spacing w:line="244" w:lineRule="auto" w:before="65"/>
              <w:ind w:left="116"/>
              <w:rPr>
                <w:sz w:val="16"/>
              </w:rPr>
            </w:pPr>
            <w:r>
              <w:rPr>
                <w:w w:val="105"/>
                <w:sz w:val="16"/>
              </w:rPr>
              <w:t>Faculty discusses data at designated level and brings select items to full faculty for revision. </w:t>
            </w:r>
            <w:r>
              <w:rPr>
                <w:w w:val="105"/>
                <w:sz w:val="16"/>
                <w:u w:val="single"/>
              </w:rPr>
              <w:t>&gt;</w:t>
            </w:r>
            <w:r>
              <w:rPr>
                <w:w w:val="105"/>
                <w:sz w:val="16"/>
              </w:rPr>
              <w:t> 90% preceptors reviewed, LOA on file and </w:t>
            </w:r>
            <w:r>
              <w:rPr>
                <w:w w:val="105"/>
                <w:sz w:val="16"/>
                <w:u w:val="single"/>
              </w:rPr>
              <w:t>&gt;</w:t>
            </w:r>
            <w:r>
              <w:rPr>
                <w:w w:val="105"/>
                <w:sz w:val="16"/>
              </w:rPr>
              <w:t> 90% are meeting all criteria for educating FNP students.</w:t>
            </w:r>
          </w:p>
        </w:tc>
      </w:tr>
      <w:tr>
        <w:trPr>
          <w:trHeight w:val="355" w:hRule="atLeast"/>
        </w:trPr>
        <w:tc>
          <w:tcPr>
            <w:tcW w:w="8632" w:type="dxa"/>
            <w:gridSpan w:val="4"/>
            <w:shd w:val="clear" w:color="auto" w:fill="E6E6E6"/>
          </w:tcPr>
          <w:p>
            <w:pPr>
              <w:pStyle w:val="TableParagraph"/>
              <w:spacing w:before="63"/>
              <w:ind w:left="115"/>
              <w:rPr>
                <w:b/>
                <w:sz w:val="20"/>
              </w:rPr>
            </w:pPr>
            <w:r>
              <w:rPr>
                <w:b/>
                <w:w w:val="105"/>
                <w:sz w:val="20"/>
              </w:rPr>
              <w:t>2. Faculty Evaluating Students</w:t>
            </w:r>
          </w:p>
        </w:tc>
      </w:tr>
      <w:tr>
        <w:trPr>
          <w:trHeight w:val="1060" w:hRule="atLeast"/>
        </w:trPr>
        <w:tc>
          <w:tcPr>
            <w:tcW w:w="1486" w:type="dxa"/>
          </w:tcPr>
          <w:p>
            <w:pPr>
              <w:pStyle w:val="TableParagraph"/>
              <w:spacing w:before="65"/>
              <w:ind w:left="115"/>
              <w:rPr>
                <w:sz w:val="16"/>
              </w:rPr>
            </w:pPr>
            <w:r>
              <w:rPr>
                <w:w w:val="105"/>
                <w:sz w:val="16"/>
              </w:rPr>
              <w:t>1. Course Grades</w:t>
            </w:r>
          </w:p>
        </w:tc>
        <w:tc>
          <w:tcPr>
            <w:tcW w:w="1590" w:type="dxa"/>
          </w:tcPr>
          <w:p>
            <w:pPr>
              <w:pStyle w:val="TableParagraph"/>
              <w:spacing w:before="65"/>
              <w:ind w:left="115"/>
              <w:rPr>
                <w:sz w:val="16"/>
              </w:rPr>
            </w:pPr>
            <w:r>
              <w:rPr>
                <w:sz w:val="16"/>
              </w:rPr>
              <w:t>FOR</w:t>
            </w:r>
          </w:p>
        </w:tc>
        <w:tc>
          <w:tcPr>
            <w:tcW w:w="1165" w:type="dxa"/>
          </w:tcPr>
          <w:p>
            <w:pPr>
              <w:pStyle w:val="TableParagraph"/>
              <w:spacing w:line="247" w:lineRule="auto" w:before="65"/>
              <w:ind w:left="115" w:right="179"/>
              <w:rPr>
                <w:sz w:val="16"/>
              </w:rPr>
            </w:pPr>
            <w:r>
              <w:rPr>
                <w:w w:val="105"/>
                <w:sz w:val="16"/>
              </w:rPr>
              <w:t>Each Semester</w:t>
            </w:r>
          </w:p>
        </w:tc>
        <w:tc>
          <w:tcPr>
            <w:tcW w:w="4391" w:type="dxa"/>
          </w:tcPr>
          <w:p>
            <w:pPr>
              <w:pStyle w:val="TableParagraph"/>
              <w:spacing w:line="244" w:lineRule="auto" w:before="65"/>
              <w:ind w:left="116" w:right="218"/>
              <w:rPr>
                <w:sz w:val="16"/>
              </w:rPr>
            </w:pPr>
            <w:r>
              <w:rPr>
                <w:w w:val="110"/>
                <w:sz w:val="16"/>
              </w:rPr>
              <w:t>FOR</w:t>
            </w:r>
            <w:r>
              <w:rPr>
                <w:spacing w:val="-24"/>
                <w:w w:val="110"/>
                <w:sz w:val="16"/>
              </w:rPr>
              <w:t> </w:t>
            </w:r>
            <w:r>
              <w:rPr>
                <w:w w:val="110"/>
                <w:sz w:val="16"/>
              </w:rPr>
              <w:t>develops</w:t>
            </w:r>
            <w:r>
              <w:rPr>
                <w:spacing w:val="-24"/>
                <w:w w:val="110"/>
                <w:sz w:val="16"/>
              </w:rPr>
              <w:t> </w:t>
            </w:r>
            <w:r>
              <w:rPr>
                <w:w w:val="110"/>
                <w:sz w:val="16"/>
              </w:rPr>
              <w:t>trend</w:t>
            </w:r>
            <w:r>
              <w:rPr>
                <w:spacing w:val="-27"/>
                <w:w w:val="110"/>
                <w:sz w:val="16"/>
              </w:rPr>
              <w:t> </w:t>
            </w:r>
            <w:r>
              <w:rPr>
                <w:w w:val="110"/>
                <w:sz w:val="16"/>
              </w:rPr>
              <w:t>data,</w:t>
            </w:r>
            <w:r>
              <w:rPr>
                <w:spacing w:val="-22"/>
                <w:w w:val="110"/>
                <w:sz w:val="16"/>
              </w:rPr>
              <w:t> </w:t>
            </w:r>
            <w:r>
              <w:rPr>
                <w:w w:val="110"/>
                <w:sz w:val="16"/>
              </w:rPr>
              <w:t>faculty</w:t>
            </w:r>
            <w:r>
              <w:rPr>
                <w:spacing w:val="-25"/>
                <w:w w:val="110"/>
                <w:sz w:val="16"/>
              </w:rPr>
              <w:t> </w:t>
            </w:r>
            <w:r>
              <w:rPr>
                <w:w w:val="110"/>
                <w:sz w:val="16"/>
              </w:rPr>
              <w:t>review</w:t>
            </w:r>
            <w:r>
              <w:rPr>
                <w:spacing w:val="-23"/>
                <w:w w:val="110"/>
                <w:sz w:val="16"/>
              </w:rPr>
              <w:t> </w:t>
            </w:r>
            <w:r>
              <w:rPr>
                <w:w w:val="110"/>
                <w:sz w:val="16"/>
              </w:rPr>
              <w:t>and</w:t>
            </w:r>
            <w:r>
              <w:rPr>
                <w:spacing w:val="-24"/>
                <w:w w:val="110"/>
                <w:sz w:val="16"/>
              </w:rPr>
              <w:t> </w:t>
            </w:r>
            <w:r>
              <w:rPr>
                <w:w w:val="110"/>
                <w:sz w:val="16"/>
              </w:rPr>
              <w:t>make</w:t>
            </w:r>
            <w:r>
              <w:rPr>
                <w:spacing w:val="-22"/>
                <w:w w:val="110"/>
                <w:sz w:val="16"/>
              </w:rPr>
              <w:t> </w:t>
            </w:r>
            <w:r>
              <w:rPr>
                <w:w w:val="110"/>
                <w:sz w:val="16"/>
              </w:rPr>
              <w:t>teaching strategy decisions. All grades for all courses entered into “PeopleSoft” database by deadline, necessary student conferences completed by end of exam week. Program standard 90%</w:t>
            </w:r>
            <w:r>
              <w:rPr>
                <w:spacing w:val="-20"/>
                <w:w w:val="110"/>
                <w:sz w:val="16"/>
              </w:rPr>
              <w:t> </w:t>
            </w:r>
            <w:r>
              <w:rPr>
                <w:w w:val="110"/>
                <w:sz w:val="16"/>
              </w:rPr>
              <w:t>complete.</w:t>
            </w:r>
          </w:p>
        </w:tc>
      </w:tr>
      <w:tr>
        <w:trPr>
          <w:trHeight w:val="1060" w:hRule="atLeast"/>
        </w:trPr>
        <w:tc>
          <w:tcPr>
            <w:tcW w:w="1486" w:type="dxa"/>
          </w:tcPr>
          <w:p>
            <w:pPr>
              <w:pStyle w:val="TableParagraph"/>
              <w:spacing w:line="247" w:lineRule="auto" w:before="60"/>
              <w:ind w:left="115" w:right="55"/>
              <w:rPr>
                <w:sz w:val="16"/>
              </w:rPr>
            </w:pPr>
            <w:r>
              <w:rPr>
                <w:w w:val="105"/>
                <w:sz w:val="16"/>
              </w:rPr>
              <w:t>2. Site visit with Preceptor Evaluation of student</w:t>
            </w:r>
          </w:p>
        </w:tc>
        <w:tc>
          <w:tcPr>
            <w:tcW w:w="1590" w:type="dxa"/>
          </w:tcPr>
          <w:p>
            <w:pPr>
              <w:pStyle w:val="TableParagraph"/>
              <w:spacing w:before="65"/>
              <w:ind w:left="115"/>
              <w:rPr>
                <w:sz w:val="16"/>
              </w:rPr>
            </w:pPr>
            <w:r>
              <w:rPr>
                <w:sz w:val="16"/>
              </w:rPr>
              <w:t>FOR</w:t>
            </w:r>
          </w:p>
        </w:tc>
        <w:tc>
          <w:tcPr>
            <w:tcW w:w="1165" w:type="dxa"/>
          </w:tcPr>
          <w:p>
            <w:pPr>
              <w:pStyle w:val="TableParagraph"/>
              <w:spacing w:line="247" w:lineRule="auto" w:before="60"/>
              <w:ind w:left="115"/>
              <w:rPr>
                <w:sz w:val="16"/>
              </w:rPr>
            </w:pPr>
            <w:r>
              <w:rPr>
                <w:w w:val="105"/>
                <w:sz w:val="16"/>
              </w:rPr>
              <w:t>Each clinical semester</w:t>
            </w:r>
          </w:p>
        </w:tc>
        <w:tc>
          <w:tcPr>
            <w:tcW w:w="4391" w:type="dxa"/>
          </w:tcPr>
          <w:p>
            <w:pPr>
              <w:pStyle w:val="TableParagraph"/>
              <w:spacing w:line="247" w:lineRule="auto" w:before="60"/>
              <w:ind w:left="116" w:right="281"/>
              <w:rPr>
                <w:sz w:val="16"/>
              </w:rPr>
            </w:pPr>
            <w:r>
              <w:rPr>
                <w:w w:val="110"/>
                <w:sz w:val="16"/>
              </w:rPr>
              <w:t>Evaluation</w:t>
            </w:r>
            <w:r>
              <w:rPr>
                <w:spacing w:val="-21"/>
                <w:w w:val="110"/>
                <w:sz w:val="16"/>
              </w:rPr>
              <w:t> </w:t>
            </w:r>
            <w:r>
              <w:rPr>
                <w:w w:val="110"/>
                <w:sz w:val="16"/>
              </w:rPr>
              <w:t>used</w:t>
            </w:r>
            <w:r>
              <w:rPr>
                <w:spacing w:val="-20"/>
                <w:w w:val="110"/>
                <w:sz w:val="16"/>
              </w:rPr>
              <w:t> </w:t>
            </w:r>
            <w:r>
              <w:rPr>
                <w:w w:val="110"/>
                <w:sz w:val="16"/>
              </w:rPr>
              <w:t>in</w:t>
            </w:r>
            <w:r>
              <w:rPr>
                <w:spacing w:val="-16"/>
                <w:w w:val="110"/>
                <w:sz w:val="16"/>
              </w:rPr>
              <w:t> </w:t>
            </w:r>
            <w:r>
              <w:rPr>
                <w:w w:val="110"/>
                <w:sz w:val="16"/>
              </w:rPr>
              <w:t>student</w:t>
            </w:r>
            <w:r>
              <w:rPr>
                <w:spacing w:val="-16"/>
                <w:w w:val="110"/>
                <w:sz w:val="16"/>
              </w:rPr>
              <w:t> </w:t>
            </w:r>
            <w:r>
              <w:rPr>
                <w:w w:val="110"/>
                <w:sz w:val="16"/>
              </w:rPr>
              <w:t>review,</w:t>
            </w:r>
            <w:r>
              <w:rPr>
                <w:spacing w:val="-19"/>
                <w:w w:val="110"/>
                <w:sz w:val="16"/>
              </w:rPr>
              <w:t> </w:t>
            </w:r>
            <w:r>
              <w:rPr>
                <w:w w:val="110"/>
                <w:sz w:val="16"/>
              </w:rPr>
              <w:t>placed</w:t>
            </w:r>
            <w:r>
              <w:rPr>
                <w:spacing w:val="-16"/>
                <w:w w:val="110"/>
                <w:sz w:val="16"/>
              </w:rPr>
              <w:t> </w:t>
            </w:r>
            <w:r>
              <w:rPr>
                <w:w w:val="110"/>
                <w:sz w:val="16"/>
              </w:rPr>
              <w:t>in</w:t>
            </w:r>
            <w:r>
              <w:rPr>
                <w:spacing w:val="-15"/>
                <w:w w:val="110"/>
                <w:sz w:val="16"/>
              </w:rPr>
              <w:t> </w:t>
            </w:r>
            <w:r>
              <w:rPr>
                <w:w w:val="110"/>
                <w:sz w:val="16"/>
              </w:rPr>
              <w:t>student</w:t>
            </w:r>
            <w:r>
              <w:rPr>
                <w:spacing w:val="-16"/>
                <w:w w:val="110"/>
                <w:sz w:val="16"/>
              </w:rPr>
              <w:t> </w:t>
            </w:r>
            <w:r>
              <w:rPr>
                <w:w w:val="110"/>
                <w:sz w:val="16"/>
              </w:rPr>
              <w:t>file. Information</w:t>
            </w:r>
            <w:r>
              <w:rPr>
                <w:spacing w:val="-24"/>
                <w:w w:val="110"/>
                <w:sz w:val="16"/>
              </w:rPr>
              <w:t> </w:t>
            </w:r>
            <w:r>
              <w:rPr>
                <w:w w:val="110"/>
                <w:sz w:val="16"/>
              </w:rPr>
              <w:t>used</w:t>
            </w:r>
            <w:r>
              <w:rPr>
                <w:spacing w:val="-24"/>
                <w:w w:val="110"/>
                <w:sz w:val="16"/>
              </w:rPr>
              <w:t> </w:t>
            </w:r>
            <w:r>
              <w:rPr>
                <w:w w:val="110"/>
                <w:sz w:val="16"/>
              </w:rPr>
              <w:t>in</w:t>
            </w:r>
            <w:r>
              <w:rPr>
                <w:spacing w:val="-23"/>
                <w:w w:val="110"/>
                <w:sz w:val="16"/>
              </w:rPr>
              <w:t> </w:t>
            </w:r>
            <w:r>
              <w:rPr>
                <w:w w:val="110"/>
                <w:sz w:val="16"/>
              </w:rPr>
              <w:t>conjunction</w:t>
            </w:r>
            <w:r>
              <w:rPr>
                <w:spacing w:val="-24"/>
                <w:w w:val="110"/>
                <w:sz w:val="16"/>
              </w:rPr>
              <w:t> </w:t>
            </w:r>
            <w:r>
              <w:rPr>
                <w:w w:val="110"/>
                <w:sz w:val="16"/>
              </w:rPr>
              <w:t>with</w:t>
            </w:r>
            <w:r>
              <w:rPr>
                <w:spacing w:val="-26"/>
                <w:w w:val="110"/>
                <w:sz w:val="16"/>
              </w:rPr>
              <w:t> </w:t>
            </w:r>
            <w:r>
              <w:rPr>
                <w:w w:val="110"/>
                <w:sz w:val="16"/>
              </w:rPr>
              <w:t>faculty</w:t>
            </w:r>
            <w:r>
              <w:rPr>
                <w:spacing w:val="-25"/>
                <w:w w:val="110"/>
                <w:sz w:val="16"/>
              </w:rPr>
              <w:t> </w:t>
            </w:r>
            <w:r>
              <w:rPr>
                <w:w w:val="110"/>
                <w:sz w:val="16"/>
              </w:rPr>
              <w:t>evaluation</w:t>
            </w:r>
            <w:r>
              <w:rPr>
                <w:spacing w:val="-24"/>
                <w:w w:val="110"/>
                <w:sz w:val="16"/>
              </w:rPr>
              <w:t> </w:t>
            </w:r>
            <w:r>
              <w:rPr>
                <w:w w:val="110"/>
                <w:sz w:val="16"/>
              </w:rPr>
              <w:t>of student from site visit and other clinical work. Preceptor evaluation of student returned to faculty by end of exam week.</w:t>
            </w:r>
          </w:p>
        </w:tc>
      </w:tr>
      <w:tr>
        <w:trPr>
          <w:trHeight w:val="680" w:hRule="atLeast"/>
        </w:trPr>
        <w:tc>
          <w:tcPr>
            <w:tcW w:w="1486" w:type="dxa"/>
          </w:tcPr>
          <w:p>
            <w:pPr>
              <w:pStyle w:val="TableParagraph"/>
              <w:spacing w:before="65"/>
              <w:ind w:left="115"/>
              <w:rPr>
                <w:sz w:val="16"/>
              </w:rPr>
            </w:pPr>
            <w:r>
              <w:rPr>
                <w:sz w:val="16"/>
              </w:rPr>
              <w:t>3. OSCE</w:t>
            </w:r>
          </w:p>
        </w:tc>
        <w:tc>
          <w:tcPr>
            <w:tcW w:w="1590" w:type="dxa"/>
          </w:tcPr>
          <w:p>
            <w:pPr>
              <w:pStyle w:val="TableParagraph"/>
              <w:spacing w:before="65"/>
              <w:ind w:left="115"/>
              <w:rPr>
                <w:sz w:val="16"/>
              </w:rPr>
            </w:pPr>
            <w:r>
              <w:rPr>
                <w:w w:val="105"/>
                <w:sz w:val="16"/>
              </w:rPr>
              <w:t>Program faculty</w:t>
            </w:r>
          </w:p>
        </w:tc>
        <w:tc>
          <w:tcPr>
            <w:tcW w:w="1165" w:type="dxa"/>
          </w:tcPr>
          <w:p>
            <w:pPr>
              <w:pStyle w:val="TableParagraph"/>
              <w:spacing w:line="247" w:lineRule="auto" w:before="60"/>
              <w:ind w:left="115"/>
              <w:rPr>
                <w:sz w:val="16"/>
              </w:rPr>
            </w:pPr>
            <w:r>
              <w:rPr>
                <w:w w:val="105"/>
                <w:sz w:val="16"/>
              </w:rPr>
              <w:t>Each clinical semester</w:t>
            </w:r>
          </w:p>
        </w:tc>
        <w:tc>
          <w:tcPr>
            <w:tcW w:w="4391" w:type="dxa"/>
          </w:tcPr>
          <w:p>
            <w:pPr>
              <w:pStyle w:val="TableParagraph"/>
              <w:spacing w:line="247" w:lineRule="auto" w:before="60"/>
              <w:ind w:left="116"/>
              <w:rPr>
                <w:sz w:val="16"/>
              </w:rPr>
            </w:pPr>
            <w:r>
              <w:rPr>
                <w:w w:val="110"/>
                <w:sz w:val="16"/>
              </w:rPr>
              <w:t>Students</w:t>
            </w:r>
            <w:r>
              <w:rPr>
                <w:spacing w:val="-13"/>
                <w:w w:val="110"/>
                <w:sz w:val="16"/>
              </w:rPr>
              <w:t> </w:t>
            </w:r>
            <w:r>
              <w:rPr>
                <w:w w:val="110"/>
                <w:sz w:val="16"/>
              </w:rPr>
              <w:t>are</w:t>
            </w:r>
            <w:r>
              <w:rPr>
                <w:spacing w:val="-10"/>
                <w:w w:val="110"/>
                <w:sz w:val="16"/>
              </w:rPr>
              <w:t> </w:t>
            </w:r>
            <w:r>
              <w:rPr>
                <w:w w:val="110"/>
                <w:sz w:val="16"/>
              </w:rPr>
              <w:t>provided</w:t>
            </w:r>
            <w:r>
              <w:rPr>
                <w:spacing w:val="-13"/>
                <w:w w:val="110"/>
                <w:sz w:val="16"/>
              </w:rPr>
              <w:t> </w:t>
            </w:r>
            <w:r>
              <w:rPr>
                <w:w w:val="110"/>
                <w:sz w:val="16"/>
              </w:rPr>
              <w:t>with</w:t>
            </w:r>
            <w:r>
              <w:rPr>
                <w:spacing w:val="-12"/>
                <w:w w:val="110"/>
                <w:sz w:val="16"/>
              </w:rPr>
              <w:t> </w:t>
            </w:r>
            <w:r>
              <w:rPr>
                <w:w w:val="110"/>
                <w:sz w:val="16"/>
              </w:rPr>
              <w:t>a</w:t>
            </w:r>
            <w:r>
              <w:rPr>
                <w:spacing w:val="-13"/>
                <w:w w:val="110"/>
                <w:sz w:val="16"/>
              </w:rPr>
              <w:t> </w:t>
            </w:r>
            <w:r>
              <w:rPr>
                <w:w w:val="110"/>
                <w:sz w:val="16"/>
              </w:rPr>
              <w:t>standardized</w:t>
            </w:r>
            <w:r>
              <w:rPr>
                <w:spacing w:val="-12"/>
                <w:w w:val="110"/>
                <w:sz w:val="16"/>
              </w:rPr>
              <w:t> </w:t>
            </w:r>
            <w:r>
              <w:rPr>
                <w:w w:val="110"/>
                <w:sz w:val="16"/>
              </w:rPr>
              <w:t>experience</w:t>
            </w:r>
            <w:r>
              <w:rPr>
                <w:spacing w:val="-11"/>
                <w:w w:val="110"/>
                <w:sz w:val="16"/>
              </w:rPr>
              <w:t> </w:t>
            </w:r>
            <w:r>
              <w:rPr>
                <w:w w:val="110"/>
                <w:sz w:val="16"/>
              </w:rPr>
              <w:t>that</w:t>
            </w:r>
            <w:r>
              <w:rPr>
                <w:spacing w:val="-14"/>
                <w:w w:val="110"/>
                <w:sz w:val="16"/>
              </w:rPr>
              <w:t> </w:t>
            </w:r>
            <w:r>
              <w:rPr>
                <w:w w:val="110"/>
                <w:sz w:val="16"/>
              </w:rPr>
              <w:t>is level</w:t>
            </w:r>
            <w:r>
              <w:rPr>
                <w:spacing w:val="-23"/>
                <w:w w:val="110"/>
                <w:sz w:val="16"/>
              </w:rPr>
              <w:t> </w:t>
            </w:r>
            <w:r>
              <w:rPr>
                <w:w w:val="110"/>
                <w:sz w:val="16"/>
              </w:rPr>
              <w:t>appropriate</w:t>
            </w:r>
            <w:r>
              <w:rPr>
                <w:spacing w:val="-18"/>
                <w:w w:val="110"/>
                <w:sz w:val="16"/>
              </w:rPr>
              <w:t> </w:t>
            </w:r>
            <w:r>
              <w:rPr>
                <w:w w:val="110"/>
                <w:sz w:val="16"/>
              </w:rPr>
              <w:t>and</w:t>
            </w:r>
            <w:r>
              <w:rPr>
                <w:spacing w:val="-18"/>
                <w:w w:val="110"/>
                <w:sz w:val="16"/>
              </w:rPr>
              <w:t> </w:t>
            </w:r>
            <w:r>
              <w:rPr>
                <w:w w:val="110"/>
                <w:sz w:val="16"/>
              </w:rPr>
              <w:t>evaluated</w:t>
            </w:r>
            <w:r>
              <w:rPr>
                <w:spacing w:val="-19"/>
                <w:w w:val="110"/>
                <w:sz w:val="16"/>
              </w:rPr>
              <w:t> </w:t>
            </w:r>
            <w:r>
              <w:rPr>
                <w:w w:val="110"/>
                <w:sz w:val="16"/>
              </w:rPr>
              <w:t>by</w:t>
            </w:r>
            <w:r>
              <w:rPr>
                <w:spacing w:val="-24"/>
                <w:w w:val="110"/>
                <w:sz w:val="16"/>
              </w:rPr>
              <w:t> </w:t>
            </w:r>
            <w:r>
              <w:rPr>
                <w:w w:val="110"/>
                <w:sz w:val="16"/>
              </w:rPr>
              <w:t>faculty</w:t>
            </w:r>
            <w:r>
              <w:rPr>
                <w:spacing w:val="-20"/>
                <w:w w:val="110"/>
                <w:sz w:val="16"/>
              </w:rPr>
              <w:t> </w:t>
            </w:r>
            <w:r>
              <w:rPr>
                <w:w w:val="110"/>
                <w:sz w:val="16"/>
              </w:rPr>
              <w:t>for</w:t>
            </w:r>
            <w:r>
              <w:rPr>
                <w:spacing w:val="-21"/>
                <w:w w:val="110"/>
                <w:sz w:val="16"/>
              </w:rPr>
              <w:t> </w:t>
            </w:r>
            <w:r>
              <w:rPr>
                <w:w w:val="110"/>
                <w:sz w:val="16"/>
              </w:rPr>
              <w:t>safety,</w:t>
            </w:r>
            <w:r>
              <w:rPr>
                <w:spacing w:val="-17"/>
                <w:w w:val="110"/>
                <w:sz w:val="16"/>
              </w:rPr>
              <w:t> </w:t>
            </w:r>
            <w:r>
              <w:rPr>
                <w:w w:val="110"/>
                <w:sz w:val="16"/>
              </w:rPr>
              <w:t>critical thinking and</w:t>
            </w:r>
            <w:r>
              <w:rPr>
                <w:spacing w:val="-24"/>
                <w:w w:val="110"/>
                <w:sz w:val="16"/>
              </w:rPr>
              <w:t> </w:t>
            </w:r>
            <w:r>
              <w:rPr>
                <w:w w:val="110"/>
                <w:sz w:val="16"/>
              </w:rPr>
              <w:t>completeness.</w:t>
            </w:r>
          </w:p>
        </w:tc>
      </w:tr>
    </w:tbl>
    <w:p>
      <w:pPr>
        <w:spacing w:after="0" w:line="247" w:lineRule="auto"/>
        <w:rPr>
          <w:sz w:val="16"/>
        </w:rPr>
        <w:sectPr>
          <w:pgSz w:w="12240" w:h="15840"/>
          <w:pgMar w:header="0" w:footer="719" w:top="1440" w:bottom="980" w:left="980" w:right="340"/>
        </w:sectPr>
      </w:pPr>
    </w:p>
    <w:tbl>
      <w:tblPr>
        <w:tblW w:w="0" w:type="auto"/>
        <w:jc w:val="left"/>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86"/>
        <w:gridCol w:w="1590"/>
        <w:gridCol w:w="1165"/>
        <w:gridCol w:w="4391"/>
      </w:tblGrid>
      <w:tr>
        <w:trPr>
          <w:trHeight w:val="495" w:hRule="atLeast"/>
        </w:trPr>
        <w:tc>
          <w:tcPr>
            <w:tcW w:w="1486" w:type="dxa"/>
          </w:tcPr>
          <w:p>
            <w:pPr>
              <w:pStyle w:val="TableParagraph"/>
              <w:spacing w:line="247" w:lineRule="auto" w:before="65"/>
              <w:ind w:left="325" w:right="55" w:firstLine="90"/>
              <w:rPr>
                <w:b/>
                <w:sz w:val="16"/>
              </w:rPr>
            </w:pPr>
            <w:r>
              <w:rPr>
                <w:b/>
                <w:w w:val="115"/>
                <w:sz w:val="16"/>
              </w:rPr>
              <w:t>Process/ </w:t>
            </w:r>
            <w:r>
              <w:rPr>
                <w:b/>
                <w:w w:val="105"/>
                <w:sz w:val="16"/>
              </w:rPr>
              <w:t>Instrument</w:t>
            </w:r>
          </w:p>
        </w:tc>
        <w:tc>
          <w:tcPr>
            <w:tcW w:w="1590" w:type="dxa"/>
          </w:tcPr>
          <w:p>
            <w:pPr>
              <w:pStyle w:val="TableParagraph"/>
              <w:spacing w:before="160"/>
              <w:ind w:left="265"/>
              <w:rPr>
                <w:b/>
                <w:sz w:val="16"/>
              </w:rPr>
            </w:pPr>
            <w:r>
              <w:rPr>
                <w:b/>
                <w:w w:val="110"/>
                <w:sz w:val="16"/>
              </w:rPr>
              <w:t>Responsibility</w:t>
            </w:r>
          </w:p>
        </w:tc>
        <w:tc>
          <w:tcPr>
            <w:tcW w:w="1165" w:type="dxa"/>
          </w:tcPr>
          <w:p>
            <w:pPr>
              <w:pStyle w:val="TableParagraph"/>
              <w:spacing w:before="160"/>
              <w:ind w:left="205"/>
              <w:rPr>
                <w:b/>
                <w:sz w:val="16"/>
              </w:rPr>
            </w:pPr>
            <w:r>
              <w:rPr>
                <w:b/>
                <w:w w:val="110"/>
                <w:sz w:val="16"/>
              </w:rPr>
              <w:t>Timetable</w:t>
            </w:r>
          </w:p>
        </w:tc>
        <w:tc>
          <w:tcPr>
            <w:tcW w:w="4391" w:type="dxa"/>
          </w:tcPr>
          <w:p>
            <w:pPr>
              <w:pStyle w:val="TableParagraph"/>
              <w:spacing w:before="160"/>
              <w:ind w:left="34" w:right="27"/>
              <w:jc w:val="center"/>
              <w:rPr>
                <w:b/>
                <w:sz w:val="16"/>
              </w:rPr>
            </w:pPr>
            <w:r>
              <w:rPr>
                <w:b/>
                <w:w w:val="105"/>
                <w:sz w:val="16"/>
              </w:rPr>
              <w:t>Use of Data &amp; Expected Outcome</w:t>
            </w:r>
          </w:p>
        </w:tc>
      </w:tr>
      <w:tr>
        <w:trPr>
          <w:trHeight w:val="870" w:hRule="atLeast"/>
        </w:trPr>
        <w:tc>
          <w:tcPr>
            <w:tcW w:w="1486" w:type="dxa"/>
          </w:tcPr>
          <w:p>
            <w:pPr>
              <w:pStyle w:val="TableParagraph"/>
              <w:spacing w:before="65"/>
              <w:ind w:left="115"/>
              <w:rPr>
                <w:sz w:val="16"/>
              </w:rPr>
            </w:pPr>
            <w:r>
              <w:rPr>
                <w:w w:val="105"/>
                <w:sz w:val="16"/>
              </w:rPr>
              <w:t>4. Barkley 3 P’s</w:t>
            </w:r>
          </w:p>
          <w:p>
            <w:pPr>
              <w:pStyle w:val="TableParagraph"/>
              <w:spacing w:before="6"/>
              <w:ind w:left="115"/>
              <w:rPr>
                <w:sz w:val="16"/>
              </w:rPr>
            </w:pPr>
            <w:r>
              <w:rPr>
                <w:w w:val="110"/>
                <w:sz w:val="16"/>
              </w:rPr>
              <w:t>Test</w:t>
            </w:r>
          </w:p>
        </w:tc>
        <w:tc>
          <w:tcPr>
            <w:tcW w:w="1590" w:type="dxa"/>
          </w:tcPr>
          <w:p>
            <w:pPr>
              <w:pStyle w:val="TableParagraph"/>
              <w:spacing w:before="65"/>
              <w:ind w:left="115"/>
              <w:rPr>
                <w:sz w:val="16"/>
              </w:rPr>
            </w:pPr>
            <w:r>
              <w:rPr>
                <w:sz w:val="16"/>
              </w:rPr>
              <w:t>IOR N540A</w:t>
            </w:r>
          </w:p>
        </w:tc>
        <w:tc>
          <w:tcPr>
            <w:tcW w:w="1165" w:type="dxa"/>
          </w:tcPr>
          <w:p>
            <w:pPr>
              <w:pStyle w:val="TableParagraph"/>
              <w:spacing w:line="244" w:lineRule="auto" w:before="65"/>
              <w:ind w:left="115"/>
              <w:rPr>
                <w:sz w:val="16"/>
              </w:rPr>
            </w:pPr>
            <w:r>
              <w:rPr>
                <w:w w:val="110"/>
                <w:sz w:val="16"/>
              </w:rPr>
              <w:t>Spring (2</w:t>
            </w:r>
            <w:r>
              <w:rPr>
                <w:w w:val="110"/>
                <w:position w:val="4"/>
                <w:sz w:val="10"/>
              </w:rPr>
              <w:t>nd </w:t>
            </w:r>
            <w:r>
              <w:rPr>
                <w:w w:val="110"/>
                <w:sz w:val="16"/>
              </w:rPr>
              <w:t>semester FT, 4</w:t>
            </w:r>
            <w:r>
              <w:rPr>
                <w:w w:val="110"/>
                <w:position w:val="4"/>
                <w:sz w:val="10"/>
              </w:rPr>
              <w:t>th </w:t>
            </w:r>
            <w:r>
              <w:rPr>
                <w:w w:val="110"/>
                <w:sz w:val="16"/>
              </w:rPr>
              <w:t>semester PT)</w:t>
            </w:r>
          </w:p>
        </w:tc>
        <w:tc>
          <w:tcPr>
            <w:tcW w:w="4391" w:type="dxa"/>
          </w:tcPr>
          <w:p>
            <w:pPr>
              <w:pStyle w:val="TableParagraph"/>
              <w:spacing w:line="247" w:lineRule="auto" w:before="65"/>
              <w:ind w:left="116"/>
              <w:rPr>
                <w:sz w:val="16"/>
              </w:rPr>
            </w:pPr>
            <w:r>
              <w:rPr>
                <w:w w:val="110"/>
                <w:sz w:val="16"/>
              </w:rPr>
              <w:t>Data discussed to determine if there are gaps in content in the</w:t>
            </w:r>
            <w:r>
              <w:rPr>
                <w:spacing w:val="-17"/>
                <w:w w:val="110"/>
                <w:sz w:val="16"/>
              </w:rPr>
              <w:t> </w:t>
            </w:r>
            <w:r>
              <w:rPr>
                <w:w w:val="110"/>
                <w:sz w:val="16"/>
              </w:rPr>
              <w:t>program</w:t>
            </w:r>
            <w:r>
              <w:rPr>
                <w:spacing w:val="-17"/>
                <w:w w:val="110"/>
                <w:sz w:val="16"/>
              </w:rPr>
              <w:t> </w:t>
            </w:r>
            <w:r>
              <w:rPr>
                <w:w w:val="110"/>
                <w:sz w:val="16"/>
              </w:rPr>
              <w:t>if</w:t>
            </w:r>
            <w:r>
              <w:rPr>
                <w:spacing w:val="-17"/>
                <w:w w:val="110"/>
                <w:sz w:val="16"/>
              </w:rPr>
              <w:t> </w:t>
            </w:r>
            <w:r>
              <w:rPr>
                <w:w w:val="110"/>
                <w:sz w:val="16"/>
              </w:rPr>
              <w:t>specific</w:t>
            </w:r>
            <w:r>
              <w:rPr>
                <w:spacing w:val="-19"/>
                <w:w w:val="110"/>
                <w:sz w:val="16"/>
              </w:rPr>
              <w:t> </w:t>
            </w:r>
            <w:r>
              <w:rPr>
                <w:w w:val="110"/>
                <w:sz w:val="16"/>
              </w:rPr>
              <w:t>areas</w:t>
            </w:r>
            <w:r>
              <w:rPr>
                <w:spacing w:val="-17"/>
                <w:w w:val="110"/>
                <w:sz w:val="16"/>
              </w:rPr>
              <w:t> </w:t>
            </w:r>
            <w:r>
              <w:rPr>
                <w:w w:val="110"/>
                <w:sz w:val="16"/>
              </w:rPr>
              <w:t>consistently</w:t>
            </w:r>
            <w:r>
              <w:rPr>
                <w:spacing w:val="-18"/>
                <w:w w:val="110"/>
                <w:sz w:val="16"/>
              </w:rPr>
              <w:t> </w:t>
            </w:r>
            <w:r>
              <w:rPr>
                <w:w w:val="110"/>
                <w:sz w:val="16"/>
              </w:rPr>
              <w:t>missed</w:t>
            </w:r>
            <w:r>
              <w:rPr>
                <w:spacing w:val="-22"/>
                <w:w w:val="110"/>
                <w:sz w:val="16"/>
              </w:rPr>
              <w:t> </w:t>
            </w:r>
            <w:r>
              <w:rPr>
                <w:w w:val="110"/>
                <w:sz w:val="16"/>
              </w:rPr>
              <w:t>by</w:t>
            </w:r>
            <w:r>
              <w:rPr>
                <w:spacing w:val="-19"/>
                <w:w w:val="110"/>
                <w:sz w:val="16"/>
              </w:rPr>
              <w:t> </w:t>
            </w:r>
            <w:r>
              <w:rPr>
                <w:w w:val="110"/>
                <w:sz w:val="16"/>
              </w:rPr>
              <w:t>students</w:t>
            </w:r>
          </w:p>
        </w:tc>
      </w:tr>
      <w:tr>
        <w:trPr>
          <w:trHeight w:val="685" w:hRule="atLeast"/>
        </w:trPr>
        <w:tc>
          <w:tcPr>
            <w:tcW w:w="1486" w:type="dxa"/>
          </w:tcPr>
          <w:p>
            <w:pPr>
              <w:pStyle w:val="TableParagraph"/>
              <w:spacing w:line="244" w:lineRule="auto" w:before="65"/>
              <w:ind w:left="115" w:right="328"/>
              <w:rPr>
                <w:sz w:val="16"/>
              </w:rPr>
            </w:pPr>
            <w:r>
              <w:rPr>
                <w:w w:val="105"/>
                <w:sz w:val="16"/>
              </w:rPr>
              <w:t>5. Barkley Diagnostic Readiness Test</w:t>
            </w:r>
          </w:p>
        </w:tc>
        <w:tc>
          <w:tcPr>
            <w:tcW w:w="1590" w:type="dxa"/>
          </w:tcPr>
          <w:p>
            <w:pPr>
              <w:pStyle w:val="TableParagraph"/>
              <w:spacing w:before="65"/>
              <w:ind w:left="115"/>
              <w:rPr>
                <w:sz w:val="16"/>
              </w:rPr>
            </w:pPr>
            <w:r>
              <w:rPr>
                <w:w w:val="105"/>
                <w:sz w:val="16"/>
              </w:rPr>
              <w:t>IOR N562</w:t>
            </w:r>
          </w:p>
        </w:tc>
        <w:tc>
          <w:tcPr>
            <w:tcW w:w="1165" w:type="dxa"/>
          </w:tcPr>
          <w:p>
            <w:pPr>
              <w:pStyle w:val="TableParagraph"/>
              <w:spacing w:line="247" w:lineRule="auto" w:before="65"/>
              <w:ind w:left="115"/>
              <w:rPr>
                <w:sz w:val="16"/>
              </w:rPr>
            </w:pPr>
            <w:r>
              <w:rPr>
                <w:w w:val="105"/>
                <w:sz w:val="16"/>
              </w:rPr>
              <w:t>Spring of graduation</w:t>
            </w:r>
          </w:p>
        </w:tc>
        <w:tc>
          <w:tcPr>
            <w:tcW w:w="4391" w:type="dxa"/>
          </w:tcPr>
          <w:p>
            <w:pPr>
              <w:pStyle w:val="TableParagraph"/>
              <w:spacing w:line="247" w:lineRule="auto" w:before="65"/>
              <w:ind w:left="116"/>
              <w:rPr>
                <w:sz w:val="16"/>
              </w:rPr>
            </w:pPr>
            <w:r>
              <w:rPr>
                <w:w w:val="110"/>
                <w:sz w:val="16"/>
              </w:rPr>
              <w:t>Data discussed to determine if there are gaps in content in the</w:t>
            </w:r>
            <w:r>
              <w:rPr>
                <w:spacing w:val="-16"/>
                <w:w w:val="110"/>
                <w:sz w:val="16"/>
              </w:rPr>
              <w:t> </w:t>
            </w:r>
            <w:r>
              <w:rPr>
                <w:w w:val="110"/>
                <w:sz w:val="16"/>
              </w:rPr>
              <w:t>program</w:t>
            </w:r>
            <w:r>
              <w:rPr>
                <w:spacing w:val="-17"/>
                <w:w w:val="110"/>
                <w:sz w:val="16"/>
              </w:rPr>
              <w:t> </w:t>
            </w:r>
            <w:r>
              <w:rPr>
                <w:w w:val="110"/>
                <w:sz w:val="16"/>
              </w:rPr>
              <w:t>if</w:t>
            </w:r>
            <w:r>
              <w:rPr>
                <w:spacing w:val="-16"/>
                <w:w w:val="110"/>
                <w:sz w:val="16"/>
              </w:rPr>
              <w:t> </w:t>
            </w:r>
            <w:r>
              <w:rPr>
                <w:w w:val="110"/>
                <w:sz w:val="16"/>
              </w:rPr>
              <w:t>specific</w:t>
            </w:r>
            <w:r>
              <w:rPr>
                <w:spacing w:val="-18"/>
                <w:w w:val="110"/>
                <w:sz w:val="16"/>
              </w:rPr>
              <w:t> </w:t>
            </w:r>
            <w:r>
              <w:rPr>
                <w:w w:val="110"/>
                <w:sz w:val="16"/>
              </w:rPr>
              <w:t>areas</w:t>
            </w:r>
            <w:r>
              <w:rPr>
                <w:spacing w:val="-16"/>
                <w:w w:val="110"/>
                <w:sz w:val="16"/>
              </w:rPr>
              <w:t> </w:t>
            </w:r>
            <w:r>
              <w:rPr>
                <w:w w:val="110"/>
                <w:sz w:val="16"/>
              </w:rPr>
              <w:t>consistently</w:t>
            </w:r>
            <w:r>
              <w:rPr>
                <w:spacing w:val="-18"/>
                <w:w w:val="110"/>
                <w:sz w:val="16"/>
              </w:rPr>
              <w:t> </w:t>
            </w:r>
            <w:r>
              <w:rPr>
                <w:w w:val="110"/>
                <w:sz w:val="16"/>
              </w:rPr>
              <w:t>missed</w:t>
            </w:r>
            <w:r>
              <w:rPr>
                <w:spacing w:val="-21"/>
                <w:w w:val="110"/>
                <w:sz w:val="16"/>
              </w:rPr>
              <w:t> </w:t>
            </w:r>
            <w:r>
              <w:rPr>
                <w:w w:val="110"/>
                <w:sz w:val="16"/>
              </w:rPr>
              <w:t>by</w:t>
            </w:r>
            <w:r>
              <w:rPr>
                <w:spacing w:val="-18"/>
                <w:w w:val="110"/>
                <w:sz w:val="16"/>
              </w:rPr>
              <w:t> </w:t>
            </w:r>
            <w:r>
              <w:rPr>
                <w:w w:val="110"/>
                <w:sz w:val="16"/>
              </w:rPr>
              <w:t>students</w:t>
            </w:r>
          </w:p>
        </w:tc>
      </w:tr>
      <w:tr>
        <w:trPr>
          <w:trHeight w:val="355" w:hRule="atLeast"/>
        </w:trPr>
        <w:tc>
          <w:tcPr>
            <w:tcW w:w="8632" w:type="dxa"/>
            <w:gridSpan w:val="4"/>
            <w:shd w:val="clear" w:color="auto" w:fill="E6E6E6"/>
          </w:tcPr>
          <w:p>
            <w:pPr>
              <w:pStyle w:val="TableParagraph"/>
              <w:spacing w:before="63"/>
              <w:ind w:left="115"/>
              <w:rPr>
                <w:b/>
                <w:sz w:val="20"/>
              </w:rPr>
            </w:pPr>
            <w:r>
              <w:rPr>
                <w:b/>
                <w:w w:val="105"/>
                <w:sz w:val="20"/>
              </w:rPr>
              <w:t>3 &amp; 4. Students Evaluating Program/Courses &amp; Faculty</w:t>
            </w:r>
          </w:p>
        </w:tc>
      </w:tr>
      <w:tr>
        <w:trPr>
          <w:trHeight w:val="1245" w:hRule="atLeast"/>
        </w:trPr>
        <w:tc>
          <w:tcPr>
            <w:tcW w:w="1486" w:type="dxa"/>
          </w:tcPr>
          <w:p>
            <w:pPr>
              <w:pStyle w:val="TableParagraph"/>
              <w:spacing w:line="247" w:lineRule="auto" w:before="61"/>
              <w:ind w:left="115" w:right="118"/>
              <w:rPr>
                <w:sz w:val="16"/>
              </w:rPr>
            </w:pPr>
            <w:r>
              <w:rPr>
                <w:w w:val="105"/>
                <w:sz w:val="16"/>
              </w:rPr>
              <w:t>1.Faculty Meetings &amp; Level Team Meetings</w:t>
            </w:r>
          </w:p>
        </w:tc>
        <w:tc>
          <w:tcPr>
            <w:tcW w:w="1590" w:type="dxa"/>
          </w:tcPr>
          <w:p>
            <w:pPr>
              <w:pStyle w:val="TableParagraph"/>
              <w:spacing w:line="247" w:lineRule="auto" w:before="61"/>
              <w:ind w:left="115"/>
              <w:rPr>
                <w:sz w:val="16"/>
              </w:rPr>
            </w:pPr>
            <w:r>
              <w:rPr>
                <w:w w:val="110"/>
                <w:sz w:val="16"/>
              </w:rPr>
              <w:t>Evaluation Cord/Student Representative</w:t>
            </w:r>
          </w:p>
        </w:tc>
        <w:tc>
          <w:tcPr>
            <w:tcW w:w="1165" w:type="dxa"/>
          </w:tcPr>
          <w:p>
            <w:pPr>
              <w:pStyle w:val="TableParagraph"/>
              <w:spacing w:line="247" w:lineRule="auto" w:before="61"/>
              <w:ind w:left="115" w:right="106"/>
              <w:rPr>
                <w:sz w:val="16"/>
              </w:rPr>
            </w:pPr>
            <w:r>
              <w:rPr>
                <w:w w:val="110"/>
                <w:sz w:val="16"/>
              </w:rPr>
              <w:t>Permanent Agenda Item</w:t>
            </w:r>
          </w:p>
        </w:tc>
        <w:tc>
          <w:tcPr>
            <w:tcW w:w="4391" w:type="dxa"/>
          </w:tcPr>
          <w:p>
            <w:pPr>
              <w:pStyle w:val="TableParagraph"/>
              <w:spacing w:line="244" w:lineRule="auto" w:before="61"/>
              <w:ind w:left="116"/>
              <w:rPr>
                <w:sz w:val="16"/>
              </w:rPr>
            </w:pPr>
            <w:r>
              <w:rPr>
                <w:w w:val="110"/>
                <w:sz w:val="16"/>
              </w:rPr>
              <w:t>Students</w:t>
            </w:r>
            <w:r>
              <w:rPr>
                <w:spacing w:val="-10"/>
                <w:w w:val="110"/>
                <w:sz w:val="16"/>
              </w:rPr>
              <w:t> </w:t>
            </w:r>
            <w:r>
              <w:rPr>
                <w:w w:val="110"/>
                <w:sz w:val="16"/>
              </w:rPr>
              <w:t>attend</w:t>
            </w:r>
            <w:r>
              <w:rPr>
                <w:spacing w:val="-15"/>
                <w:w w:val="110"/>
                <w:sz w:val="16"/>
              </w:rPr>
              <w:t> </w:t>
            </w:r>
            <w:r>
              <w:rPr>
                <w:w w:val="110"/>
                <w:sz w:val="16"/>
              </w:rPr>
              <w:t>at</w:t>
            </w:r>
            <w:r>
              <w:rPr>
                <w:spacing w:val="-10"/>
                <w:w w:val="110"/>
                <w:sz w:val="16"/>
              </w:rPr>
              <w:t> </w:t>
            </w:r>
            <w:r>
              <w:rPr>
                <w:w w:val="110"/>
                <w:sz w:val="16"/>
              </w:rPr>
              <w:t>least</w:t>
            </w:r>
            <w:r>
              <w:rPr>
                <w:spacing w:val="-10"/>
                <w:w w:val="110"/>
                <w:sz w:val="16"/>
              </w:rPr>
              <w:t> </w:t>
            </w:r>
            <w:r>
              <w:rPr>
                <w:w w:val="110"/>
                <w:sz w:val="16"/>
              </w:rPr>
              <w:t>90%</w:t>
            </w:r>
            <w:r>
              <w:rPr>
                <w:spacing w:val="-13"/>
                <w:w w:val="110"/>
                <w:sz w:val="16"/>
              </w:rPr>
              <w:t> </w:t>
            </w:r>
            <w:r>
              <w:rPr>
                <w:w w:val="110"/>
                <w:sz w:val="16"/>
              </w:rPr>
              <w:t>of</w:t>
            </w:r>
            <w:r>
              <w:rPr>
                <w:spacing w:val="-10"/>
                <w:w w:val="110"/>
                <w:sz w:val="16"/>
              </w:rPr>
              <w:t> </w:t>
            </w:r>
            <w:r>
              <w:rPr>
                <w:w w:val="110"/>
                <w:sz w:val="16"/>
              </w:rPr>
              <w:t>dept.</w:t>
            </w:r>
            <w:r>
              <w:rPr>
                <w:spacing w:val="-8"/>
                <w:w w:val="110"/>
                <w:sz w:val="16"/>
              </w:rPr>
              <w:t> </w:t>
            </w:r>
            <w:r>
              <w:rPr>
                <w:w w:val="110"/>
                <w:sz w:val="16"/>
              </w:rPr>
              <w:t>and/or</w:t>
            </w:r>
            <w:r>
              <w:rPr>
                <w:spacing w:val="-6"/>
                <w:w w:val="110"/>
                <w:sz w:val="16"/>
              </w:rPr>
              <w:t> </w:t>
            </w:r>
            <w:r>
              <w:rPr>
                <w:w w:val="110"/>
                <w:sz w:val="16"/>
              </w:rPr>
              <w:t>team</w:t>
            </w:r>
            <w:r>
              <w:rPr>
                <w:spacing w:val="-10"/>
                <w:w w:val="110"/>
                <w:sz w:val="16"/>
              </w:rPr>
              <w:t> </w:t>
            </w:r>
            <w:r>
              <w:rPr>
                <w:w w:val="110"/>
                <w:sz w:val="16"/>
              </w:rPr>
              <w:t>meetings, offer</w:t>
            </w:r>
            <w:r>
              <w:rPr>
                <w:spacing w:val="-22"/>
                <w:w w:val="110"/>
                <w:sz w:val="16"/>
              </w:rPr>
              <w:t> </w:t>
            </w:r>
            <w:r>
              <w:rPr>
                <w:w w:val="110"/>
                <w:sz w:val="16"/>
              </w:rPr>
              <w:t>feedback.</w:t>
            </w:r>
            <w:r>
              <w:rPr>
                <w:spacing w:val="6"/>
                <w:w w:val="110"/>
                <w:sz w:val="16"/>
              </w:rPr>
              <w:t> </w:t>
            </w:r>
            <w:r>
              <w:rPr>
                <w:w w:val="110"/>
                <w:sz w:val="16"/>
              </w:rPr>
              <w:t>This</w:t>
            </w:r>
            <w:r>
              <w:rPr>
                <w:spacing w:val="-19"/>
                <w:w w:val="110"/>
                <w:sz w:val="16"/>
              </w:rPr>
              <w:t> </w:t>
            </w:r>
            <w:r>
              <w:rPr>
                <w:w w:val="110"/>
                <w:sz w:val="16"/>
              </w:rPr>
              <w:t>continues</w:t>
            </w:r>
            <w:r>
              <w:rPr>
                <w:spacing w:val="-20"/>
                <w:w w:val="110"/>
                <w:sz w:val="16"/>
              </w:rPr>
              <w:t> </w:t>
            </w:r>
            <w:r>
              <w:rPr>
                <w:w w:val="110"/>
                <w:sz w:val="16"/>
              </w:rPr>
              <w:t>to</w:t>
            </w:r>
            <w:r>
              <w:rPr>
                <w:spacing w:val="-20"/>
                <w:w w:val="110"/>
                <w:sz w:val="16"/>
              </w:rPr>
              <w:t> </w:t>
            </w:r>
            <w:r>
              <w:rPr>
                <w:w w:val="110"/>
                <w:sz w:val="16"/>
              </w:rPr>
              <w:t>be</w:t>
            </w:r>
            <w:r>
              <w:rPr>
                <w:spacing w:val="-22"/>
                <w:w w:val="110"/>
                <w:sz w:val="16"/>
              </w:rPr>
              <w:t> </w:t>
            </w:r>
            <w:r>
              <w:rPr>
                <w:w w:val="110"/>
                <w:sz w:val="16"/>
              </w:rPr>
              <w:t>a</w:t>
            </w:r>
            <w:r>
              <w:rPr>
                <w:spacing w:val="-19"/>
                <w:w w:val="110"/>
                <w:sz w:val="16"/>
              </w:rPr>
              <w:t> </w:t>
            </w:r>
            <w:r>
              <w:rPr>
                <w:w w:val="110"/>
                <w:sz w:val="16"/>
              </w:rPr>
              <w:t>challenge</w:t>
            </w:r>
            <w:r>
              <w:rPr>
                <w:spacing w:val="-19"/>
                <w:w w:val="110"/>
                <w:sz w:val="16"/>
              </w:rPr>
              <w:t> </w:t>
            </w:r>
            <w:r>
              <w:rPr>
                <w:w w:val="110"/>
                <w:sz w:val="16"/>
              </w:rPr>
              <w:t>for</w:t>
            </w:r>
            <w:r>
              <w:rPr>
                <w:spacing w:val="-21"/>
                <w:w w:val="110"/>
                <w:sz w:val="16"/>
              </w:rPr>
              <w:t> </w:t>
            </w:r>
            <w:r>
              <w:rPr>
                <w:w w:val="110"/>
                <w:sz w:val="16"/>
              </w:rPr>
              <w:t>the</w:t>
            </w:r>
            <w:r>
              <w:rPr>
                <w:spacing w:val="-19"/>
                <w:w w:val="110"/>
                <w:sz w:val="16"/>
              </w:rPr>
              <w:t> </w:t>
            </w:r>
            <w:r>
              <w:rPr>
                <w:w w:val="110"/>
                <w:sz w:val="16"/>
              </w:rPr>
              <w:t>FNP Team Meetings because our program </w:t>
            </w:r>
            <w:r>
              <w:rPr>
                <w:spacing w:val="-3"/>
                <w:w w:val="110"/>
                <w:sz w:val="16"/>
              </w:rPr>
              <w:t>is </w:t>
            </w:r>
            <w:r>
              <w:rPr>
                <w:w w:val="110"/>
                <w:sz w:val="16"/>
              </w:rPr>
              <w:t>a distance/online program many students are not local so attendance at meetings</w:t>
            </w:r>
            <w:r>
              <w:rPr>
                <w:spacing w:val="-15"/>
                <w:w w:val="110"/>
                <w:sz w:val="16"/>
              </w:rPr>
              <w:t> </w:t>
            </w:r>
            <w:r>
              <w:rPr>
                <w:w w:val="110"/>
                <w:sz w:val="16"/>
              </w:rPr>
              <w:t>is</w:t>
            </w:r>
            <w:r>
              <w:rPr>
                <w:spacing w:val="-14"/>
                <w:w w:val="110"/>
                <w:sz w:val="16"/>
              </w:rPr>
              <w:t> </w:t>
            </w:r>
            <w:r>
              <w:rPr>
                <w:w w:val="110"/>
                <w:sz w:val="16"/>
              </w:rPr>
              <w:t>not</w:t>
            </w:r>
            <w:r>
              <w:rPr>
                <w:spacing w:val="-15"/>
                <w:w w:val="110"/>
                <w:sz w:val="16"/>
              </w:rPr>
              <w:t> </w:t>
            </w:r>
            <w:r>
              <w:rPr>
                <w:w w:val="110"/>
                <w:sz w:val="16"/>
              </w:rPr>
              <w:t>possible,</w:t>
            </w:r>
            <w:r>
              <w:rPr>
                <w:spacing w:val="-13"/>
                <w:w w:val="110"/>
                <w:sz w:val="16"/>
              </w:rPr>
              <w:t> </w:t>
            </w:r>
            <w:r>
              <w:rPr>
                <w:w w:val="110"/>
                <w:sz w:val="16"/>
              </w:rPr>
              <w:t>but</w:t>
            </w:r>
            <w:r>
              <w:rPr>
                <w:spacing w:val="-15"/>
                <w:w w:val="110"/>
                <w:sz w:val="16"/>
              </w:rPr>
              <w:t> </w:t>
            </w:r>
            <w:r>
              <w:rPr>
                <w:w w:val="110"/>
                <w:sz w:val="16"/>
              </w:rPr>
              <w:t>they</w:t>
            </w:r>
            <w:r>
              <w:rPr>
                <w:spacing w:val="-16"/>
                <w:w w:val="110"/>
                <w:sz w:val="16"/>
              </w:rPr>
              <w:t> </w:t>
            </w:r>
            <w:r>
              <w:rPr>
                <w:w w:val="110"/>
                <w:sz w:val="16"/>
              </w:rPr>
              <w:t>are</w:t>
            </w:r>
            <w:r>
              <w:rPr>
                <w:spacing w:val="-14"/>
                <w:w w:val="110"/>
                <w:sz w:val="16"/>
              </w:rPr>
              <w:t> </w:t>
            </w:r>
            <w:r>
              <w:rPr>
                <w:w w:val="110"/>
                <w:sz w:val="16"/>
              </w:rPr>
              <w:t>invited</w:t>
            </w:r>
            <w:r>
              <w:rPr>
                <w:spacing w:val="-14"/>
                <w:w w:val="110"/>
                <w:sz w:val="16"/>
              </w:rPr>
              <w:t> </w:t>
            </w:r>
            <w:r>
              <w:rPr>
                <w:w w:val="110"/>
                <w:sz w:val="16"/>
              </w:rPr>
              <w:t>to</w:t>
            </w:r>
            <w:r>
              <w:rPr>
                <w:spacing w:val="-19"/>
                <w:w w:val="110"/>
                <w:sz w:val="16"/>
              </w:rPr>
              <w:t> </w:t>
            </w:r>
            <w:r>
              <w:rPr>
                <w:w w:val="110"/>
                <w:sz w:val="16"/>
              </w:rPr>
              <w:t>attend,</w:t>
            </w:r>
            <w:r>
              <w:rPr>
                <w:spacing w:val="-12"/>
                <w:w w:val="110"/>
                <w:sz w:val="16"/>
              </w:rPr>
              <w:t> </w:t>
            </w:r>
            <w:r>
              <w:rPr>
                <w:w w:val="110"/>
                <w:sz w:val="16"/>
              </w:rPr>
              <w:t>zoom link</w:t>
            </w:r>
            <w:r>
              <w:rPr>
                <w:spacing w:val="-9"/>
                <w:w w:val="110"/>
                <w:sz w:val="16"/>
              </w:rPr>
              <w:t> </w:t>
            </w:r>
            <w:r>
              <w:rPr>
                <w:w w:val="110"/>
                <w:sz w:val="16"/>
              </w:rPr>
              <w:t>provided.</w:t>
            </w:r>
          </w:p>
        </w:tc>
      </w:tr>
      <w:tr>
        <w:trPr>
          <w:trHeight w:val="1055" w:hRule="atLeast"/>
        </w:trPr>
        <w:tc>
          <w:tcPr>
            <w:tcW w:w="1486" w:type="dxa"/>
          </w:tcPr>
          <w:p>
            <w:pPr>
              <w:pStyle w:val="TableParagraph"/>
              <w:spacing w:line="247" w:lineRule="auto" w:before="60"/>
              <w:ind w:left="115" w:right="332"/>
              <w:rPr>
                <w:sz w:val="16"/>
              </w:rPr>
            </w:pPr>
            <w:r>
              <w:rPr>
                <w:w w:val="105"/>
                <w:sz w:val="16"/>
              </w:rPr>
              <w:t>2 MSN Course Evals – online</w:t>
            </w:r>
          </w:p>
        </w:tc>
        <w:tc>
          <w:tcPr>
            <w:tcW w:w="1590" w:type="dxa"/>
          </w:tcPr>
          <w:p>
            <w:pPr>
              <w:pStyle w:val="TableParagraph"/>
              <w:spacing w:line="247" w:lineRule="auto" w:before="60"/>
              <w:ind w:left="115" w:right="236"/>
              <w:rPr>
                <w:sz w:val="16"/>
              </w:rPr>
            </w:pPr>
            <w:r>
              <w:rPr>
                <w:sz w:val="16"/>
              </w:rPr>
              <w:t>FOR &amp; Evaluation </w:t>
            </w:r>
            <w:r>
              <w:rPr>
                <w:w w:val="105"/>
                <w:sz w:val="16"/>
              </w:rPr>
              <w:t>Cord/ Program Dir/Cords</w:t>
            </w:r>
          </w:p>
        </w:tc>
        <w:tc>
          <w:tcPr>
            <w:tcW w:w="1165" w:type="dxa"/>
          </w:tcPr>
          <w:p>
            <w:pPr>
              <w:pStyle w:val="TableParagraph"/>
              <w:spacing w:line="247" w:lineRule="auto" w:before="60"/>
              <w:ind w:left="115" w:right="404"/>
              <w:rPr>
                <w:sz w:val="16"/>
              </w:rPr>
            </w:pPr>
            <w:r>
              <w:rPr>
                <w:w w:val="110"/>
                <w:sz w:val="16"/>
              </w:rPr>
              <w:t>Each semester</w:t>
            </w:r>
          </w:p>
        </w:tc>
        <w:tc>
          <w:tcPr>
            <w:tcW w:w="4391" w:type="dxa"/>
          </w:tcPr>
          <w:p>
            <w:pPr>
              <w:pStyle w:val="TableParagraph"/>
              <w:spacing w:line="247" w:lineRule="auto" w:before="60"/>
              <w:ind w:left="116" w:right="176"/>
              <w:rPr>
                <w:sz w:val="16"/>
              </w:rPr>
            </w:pPr>
            <w:r>
              <w:rPr>
                <w:w w:val="110"/>
                <w:sz w:val="16"/>
              </w:rPr>
              <w:t>100%</w:t>
            </w:r>
            <w:r>
              <w:rPr>
                <w:spacing w:val="-23"/>
                <w:w w:val="110"/>
                <w:sz w:val="16"/>
              </w:rPr>
              <w:t> </w:t>
            </w:r>
            <w:r>
              <w:rPr>
                <w:w w:val="110"/>
                <w:sz w:val="16"/>
              </w:rPr>
              <w:t>of</w:t>
            </w:r>
            <w:r>
              <w:rPr>
                <w:spacing w:val="-19"/>
                <w:w w:val="110"/>
                <w:sz w:val="16"/>
              </w:rPr>
              <w:t> </w:t>
            </w:r>
            <w:r>
              <w:rPr>
                <w:w w:val="110"/>
                <w:sz w:val="16"/>
              </w:rPr>
              <w:t>the</w:t>
            </w:r>
            <w:r>
              <w:rPr>
                <w:spacing w:val="-19"/>
                <w:w w:val="110"/>
                <w:sz w:val="16"/>
              </w:rPr>
              <w:t> </w:t>
            </w:r>
            <w:r>
              <w:rPr>
                <w:w w:val="110"/>
                <w:sz w:val="16"/>
              </w:rPr>
              <w:t>FNP</w:t>
            </w:r>
            <w:r>
              <w:rPr>
                <w:spacing w:val="-21"/>
                <w:w w:val="110"/>
                <w:sz w:val="16"/>
              </w:rPr>
              <w:t> </w:t>
            </w:r>
            <w:r>
              <w:rPr>
                <w:w w:val="110"/>
                <w:sz w:val="16"/>
              </w:rPr>
              <w:t>courses</w:t>
            </w:r>
            <w:r>
              <w:rPr>
                <w:spacing w:val="-19"/>
                <w:w w:val="110"/>
                <w:sz w:val="16"/>
              </w:rPr>
              <w:t> </w:t>
            </w:r>
            <w:r>
              <w:rPr>
                <w:w w:val="110"/>
                <w:sz w:val="16"/>
              </w:rPr>
              <w:t>will</w:t>
            </w:r>
            <w:r>
              <w:rPr>
                <w:spacing w:val="-20"/>
                <w:w w:val="110"/>
                <w:sz w:val="16"/>
              </w:rPr>
              <w:t> </w:t>
            </w:r>
            <w:r>
              <w:rPr>
                <w:w w:val="110"/>
                <w:sz w:val="16"/>
              </w:rPr>
              <w:t>provide</w:t>
            </w:r>
            <w:r>
              <w:rPr>
                <w:spacing w:val="-19"/>
                <w:w w:val="110"/>
                <w:sz w:val="16"/>
              </w:rPr>
              <w:t> </w:t>
            </w:r>
            <w:r>
              <w:rPr>
                <w:w w:val="110"/>
                <w:sz w:val="16"/>
              </w:rPr>
              <w:t>for</w:t>
            </w:r>
            <w:r>
              <w:rPr>
                <w:spacing w:val="-21"/>
                <w:w w:val="110"/>
                <w:sz w:val="16"/>
              </w:rPr>
              <w:t> </w:t>
            </w:r>
            <w:r>
              <w:rPr>
                <w:w w:val="110"/>
                <w:sz w:val="16"/>
              </w:rPr>
              <w:t>student</w:t>
            </w:r>
            <w:r>
              <w:rPr>
                <w:spacing w:val="-24"/>
                <w:w w:val="110"/>
                <w:sz w:val="16"/>
              </w:rPr>
              <w:t> </w:t>
            </w:r>
            <w:r>
              <w:rPr>
                <w:w w:val="110"/>
                <w:sz w:val="16"/>
              </w:rPr>
              <w:t>feedback. 90%</w:t>
            </w:r>
            <w:r>
              <w:rPr>
                <w:spacing w:val="-14"/>
                <w:w w:val="110"/>
                <w:sz w:val="16"/>
              </w:rPr>
              <w:t> </w:t>
            </w:r>
            <w:r>
              <w:rPr>
                <w:w w:val="110"/>
                <w:sz w:val="16"/>
              </w:rPr>
              <w:t>student</w:t>
            </w:r>
            <w:r>
              <w:rPr>
                <w:spacing w:val="-10"/>
                <w:w w:val="110"/>
                <w:sz w:val="16"/>
              </w:rPr>
              <w:t> </w:t>
            </w:r>
            <w:r>
              <w:rPr>
                <w:w w:val="110"/>
                <w:sz w:val="16"/>
              </w:rPr>
              <w:t>responses</w:t>
            </w:r>
            <w:r>
              <w:rPr>
                <w:spacing w:val="-15"/>
                <w:w w:val="110"/>
                <w:sz w:val="16"/>
              </w:rPr>
              <w:t> </w:t>
            </w:r>
            <w:r>
              <w:rPr>
                <w:w w:val="110"/>
                <w:sz w:val="16"/>
              </w:rPr>
              <w:t>will</w:t>
            </w:r>
            <w:r>
              <w:rPr>
                <w:spacing w:val="-14"/>
                <w:w w:val="110"/>
                <w:sz w:val="16"/>
              </w:rPr>
              <w:t> </w:t>
            </w:r>
            <w:r>
              <w:rPr>
                <w:w w:val="110"/>
                <w:sz w:val="16"/>
              </w:rPr>
              <w:t>agree</w:t>
            </w:r>
            <w:r>
              <w:rPr>
                <w:spacing w:val="-8"/>
                <w:w w:val="110"/>
                <w:sz w:val="16"/>
              </w:rPr>
              <w:t> </w:t>
            </w:r>
            <w:r>
              <w:rPr>
                <w:w w:val="110"/>
                <w:sz w:val="16"/>
              </w:rPr>
              <w:t>or</w:t>
            </w:r>
            <w:r>
              <w:rPr>
                <w:spacing w:val="-13"/>
                <w:w w:val="110"/>
                <w:sz w:val="16"/>
              </w:rPr>
              <w:t> </w:t>
            </w:r>
            <w:r>
              <w:rPr>
                <w:w w:val="110"/>
                <w:sz w:val="16"/>
              </w:rPr>
              <w:t>strongly</w:t>
            </w:r>
            <w:r>
              <w:rPr>
                <w:spacing w:val="-11"/>
                <w:w w:val="110"/>
                <w:sz w:val="16"/>
              </w:rPr>
              <w:t> </w:t>
            </w:r>
            <w:r>
              <w:rPr>
                <w:w w:val="110"/>
                <w:sz w:val="16"/>
              </w:rPr>
              <w:t>agree</w:t>
            </w:r>
            <w:r>
              <w:rPr>
                <w:spacing w:val="-8"/>
                <w:w w:val="110"/>
                <w:sz w:val="16"/>
              </w:rPr>
              <w:t> </w:t>
            </w:r>
            <w:r>
              <w:rPr>
                <w:w w:val="110"/>
                <w:sz w:val="16"/>
              </w:rPr>
              <w:t>that</w:t>
            </w:r>
            <w:r>
              <w:rPr>
                <w:spacing w:val="-10"/>
                <w:w w:val="110"/>
                <w:sz w:val="16"/>
              </w:rPr>
              <w:t> </w:t>
            </w:r>
            <w:r>
              <w:rPr>
                <w:w w:val="110"/>
                <w:sz w:val="16"/>
              </w:rPr>
              <w:t>the instruction &amp; content helped them meet the course objectives and are relevant and were met in the course of instruction.</w:t>
            </w:r>
          </w:p>
        </w:tc>
      </w:tr>
      <w:tr>
        <w:trPr>
          <w:trHeight w:val="495" w:hRule="atLeast"/>
        </w:trPr>
        <w:tc>
          <w:tcPr>
            <w:tcW w:w="1486" w:type="dxa"/>
          </w:tcPr>
          <w:p>
            <w:pPr>
              <w:pStyle w:val="TableParagraph"/>
              <w:spacing w:line="247" w:lineRule="auto" w:before="65"/>
              <w:ind w:left="115" w:right="337"/>
              <w:rPr>
                <w:sz w:val="16"/>
              </w:rPr>
            </w:pPr>
            <w:r>
              <w:rPr>
                <w:sz w:val="16"/>
              </w:rPr>
              <w:t>3. SETE evaluations</w:t>
            </w:r>
          </w:p>
        </w:tc>
        <w:tc>
          <w:tcPr>
            <w:tcW w:w="1590" w:type="dxa"/>
          </w:tcPr>
          <w:p>
            <w:pPr>
              <w:pStyle w:val="TableParagraph"/>
              <w:spacing w:before="65"/>
              <w:ind w:left="115"/>
              <w:rPr>
                <w:sz w:val="16"/>
              </w:rPr>
            </w:pPr>
            <w:r>
              <w:rPr>
                <w:sz w:val="16"/>
              </w:rPr>
              <w:t>FOR</w:t>
            </w:r>
          </w:p>
        </w:tc>
        <w:tc>
          <w:tcPr>
            <w:tcW w:w="1165" w:type="dxa"/>
          </w:tcPr>
          <w:p>
            <w:pPr>
              <w:pStyle w:val="TableParagraph"/>
              <w:spacing w:line="247" w:lineRule="auto" w:before="65"/>
              <w:ind w:left="115" w:right="179"/>
              <w:rPr>
                <w:sz w:val="16"/>
              </w:rPr>
            </w:pPr>
            <w:r>
              <w:rPr>
                <w:w w:val="110"/>
                <w:sz w:val="16"/>
              </w:rPr>
              <w:t>End of each course</w:t>
            </w:r>
          </w:p>
        </w:tc>
        <w:tc>
          <w:tcPr>
            <w:tcW w:w="4391" w:type="dxa"/>
          </w:tcPr>
          <w:p>
            <w:pPr>
              <w:pStyle w:val="TableParagraph"/>
              <w:spacing w:before="65"/>
              <w:ind w:left="34" w:right="26"/>
              <w:jc w:val="center"/>
              <w:rPr>
                <w:sz w:val="16"/>
              </w:rPr>
            </w:pPr>
            <w:r>
              <w:rPr>
                <w:w w:val="105"/>
                <w:sz w:val="16"/>
              </w:rPr>
              <w:t>Faculty and Program Director use data for faculty evaluation.</w:t>
            </w:r>
          </w:p>
        </w:tc>
      </w:tr>
      <w:tr>
        <w:trPr>
          <w:trHeight w:val="870" w:hRule="atLeast"/>
        </w:trPr>
        <w:tc>
          <w:tcPr>
            <w:tcW w:w="1486" w:type="dxa"/>
          </w:tcPr>
          <w:p>
            <w:pPr>
              <w:pStyle w:val="TableParagraph"/>
              <w:spacing w:line="244" w:lineRule="auto" w:before="65"/>
              <w:ind w:left="115" w:right="55"/>
              <w:rPr>
                <w:sz w:val="16"/>
              </w:rPr>
            </w:pPr>
            <w:r>
              <w:rPr>
                <w:w w:val="105"/>
                <w:sz w:val="16"/>
              </w:rPr>
              <w:t>4. Student Evaluation of Clinical Site (per site)</w:t>
            </w:r>
          </w:p>
        </w:tc>
        <w:tc>
          <w:tcPr>
            <w:tcW w:w="1590" w:type="dxa"/>
          </w:tcPr>
          <w:p>
            <w:pPr>
              <w:pStyle w:val="TableParagraph"/>
              <w:spacing w:before="65"/>
              <w:ind w:left="115"/>
              <w:rPr>
                <w:sz w:val="16"/>
              </w:rPr>
            </w:pPr>
            <w:r>
              <w:rPr>
                <w:w w:val="105"/>
                <w:sz w:val="16"/>
              </w:rPr>
              <w:t>Evaluation Cord</w:t>
            </w:r>
          </w:p>
        </w:tc>
        <w:tc>
          <w:tcPr>
            <w:tcW w:w="1165" w:type="dxa"/>
          </w:tcPr>
          <w:p>
            <w:pPr>
              <w:pStyle w:val="TableParagraph"/>
              <w:spacing w:line="247" w:lineRule="auto" w:before="65"/>
              <w:ind w:left="115" w:right="404"/>
              <w:rPr>
                <w:sz w:val="16"/>
              </w:rPr>
            </w:pPr>
            <w:r>
              <w:rPr>
                <w:w w:val="110"/>
                <w:sz w:val="16"/>
              </w:rPr>
              <w:t>Each semester</w:t>
            </w:r>
          </w:p>
        </w:tc>
        <w:tc>
          <w:tcPr>
            <w:tcW w:w="4391" w:type="dxa"/>
          </w:tcPr>
          <w:p>
            <w:pPr>
              <w:pStyle w:val="TableParagraph"/>
              <w:spacing w:line="244" w:lineRule="auto" w:before="160"/>
              <w:ind w:left="116" w:right="206"/>
              <w:rPr>
                <w:sz w:val="16"/>
              </w:rPr>
            </w:pPr>
            <w:r>
              <w:rPr>
                <w:w w:val="110"/>
                <w:sz w:val="16"/>
              </w:rPr>
              <w:t>Level</w:t>
            </w:r>
            <w:r>
              <w:rPr>
                <w:spacing w:val="-22"/>
                <w:w w:val="110"/>
                <w:sz w:val="16"/>
              </w:rPr>
              <w:t> </w:t>
            </w:r>
            <w:r>
              <w:rPr>
                <w:w w:val="110"/>
                <w:sz w:val="16"/>
              </w:rPr>
              <w:t>and</w:t>
            </w:r>
            <w:r>
              <w:rPr>
                <w:spacing w:val="-21"/>
                <w:w w:val="110"/>
                <w:sz w:val="16"/>
              </w:rPr>
              <w:t> </w:t>
            </w:r>
            <w:r>
              <w:rPr>
                <w:w w:val="110"/>
                <w:sz w:val="16"/>
              </w:rPr>
              <w:t>program</w:t>
            </w:r>
            <w:r>
              <w:rPr>
                <w:spacing w:val="-21"/>
                <w:w w:val="110"/>
                <w:sz w:val="16"/>
              </w:rPr>
              <w:t> </w:t>
            </w:r>
            <w:r>
              <w:rPr>
                <w:w w:val="110"/>
                <w:sz w:val="16"/>
              </w:rPr>
              <w:t>faculty</w:t>
            </w:r>
            <w:r>
              <w:rPr>
                <w:spacing w:val="-25"/>
                <w:w w:val="110"/>
                <w:sz w:val="16"/>
              </w:rPr>
              <w:t> </w:t>
            </w:r>
            <w:r>
              <w:rPr>
                <w:w w:val="110"/>
                <w:sz w:val="16"/>
              </w:rPr>
              <w:t>discuss</w:t>
            </w:r>
            <w:r>
              <w:rPr>
                <w:spacing w:val="-21"/>
                <w:w w:val="110"/>
                <w:sz w:val="16"/>
              </w:rPr>
              <w:t> </w:t>
            </w:r>
            <w:r>
              <w:rPr>
                <w:w w:val="110"/>
                <w:sz w:val="16"/>
              </w:rPr>
              <w:t>data</w:t>
            </w:r>
            <w:r>
              <w:rPr>
                <w:spacing w:val="-21"/>
                <w:w w:val="110"/>
                <w:sz w:val="16"/>
              </w:rPr>
              <w:t> </w:t>
            </w:r>
            <w:r>
              <w:rPr>
                <w:w w:val="110"/>
                <w:sz w:val="16"/>
              </w:rPr>
              <w:t>and</w:t>
            </w:r>
            <w:r>
              <w:rPr>
                <w:spacing w:val="-25"/>
                <w:w w:val="110"/>
                <w:sz w:val="16"/>
              </w:rPr>
              <w:t> </w:t>
            </w:r>
            <w:r>
              <w:rPr>
                <w:w w:val="110"/>
                <w:sz w:val="16"/>
              </w:rPr>
              <w:t>make</w:t>
            </w:r>
            <w:r>
              <w:rPr>
                <w:spacing w:val="-20"/>
                <w:w w:val="110"/>
                <w:sz w:val="16"/>
              </w:rPr>
              <w:t> </w:t>
            </w:r>
            <w:r>
              <w:rPr>
                <w:w w:val="110"/>
                <w:sz w:val="16"/>
              </w:rPr>
              <w:t>revisions. Program standard </w:t>
            </w:r>
            <w:r>
              <w:rPr>
                <w:w w:val="110"/>
                <w:sz w:val="16"/>
                <w:u w:val="single"/>
              </w:rPr>
              <w:t>&gt;</w:t>
            </w:r>
            <w:r>
              <w:rPr>
                <w:w w:val="110"/>
                <w:sz w:val="16"/>
              </w:rPr>
              <w:t> 90% of Clinical site/s is/are effective and supportive to</w:t>
            </w:r>
            <w:r>
              <w:rPr>
                <w:spacing w:val="-26"/>
                <w:w w:val="110"/>
                <w:sz w:val="16"/>
              </w:rPr>
              <w:t> </w:t>
            </w:r>
            <w:r>
              <w:rPr>
                <w:w w:val="110"/>
                <w:sz w:val="16"/>
              </w:rPr>
              <w:t>learning.</w:t>
            </w:r>
          </w:p>
        </w:tc>
      </w:tr>
      <w:tr>
        <w:trPr>
          <w:trHeight w:val="685" w:hRule="atLeast"/>
        </w:trPr>
        <w:tc>
          <w:tcPr>
            <w:tcW w:w="1486" w:type="dxa"/>
          </w:tcPr>
          <w:p>
            <w:pPr>
              <w:pStyle w:val="TableParagraph"/>
              <w:spacing w:line="247" w:lineRule="auto" w:before="65"/>
              <w:ind w:left="115" w:right="55"/>
              <w:rPr>
                <w:sz w:val="16"/>
              </w:rPr>
            </w:pPr>
            <w:r>
              <w:rPr>
                <w:w w:val="105"/>
                <w:sz w:val="16"/>
              </w:rPr>
              <w:t>5. Evaluation of Preceptor</w:t>
            </w:r>
          </w:p>
        </w:tc>
        <w:tc>
          <w:tcPr>
            <w:tcW w:w="1590" w:type="dxa"/>
          </w:tcPr>
          <w:p>
            <w:pPr>
              <w:pStyle w:val="TableParagraph"/>
              <w:spacing w:before="65"/>
              <w:ind w:left="115"/>
              <w:rPr>
                <w:sz w:val="16"/>
              </w:rPr>
            </w:pPr>
            <w:r>
              <w:rPr>
                <w:w w:val="105"/>
                <w:sz w:val="16"/>
              </w:rPr>
              <w:t>Evaluation Cord</w:t>
            </w:r>
          </w:p>
        </w:tc>
        <w:tc>
          <w:tcPr>
            <w:tcW w:w="1165" w:type="dxa"/>
          </w:tcPr>
          <w:p>
            <w:pPr>
              <w:pStyle w:val="TableParagraph"/>
              <w:spacing w:line="247" w:lineRule="auto" w:before="65"/>
              <w:ind w:left="115" w:right="404"/>
              <w:rPr>
                <w:sz w:val="16"/>
              </w:rPr>
            </w:pPr>
            <w:r>
              <w:rPr>
                <w:w w:val="110"/>
                <w:sz w:val="16"/>
              </w:rPr>
              <w:t>Each semester</w:t>
            </w:r>
          </w:p>
        </w:tc>
        <w:tc>
          <w:tcPr>
            <w:tcW w:w="4391" w:type="dxa"/>
          </w:tcPr>
          <w:p>
            <w:pPr>
              <w:pStyle w:val="TableParagraph"/>
              <w:spacing w:line="244" w:lineRule="auto" w:before="65"/>
              <w:ind w:left="116" w:right="212"/>
              <w:rPr>
                <w:sz w:val="16"/>
              </w:rPr>
            </w:pPr>
            <w:r>
              <w:rPr>
                <w:w w:val="110"/>
                <w:sz w:val="16"/>
              </w:rPr>
              <w:t>Level</w:t>
            </w:r>
            <w:r>
              <w:rPr>
                <w:spacing w:val="-22"/>
                <w:w w:val="110"/>
                <w:sz w:val="16"/>
              </w:rPr>
              <w:t> </w:t>
            </w:r>
            <w:r>
              <w:rPr>
                <w:w w:val="110"/>
                <w:sz w:val="16"/>
              </w:rPr>
              <w:t>and</w:t>
            </w:r>
            <w:r>
              <w:rPr>
                <w:spacing w:val="-21"/>
                <w:w w:val="110"/>
                <w:sz w:val="16"/>
              </w:rPr>
              <w:t> </w:t>
            </w:r>
            <w:r>
              <w:rPr>
                <w:w w:val="110"/>
                <w:sz w:val="16"/>
              </w:rPr>
              <w:t>program</w:t>
            </w:r>
            <w:r>
              <w:rPr>
                <w:spacing w:val="-21"/>
                <w:w w:val="110"/>
                <w:sz w:val="16"/>
              </w:rPr>
              <w:t> </w:t>
            </w:r>
            <w:r>
              <w:rPr>
                <w:w w:val="110"/>
                <w:sz w:val="16"/>
              </w:rPr>
              <w:t>faculty</w:t>
            </w:r>
            <w:r>
              <w:rPr>
                <w:spacing w:val="-25"/>
                <w:w w:val="110"/>
                <w:sz w:val="16"/>
              </w:rPr>
              <w:t> </w:t>
            </w:r>
            <w:r>
              <w:rPr>
                <w:w w:val="110"/>
                <w:sz w:val="16"/>
              </w:rPr>
              <w:t>discuss</w:t>
            </w:r>
            <w:r>
              <w:rPr>
                <w:spacing w:val="-21"/>
                <w:w w:val="110"/>
                <w:sz w:val="16"/>
              </w:rPr>
              <w:t> </w:t>
            </w:r>
            <w:r>
              <w:rPr>
                <w:w w:val="110"/>
                <w:sz w:val="16"/>
              </w:rPr>
              <w:t>data</w:t>
            </w:r>
            <w:r>
              <w:rPr>
                <w:spacing w:val="-21"/>
                <w:w w:val="110"/>
                <w:sz w:val="16"/>
              </w:rPr>
              <w:t> </w:t>
            </w:r>
            <w:r>
              <w:rPr>
                <w:w w:val="110"/>
                <w:sz w:val="16"/>
              </w:rPr>
              <w:t>and</w:t>
            </w:r>
            <w:r>
              <w:rPr>
                <w:spacing w:val="-25"/>
                <w:w w:val="110"/>
                <w:sz w:val="16"/>
              </w:rPr>
              <w:t> </w:t>
            </w:r>
            <w:r>
              <w:rPr>
                <w:w w:val="110"/>
                <w:sz w:val="16"/>
              </w:rPr>
              <w:t>make</w:t>
            </w:r>
            <w:r>
              <w:rPr>
                <w:spacing w:val="-20"/>
                <w:w w:val="110"/>
                <w:sz w:val="16"/>
              </w:rPr>
              <w:t> </w:t>
            </w:r>
            <w:r>
              <w:rPr>
                <w:w w:val="110"/>
                <w:sz w:val="16"/>
              </w:rPr>
              <w:t>revisions. Program standard </w:t>
            </w:r>
            <w:r>
              <w:rPr>
                <w:w w:val="110"/>
                <w:sz w:val="16"/>
                <w:u w:val="single"/>
              </w:rPr>
              <w:t>&gt;</w:t>
            </w:r>
            <w:r>
              <w:rPr>
                <w:w w:val="110"/>
                <w:sz w:val="16"/>
              </w:rPr>
              <w:t> 90% of Preceptor effective and supportive to</w:t>
            </w:r>
            <w:r>
              <w:rPr>
                <w:spacing w:val="-22"/>
                <w:w w:val="110"/>
                <w:sz w:val="16"/>
              </w:rPr>
              <w:t> </w:t>
            </w:r>
            <w:r>
              <w:rPr>
                <w:w w:val="110"/>
                <w:sz w:val="16"/>
              </w:rPr>
              <w:t>learning.</w:t>
            </w:r>
          </w:p>
        </w:tc>
      </w:tr>
      <w:tr>
        <w:trPr>
          <w:trHeight w:val="680" w:hRule="atLeast"/>
        </w:trPr>
        <w:tc>
          <w:tcPr>
            <w:tcW w:w="1486" w:type="dxa"/>
          </w:tcPr>
          <w:p>
            <w:pPr>
              <w:pStyle w:val="TableParagraph"/>
              <w:spacing w:line="247" w:lineRule="auto" w:before="60"/>
              <w:ind w:left="115" w:right="55"/>
              <w:rPr>
                <w:sz w:val="16"/>
              </w:rPr>
            </w:pPr>
            <w:r>
              <w:rPr>
                <w:w w:val="105"/>
                <w:sz w:val="16"/>
              </w:rPr>
              <w:t>6. Evaluation of Distance Technology</w:t>
            </w:r>
          </w:p>
        </w:tc>
        <w:tc>
          <w:tcPr>
            <w:tcW w:w="1590" w:type="dxa"/>
          </w:tcPr>
          <w:p>
            <w:pPr>
              <w:pStyle w:val="TableParagraph"/>
              <w:spacing w:before="65"/>
              <w:ind w:left="115"/>
              <w:rPr>
                <w:sz w:val="16"/>
              </w:rPr>
            </w:pPr>
            <w:r>
              <w:rPr>
                <w:w w:val="105"/>
                <w:sz w:val="16"/>
              </w:rPr>
              <w:t>Evaluation Cord</w:t>
            </w:r>
          </w:p>
        </w:tc>
        <w:tc>
          <w:tcPr>
            <w:tcW w:w="1165" w:type="dxa"/>
          </w:tcPr>
          <w:p>
            <w:pPr>
              <w:pStyle w:val="TableParagraph"/>
              <w:spacing w:line="247" w:lineRule="auto" w:before="60"/>
              <w:ind w:left="115" w:right="179"/>
              <w:rPr>
                <w:sz w:val="16"/>
              </w:rPr>
            </w:pPr>
            <w:r>
              <w:rPr>
                <w:w w:val="105"/>
                <w:sz w:val="16"/>
              </w:rPr>
              <w:t>Annually in Spring semester</w:t>
            </w:r>
          </w:p>
        </w:tc>
        <w:tc>
          <w:tcPr>
            <w:tcW w:w="4391" w:type="dxa"/>
          </w:tcPr>
          <w:p>
            <w:pPr>
              <w:pStyle w:val="TableParagraph"/>
              <w:spacing w:line="247" w:lineRule="auto" w:before="60"/>
              <w:ind w:left="116" w:right="200"/>
              <w:jc w:val="both"/>
              <w:rPr>
                <w:sz w:val="16"/>
              </w:rPr>
            </w:pPr>
            <w:r>
              <w:rPr>
                <w:w w:val="110"/>
                <w:sz w:val="16"/>
              </w:rPr>
              <w:t>Data</w:t>
            </w:r>
            <w:r>
              <w:rPr>
                <w:spacing w:val="-15"/>
                <w:w w:val="110"/>
                <w:sz w:val="16"/>
              </w:rPr>
              <w:t> </w:t>
            </w:r>
            <w:r>
              <w:rPr>
                <w:w w:val="110"/>
                <w:sz w:val="16"/>
              </w:rPr>
              <w:t>discussed</w:t>
            </w:r>
            <w:r>
              <w:rPr>
                <w:spacing w:val="-14"/>
                <w:w w:val="110"/>
                <w:sz w:val="16"/>
              </w:rPr>
              <w:t> </w:t>
            </w:r>
            <w:r>
              <w:rPr>
                <w:w w:val="110"/>
                <w:sz w:val="16"/>
              </w:rPr>
              <w:t>and</w:t>
            </w:r>
            <w:r>
              <w:rPr>
                <w:spacing w:val="-15"/>
                <w:w w:val="110"/>
                <w:sz w:val="16"/>
              </w:rPr>
              <w:t> </w:t>
            </w:r>
            <w:r>
              <w:rPr>
                <w:w w:val="110"/>
                <w:sz w:val="16"/>
              </w:rPr>
              <w:t>reported</w:t>
            </w:r>
            <w:r>
              <w:rPr>
                <w:spacing w:val="-15"/>
                <w:w w:val="110"/>
                <w:sz w:val="16"/>
              </w:rPr>
              <w:t> </w:t>
            </w:r>
            <w:r>
              <w:rPr>
                <w:w w:val="110"/>
                <w:sz w:val="16"/>
              </w:rPr>
              <w:t>to</w:t>
            </w:r>
            <w:r>
              <w:rPr>
                <w:spacing w:val="-19"/>
                <w:w w:val="110"/>
                <w:sz w:val="16"/>
              </w:rPr>
              <w:t> </w:t>
            </w:r>
            <w:r>
              <w:rPr>
                <w:w w:val="110"/>
                <w:sz w:val="16"/>
              </w:rPr>
              <w:t>faculty</w:t>
            </w:r>
            <w:r>
              <w:rPr>
                <w:spacing w:val="-16"/>
                <w:w w:val="110"/>
                <w:sz w:val="16"/>
              </w:rPr>
              <w:t> </w:t>
            </w:r>
            <w:r>
              <w:rPr>
                <w:w w:val="110"/>
                <w:sz w:val="16"/>
              </w:rPr>
              <w:t>and</w:t>
            </w:r>
            <w:r>
              <w:rPr>
                <w:spacing w:val="-15"/>
                <w:w w:val="110"/>
                <w:sz w:val="16"/>
              </w:rPr>
              <w:t> </w:t>
            </w:r>
            <w:r>
              <w:rPr>
                <w:w w:val="110"/>
                <w:sz w:val="16"/>
              </w:rPr>
              <w:t>revisions</w:t>
            </w:r>
            <w:r>
              <w:rPr>
                <w:spacing w:val="-20"/>
                <w:w w:val="110"/>
                <w:sz w:val="16"/>
              </w:rPr>
              <w:t> </w:t>
            </w:r>
            <w:r>
              <w:rPr>
                <w:w w:val="110"/>
                <w:sz w:val="16"/>
              </w:rPr>
              <w:t>made. 90%</w:t>
            </w:r>
            <w:r>
              <w:rPr>
                <w:spacing w:val="-15"/>
                <w:w w:val="110"/>
                <w:sz w:val="16"/>
              </w:rPr>
              <w:t> </w:t>
            </w:r>
            <w:r>
              <w:rPr>
                <w:w w:val="110"/>
                <w:sz w:val="16"/>
              </w:rPr>
              <w:t>of</w:t>
            </w:r>
            <w:r>
              <w:rPr>
                <w:spacing w:val="-11"/>
                <w:w w:val="110"/>
                <w:sz w:val="16"/>
              </w:rPr>
              <w:t> </w:t>
            </w:r>
            <w:r>
              <w:rPr>
                <w:w w:val="110"/>
                <w:sz w:val="16"/>
              </w:rPr>
              <w:t>student</w:t>
            </w:r>
            <w:r>
              <w:rPr>
                <w:spacing w:val="-12"/>
                <w:w w:val="110"/>
                <w:sz w:val="16"/>
              </w:rPr>
              <w:t> </w:t>
            </w:r>
            <w:r>
              <w:rPr>
                <w:w w:val="110"/>
                <w:sz w:val="16"/>
              </w:rPr>
              <w:t>response</w:t>
            </w:r>
            <w:r>
              <w:rPr>
                <w:spacing w:val="-16"/>
                <w:w w:val="110"/>
                <w:sz w:val="16"/>
              </w:rPr>
              <w:t> </w:t>
            </w:r>
            <w:r>
              <w:rPr>
                <w:w w:val="110"/>
                <w:sz w:val="16"/>
              </w:rPr>
              <w:t>will</w:t>
            </w:r>
            <w:r>
              <w:rPr>
                <w:spacing w:val="-15"/>
                <w:w w:val="110"/>
                <w:sz w:val="16"/>
              </w:rPr>
              <w:t> </w:t>
            </w:r>
            <w:r>
              <w:rPr>
                <w:w w:val="110"/>
                <w:sz w:val="16"/>
              </w:rPr>
              <w:t>agree</w:t>
            </w:r>
            <w:r>
              <w:rPr>
                <w:spacing w:val="-11"/>
                <w:w w:val="110"/>
                <w:sz w:val="16"/>
              </w:rPr>
              <w:t> </w:t>
            </w:r>
            <w:r>
              <w:rPr>
                <w:w w:val="110"/>
                <w:sz w:val="16"/>
              </w:rPr>
              <w:t>that</w:t>
            </w:r>
            <w:r>
              <w:rPr>
                <w:spacing w:val="-12"/>
                <w:w w:val="110"/>
                <w:sz w:val="16"/>
              </w:rPr>
              <w:t> </w:t>
            </w:r>
            <w:r>
              <w:rPr>
                <w:w w:val="110"/>
                <w:sz w:val="16"/>
              </w:rPr>
              <w:t>the</w:t>
            </w:r>
            <w:r>
              <w:rPr>
                <w:spacing w:val="-15"/>
                <w:w w:val="110"/>
                <w:sz w:val="16"/>
              </w:rPr>
              <w:t> </w:t>
            </w:r>
            <w:r>
              <w:rPr>
                <w:w w:val="110"/>
                <w:sz w:val="16"/>
              </w:rPr>
              <w:t>experience</w:t>
            </w:r>
            <w:r>
              <w:rPr>
                <w:spacing w:val="-16"/>
                <w:w w:val="110"/>
                <w:sz w:val="16"/>
              </w:rPr>
              <w:t> </w:t>
            </w:r>
            <w:r>
              <w:rPr>
                <w:w w:val="110"/>
                <w:sz w:val="16"/>
              </w:rPr>
              <w:t>was very satisfactory or</w:t>
            </w:r>
            <w:r>
              <w:rPr>
                <w:spacing w:val="-34"/>
                <w:w w:val="110"/>
                <w:sz w:val="16"/>
              </w:rPr>
              <w:t> </w:t>
            </w:r>
            <w:r>
              <w:rPr>
                <w:w w:val="110"/>
                <w:sz w:val="16"/>
              </w:rPr>
              <w:t>satisfactory.</w:t>
            </w:r>
          </w:p>
        </w:tc>
      </w:tr>
      <w:tr>
        <w:trPr>
          <w:trHeight w:val="870" w:hRule="atLeast"/>
        </w:trPr>
        <w:tc>
          <w:tcPr>
            <w:tcW w:w="1486" w:type="dxa"/>
          </w:tcPr>
          <w:p>
            <w:pPr>
              <w:pStyle w:val="TableParagraph"/>
              <w:spacing w:line="244" w:lineRule="auto" w:before="65"/>
              <w:ind w:left="115" w:right="267"/>
              <w:rPr>
                <w:sz w:val="16"/>
              </w:rPr>
            </w:pPr>
            <w:r>
              <w:rPr>
                <w:w w:val="105"/>
                <w:sz w:val="16"/>
              </w:rPr>
              <w:t>7. Exit Questionnaire - End of Program survey</w:t>
            </w:r>
          </w:p>
        </w:tc>
        <w:tc>
          <w:tcPr>
            <w:tcW w:w="1590" w:type="dxa"/>
          </w:tcPr>
          <w:p>
            <w:pPr>
              <w:pStyle w:val="TableParagraph"/>
              <w:spacing w:before="65"/>
              <w:ind w:left="115"/>
              <w:rPr>
                <w:sz w:val="16"/>
              </w:rPr>
            </w:pPr>
            <w:r>
              <w:rPr>
                <w:w w:val="105"/>
                <w:sz w:val="16"/>
              </w:rPr>
              <w:t>Evaluation Cord</w:t>
            </w:r>
          </w:p>
        </w:tc>
        <w:tc>
          <w:tcPr>
            <w:tcW w:w="1165" w:type="dxa"/>
          </w:tcPr>
          <w:p>
            <w:pPr>
              <w:pStyle w:val="TableParagraph"/>
              <w:spacing w:before="65"/>
              <w:ind w:left="115"/>
              <w:rPr>
                <w:sz w:val="16"/>
              </w:rPr>
            </w:pPr>
            <w:r>
              <w:rPr>
                <w:w w:val="110"/>
                <w:sz w:val="16"/>
              </w:rPr>
              <w:t>Prior to Grad</w:t>
            </w:r>
          </w:p>
        </w:tc>
        <w:tc>
          <w:tcPr>
            <w:tcW w:w="4391" w:type="dxa"/>
          </w:tcPr>
          <w:p>
            <w:pPr>
              <w:pStyle w:val="TableParagraph"/>
              <w:spacing w:line="244" w:lineRule="auto" w:before="65"/>
              <w:ind w:left="116" w:right="176"/>
              <w:rPr>
                <w:sz w:val="16"/>
              </w:rPr>
            </w:pPr>
            <w:r>
              <w:rPr>
                <w:w w:val="110"/>
                <w:sz w:val="16"/>
              </w:rPr>
              <w:t>Data</w:t>
            </w:r>
            <w:r>
              <w:rPr>
                <w:spacing w:val="-17"/>
                <w:w w:val="110"/>
                <w:sz w:val="16"/>
              </w:rPr>
              <w:t> </w:t>
            </w:r>
            <w:r>
              <w:rPr>
                <w:w w:val="110"/>
                <w:sz w:val="16"/>
              </w:rPr>
              <w:t>discussed</w:t>
            </w:r>
            <w:r>
              <w:rPr>
                <w:spacing w:val="-15"/>
                <w:w w:val="110"/>
                <w:sz w:val="16"/>
              </w:rPr>
              <w:t> </w:t>
            </w:r>
            <w:r>
              <w:rPr>
                <w:w w:val="110"/>
                <w:sz w:val="16"/>
              </w:rPr>
              <w:t>and</w:t>
            </w:r>
            <w:r>
              <w:rPr>
                <w:spacing w:val="-16"/>
                <w:w w:val="110"/>
                <w:sz w:val="16"/>
              </w:rPr>
              <w:t> </w:t>
            </w:r>
            <w:r>
              <w:rPr>
                <w:w w:val="110"/>
                <w:sz w:val="16"/>
              </w:rPr>
              <w:t>reported</w:t>
            </w:r>
            <w:r>
              <w:rPr>
                <w:spacing w:val="-17"/>
                <w:w w:val="110"/>
                <w:sz w:val="16"/>
              </w:rPr>
              <w:t> </w:t>
            </w:r>
            <w:r>
              <w:rPr>
                <w:w w:val="110"/>
                <w:sz w:val="16"/>
              </w:rPr>
              <w:t>to</w:t>
            </w:r>
            <w:r>
              <w:rPr>
                <w:spacing w:val="-20"/>
                <w:w w:val="110"/>
                <w:sz w:val="16"/>
              </w:rPr>
              <w:t> </w:t>
            </w:r>
            <w:r>
              <w:rPr>
                <w:w w:val="110"/>
                <w:sz w:val="16"/>
              </w:rPr>
              <w:t>faculty</w:t>
            </w:r>
            <w:r>
              <w:rPr>
                <w:spacing w:val="-18"/>
                <w:w w:val="110"/>
                <w:sz w:val="16"/>
              </w:rPr>
              <w:t> </w:t>
            </w:r>
            <w:r>
              <w:rPr>
                <w:w w:val="110"/>
                <w:sz w:val="16"/>
              </w:rPr>
              <w:t>revisions</w:t>
            </w:r>
            <w:r>
              <w:rPr>
                <w:spacing w:val="-17"/>
                <w:w w:val="110"/>
                <w:sz w:val="16"/>
              </w:rPr>
              <w:t> </w:t>
            </w:r>
            <w:r>
              <w:rPr>
                <w:w w:val="110"/>
                <w:sz w:val="16"/>
              </w:rPr>
              <w:t>made.</w:t>
            </w:r>
            <w:r>
              <w:rPr>
                <w:spacing w:val="-20"/>
                <w:w w:val="110"/>
                <w:sz w:val="16"/>
              </w:rPr>
              <w:t> </w:t>
            </w:r>
            <w:r>
              <w:rPr>
                <w:w w:val="110"/>
                <w:sz w:val="16"/>
              </w:rPr>
              <w:t>90% of</w:t>
            </w:r>
            <w:r>
              <w:rPr>
                <w:spacing w:val="-13"/>
                <w:w w:val="110"/>
                <w:sz w:val="16"/>
              </w:rPr>
              <w:t> </w:t>
            </w:r>
            <w:r>
              <w:rPr>
                <w:w w:val="110"/>
                <w:sz w:val="16"/>
              </w:rPr>
              <w:t>grad</w:t>
            </w:r>
            <w:r>
              <w:rPr>
                <w:spacing w:val="-13"/>
                <w:w w:val="110"/>
                <w:sz w:val="16"/>
              </w:rPr>
              <w:t> </w:t>
            </w:r>
            <w:r>
              <w:rPr>
                <w:w w:val="110"/>
                <w:sz w:val="16"/>
              </w:rPr>
              <w:t>responses</w:t>
            </w:r>
            <w:r>
              <w:rPr>
                <w:spacing w:val="-17"/>
                <w:w w:val="110"/>
                <w:sz w:val="16"/>
              </w:rPr>
              <w:t> </w:t>
            </w:r>
            <w:r>
              <w:rPr>
                <w:w w:val="110"/>
                <w:sz w:val="16"/>
              </w:rPr>
              <w:t>will</w:t>
            </w:r>
            <w:r>
              <w:rPr>
                <w:spacing w:val="-17"/>
                <w:w w:val="110"/>
                <w:sz w:val="16"/>
              </w:rPr>
              <w:t> </w:t>
            </w:r>
            <w:r>
              <w:rPr>
                <w:w w:val="110"/>
                <w:sz w:val="16"/>
              </w:rPr>
              <w:t>agree</w:t>
            </w:r>
            <w:r>
              <w:rPr>
                <w:spacing w:val="-12"/>
                <w:w w:val="110"/>
                <w:sz w:val="16"/>
              </w:rPr>
              <w:t> </w:t>
            </w:r>
            <w:r>
              <w:rPr>
                <w:w w:val="110"/>
                <w:sz w:val="16"/>
              </w:rPr>
              <w:t>or</w:t>
            </w:r>
            <w:r>
              <w:rPr>
                <w:spacing w:val="-15"/>
                <w:w w:val="110"/>
                <w:sz w:val="16"/>
              </w:rPr>
              <w:t> </w:t>
            </w:r>
            <w:r>
              <w:rPr>
                <w:w w:val="110"/>
                <w:sz w:val="16"/>
              </w:rPr>
              <w:t>strongly</w:t>
            </w:r>
            <w:r>
              <w:rPr>
                <w:spacing w:val="-14"/>
                <w:w w:val="110"/>
                <w:sz w:val="16"/>
              </w:rPr>
              <w:t> </w:t>
            </w:r>
            <w:r>
              <w:rPr>
                <w:w w:val="110"/>
                <w:sz w:val="16"/>
              </w:rPr>
              <w:t>agree</w:t>
            </w:r>
            <w:r>
              <w:rPr>
                <w:spacing w:val="-12"/>
                <w:w w:val="110"/>
                <w:sz w:val="16"/>
              </w:rPr>
              <w:t> </w:t>
            </w:r>
            <w:r>
              <w:rPr>
                <w:w w:val="110"/>
                <w:sz w:val="16"/>
              </w:rPr>
              <w:t>that</w:t>
            </w:r>
            <w:r>
              <w:rPr>
                <w:spacing w:val="-13"/>
                <w:w w:val="110"/>
                <w:sz w:val="16"/>
              </w:rPr>
              <w:t> </w:t>
            </w:r>
            <w:r>
              <w:rPr>
                <w:w w:val="110"/>
                <w:sz w:val="16"/>
              </w:rPr>
              <w:t>program met personal and professional needs and level </w:t>
            </w:r>
            <w:r>
              <w:rPr>
                <w:spacing w:val="-3"/>
                <w:w w:val="110"/>
                <w:sz w:val="16"/>
              </w:rPr>
              <w:t>of </w:t>
            </w:r>
            <w:r>
              <w:rPr>
                <w:w w:val="110"/>
                <w:sz w:val="16"/>
              </w:rPr>
              <w:t>satisfaction.</w:t>
            </w:r>
          </w:p>
        </w:tc>
      </w:tr>
      <w:tr>
        <w:trPr>
          <w:trHeight w:val="875" w:hRule="atLeast"/>
        </w:trPr>
        <w:tc>
          <w:tcPr>
            <w:tcW w:w="1486" w:type="dxa"/>
          </w:tcPr>
          <w:p>
            <w:pPr>
              <w:pStyle w:val="TableParagraph"/>
              <w:spacing w:line="244" w:lineRule="auto" w:before="65"/>
              <w:ind w:left="115" w:right="337"/>
              <w:rPr>
                <w:sz w:val="16"/>
              </w:rPr>
            </w:pPr>
            <w:r>
              <w:rPr>
                <w:w w:val="105"/>
                <w:sz w:val="16"/>
              </w:rPr>
              <w:t>8. 1-YR Post Graduation Survey</w:t>
            </w:r>
          </w:p>
        </w:tc>
        <w:tc>
          <w:tcPr>
            <w:tcW w:w="1590" w:type="dxa"/>
          </w:tcPr>
          <w:p>
            <w:pPr>
              <w:pStyle w:val="TableParagraph"/>
              <w:spacing w:line="247" w:lineRule="auto" w:before="65"/>
              <w:ind w:left="115"/>
              <w:rPr>
                <w:sz w:val="16"/>
              </w:rPr>
            </w:pPr>
            <w:r>
              <w:rPr>
                <w:w w:val="105"/>
                <w:sz w:val="16"/>
              </w:rPr>
              <w:t>Evaluation Coordinator</w:t>
            </w:r>
          </w:p>
        </w:tc>
        <w:tc>
          <w:tcPr>
            <w:tcW w:w="1165" w:type="dxa"/>
          </w:tcPr>
          <w:p>
            <w:pPr>
              <w:pStyle w:val="TableParagraph"/>
              <w:spacing w:line="247" w:lineRule="auto" w:before="65"/>
              <w:ind w:left="115" w:right="179"/>
              <w:rPr>
                <w:sz w:val="16"/>
              </w:rPr>
            </w:pPr>
            <w:r>
              <w:rPr>
                <w:w w:val="110"/>
                <w:sz w:val="16"/>
              </w:rPr>
              <w:t>1 yr. post grad</w:t>
            </w:r>
          </w:p>
        </w:tc>
        <w:tc>
          <w:tcPr>
            <w:tcW w:w="4391" w:type="dxa"/>
          </w:tcPr>
          <w:p>
            <w:pPr>
              <w:pStyle w:val="TableParagraph"/>
              <w:spacing w:line="244" w:lineRule="auto" w:before="65"/>
              <w:ind w:left="116" w:right="130"/>
              <w:rPr>
                <w:sz w:val="16"/>
              </w:rPr>
            </w:pPr>
            <w:r>
              <w:rPr>
                <w:w w:val="110"/>
                <w:sz w:val="16"/>
              </w:rPr>
              <w:t>Data</w:t>
            </w:r>
            <w:r>
              <w:rPr>
                <w:spacing w:val="-18"/>
                <w:w w:val="110"/>
                <w:sz w:val="16"/>
              </w:rPr>
              <w:t> </w:t>
            </w:r>
            <w:r>
              <w:rPr>
                <w:w w:val="110"/>
                <w:sz w:val="16"/>
              </w:rPr>
              <w:t>discussed</w:t>
            </w:r>
            <w:r>
              <w:rPr>
                <w:spacing w:val="-15"/>
                <w:w w:val="110"/>
                <w:sz w:val="16"/>
              </w:rPr>
              <w:t> </w:t>
            </w:r>
            <w:r>
              <w:rPr>
                <w:w w:val="110"/>
                <w:sz w:val="16"/>
              </w:rPr>
              <w:t>and</w:t>
            </w:r>
            <w:r>
              <w:rPr>
                <w:spacing w:val="-18"/>
                <w:w w:val="110"/>
                <w:sz w:val="16"/>
              </w:rPr>
              <w:t> </w:t>
            </w:r>
            <w:r>
              <w:rPr>
                <w:w w:val="110"/>
                <w:sz w:val="16"/>
              </w:rPr>
              <w:t>reported</w:t>
            </w:r>
            <w:r>
              <w:rPr>
                <w:spacing w:val="-17"/>
                <w:w w:val="110"/>
                <w:sz w:val="16"/>
              </w:rPr>
              <w:t> </w:t>
            </w:r>
            <w:r>
              <w:rPr>
                <w:w w:val="110"/>
                <w:sz w:val="16"/>
              </w:rPr>
              <w:t>to</w:t>
            </w:r>
            <w:r>
              <w:rPr>
                <w:spacing w:val="-21"/>
                <w:w w:val="110"/>
                <w:sz w:val="16"/>
              </w:rPr>
              <w:t> </w:t>
            </w:r>
            <w:r>
              <w:rPr>
                <w:w w:val="110"/>
                <w:sz w:val="16"/>
              </w:rPr>
              <w:t>faculty;</w:t>
            </w:r>
            <w:r>
              <w:rPr>
                <w:spacing w:val="-19"/>
                <w:w w:val="110"/>
                <w:sz w:val="16"/>
              </w:rPr>
              <w:t> </w:t>
            </w:r>
            <w:r>
              <w:rPr>
                <w:w w:val="110"/>
                <w:sz w:val="16"/>
              </w:rPr>
              <w:t>revisions</w:t>
            </w:r>
            <w:r>
              <w:rPr>
                <w:spacing w:val="-17"/>
                <w:w w:val="110"/>
                <w:sz w:val="16"/>
              </w:rPr>
              <w:t> </w:t>
            </w:r>
            <w:r>
              <w:rPr>
                <w:w w:val="110"/>
                <w:sz w:val="16"/>
              </w:rPr>
              <w:t>made.</w:t>
            </w:r>
            <w:r>
              <w:rPr>
                <w:spacing w:val="-17"/>
                <w:w w:val="110"/>
                <w:sz w:val="16"/>
              </w:rPr>
              <w:t> </w:t>
            </w:r>
            <w:r>
              <w:rPr>
                <w:w w:val="110"/>
                <w:sz w:val="16"/>
              </w:rPr>
              <w:t>90% of</w:t>
            </w:r>
            <w:r>
              <w:rPr>
                <w:spacing w:val="-13"/>
                <w:w w:val="110"/>
                <w:sz w:val="16"/>
              </w:rPr>
              <w:t> </w:t>
            </w:r>
            <w:r>
              <w:rPr>
                <w:w w:val="110"/>
                <w:sz w:val="16"/>
              </w:rPr>
              <w:t>grad</w:t>
            </w:r>
            <w:r>
              <w:rPr>
                <w:spacing w:val="-12"/>
                <w:w w:val="110"/>
                <w:sz w:val="16"/>
              </w:rPr>
              <w:t> </w:t>
            </w:r>
            <w:r>
              <w:rPr>
                <w:w w:val="110"/>
                <w:sz w:val="16"/>
              </w:rPr>
              <w:t>responses</w:t>
            </w:r>
            <w:r>
              <w:rPr>
                <w:spacing w:val="-17"/>
                <w:w w:val="110"/>
                <w:sz w:val="16"/>
              </w:rPr>
              <w:t> </w:t>
            </w:r>
            <w:r>
              <w:rPr>
                <w:w w:val="110"/>
                <w:sz w:val="16"/>
              </w:rPr>
              <w:t>will</w:t>
            </w:r>
            <w:r>
              <w:rPr>
                <w:spacing w:val="-16"/>
                <w:w w:val="110"/>
                <w:sz w:val="16"/>
              </w:rPr>
              <w:t> </w:t>
            </w:r>
            <w:r>
              <w:rPr>
                <w:w w:val="110"/>
                <w:sz w:val="16"/>
              </w:rPr>
              <w:t>agree</w:t>
            </w:r>
            <w:r>
              <w:rPr>
                <w:spacing w:val="-12"/>
                <w:w w:val="110"/>
                <w:sz w:val="16"/>
              </w:rPr>
              <w:t> </w:t>
            </w:r>
            <w:r>
              <w:rPr>
                <w:w w:val="110"/>
                <w:sz w:val="16"/>
              </w:rPr>
              <w:t>or</w:t>
            </w:r>
            <w:r>
              <w:rPr>
                <w:spacing w:val="-14"/>
                <w:w w:val="110"/>
                <w:sz w:val="16"/>
              </w:rPr>
              <w:t> </w:t>
            </w:r>
            <w:r>
              <w:rPr>
                <w:w w:val="110"/>
                <w:sz w:val="16"/>
              </w:rPr>
              <w:t>strongly</w:t>
            </w:r>
            <w:r>
              <w:rPr>
                <w:spacing w:val="-14"/>
                <w:w w:val="110"/>
                <w:sz w:val="16"/>
              </w:rPr>
              <w:t> </w:t>
            </w:r>
            <w:r>
              <w:rPr>
                <w:w w:val="110"/>
                <w:sz w:val="16"/>
              </w:rPr>
              <w:t>agree</w:t>
            </w:r>
            <w:r>
              <w:rPr>
                <w:spacing w:val="-11"/>
                <w:w w:val="110"/>
                <w:sz w:val="16"/>
              </w:rPr>
              <w:t> </w:t>
            </w:r>
            <w:r>
              <w:rPr>
                <w:w w:val="110"/>
                <w:sz w:val="16"/>
              </w:rPr>
              <w:t>that</w:t>
            </w:r>
            <w:r>
              <w:rPr>
                <w:spacing w:val="-13"/>
                <w:w w:val="110"/>
                <w:sz w:val="16"/>
              </w:rPr>
              <w:t> </w:t>
            </w:r>
            <w:r>
              <w:rPr>
                <w:w w:val="110"/>
                <w:sz w:val="16"/>
              </w:rPr>
              <w:t>program met personal and professional needs and level </w:t>
            </w:r>
            <w:r>
              <w:rPr>
                <w:spacing w:val="-3"/>
                <w:w w:val="110"/>
                <w:sz w:val="16"/>
              </w:rPr>
              <w:t>of </w:t>
            </w:r>
            <w:r>
              <w:rPr>
                <w:w w:val="110"/>
                <w:sz w:val="16"/>
              </w:rPr>
              <w:t>satisfaction.</w:t>
            </w:r>
          </w:p>
        </w:tc>
      </w:tr>
      <w:tr>
        <w:trPr>
          <w:trHeight w:val="680" w:hRule="atLeast"/>
        </w:trPr>
        <w:tc>
          <w:tcPr>
            <w:tcW w:w="1486" w:type="dxa"/>
          </w:tcPr>
          <w:p>
            <w:pPr>
              <w:pStyle w:val="TableParagraph"/>
              <w:spacing w:before="65"/>
              <w:ind w:left="115"/>
              <w:rPr>
                <w:sz w:val="16"/>
              </w:rPr>
            </w:pPr>
            <w:r>
              <w:rPr>
                <w:sz w:val="16"/>
              </w:rPr>
              <w:t>9. DON - Review</w:t>
            </w:r>
          </w:p>
        </w:tc>
        <w:tc>
          <w:tcPr>
            <w:tcW w:w="1590" w:type="dxa"/>
          </w:tcPr>
          <w:p>
            <w:pPr>
              <w:pStyle w:val="TableParagraph"/>
              <w:spacing w:before="65"/>
              <w:ind w:left="115"/>
              <w:rPr>
                <w:sz w:val="16"/>
              </w:rPr>
            </w:pPr>
            <w:r>
              <w:rPr>
                <w:w w:val="105"/>
                <w:sz w:val="16"/>
              </w:rPr>
              <w:t>Nursing Chair</w:t>
            </w:r>
          </w:p>
        </w:tc>
        <w:tc>
          <w:tcPr>
            <w:tcW w:w="1165" w:type="dxa"/>
          </w:tcPr>
          <w:p>
            <w:pPr>
              <w:pStyle w:val="TableParagraph"/>
              <w:spacing w:line="247" w:lineRule="auto" w:before="60"/>
              <w:ind w:left="115" w:right="236"/>
              <w:jc w:val="both"/>
              <w:rPr>
                <w:sz w:val="16"/>
              </w:rPr>
            </w:pPr>
            <w:r>
              <w:rPr>
                <w:w w:val="105"/>
                <w:sz w:val="16"/>
              </w:rPr>
              <w:t>Annually </w:t>
            </w:r>
            <w:r>
              <w:rPr>
                <w:spacing w:val="-7"/>
                <w:w w:val="105"/>
                <w:sz w:val="16"/>
              </w:rPr>
              <w:t>or </w:t>
            </w:r>
            <w:r>
              <w:rPr>
                <w:w w:val="105"/>
                <w:sz w:val="16"/>
              </w:rPr>
              <w:t>Per Faculty Affairs</w:t>
            </w:r>
          </w:p>
        </w:tc>
        <w:tc>
          <w:tcPr>
            <w:tcW w:w="4391" w:type="dxa"/>
          </w:tcPr>
          <w:p>
            <w:pPr>
              <w:pStyle w:val="TableParagraph"/>
              <w:spacing w:line="247" w:lineRule="auto" w:before="60"/>
              <w:ind w:left="116" w:right="237"/>
              <w:rPr>
                <w:sz w:val="16"/>
              </w:rPr>
            </w:pPr>
            <w:r>
              <w:rPr>
                <w:w w:val="110"/>
                <w:sz w:val="16"/>
              </w:rPr>
              <w:t>Retention,</w:t>
            </w:r>
            <w:r>
              <w:rPr>
                <w:spacing w:val="-23"/>
                <w:w w:val="110"/>
                <w:sz w:val="16"/>
              </w:rPr>
              <w:t> </w:t>
            </w:r>
            <w:r>
              <w:rPr>
                <w:w w:val="110"/>
                <w:sz w:val="16"/>
              </w:rPr>
              <w:t>Tenure,</w:t>
            </w:r>
            <w:r>
              <w:rPr>
                <w:spacing w:val="-23"/>
                <w:w w:val="110"/>
                <w:sz w:val="16"/>
              </w:rPr>
              <w:t> </w:t>
            </w:r>
            <w:r>
              <w:rPr>
                <w:w w:val="110"/>
                <w:sz w:val="16"/>
              </w:rPr>
              <w:t>Promotion,</w:t>
            </w:r>
            <w:r>
              <w:rPr>
                <w:spacing w:val="-22"/>
                <w:w w:val="110"/>
                <w:sz w:val="16"/>
              </w:rPr>
              <w:t> </w:t>
            </w:r>
            <w:r>
              <w:rPr>
                <w:w w:val="110"/>
                <w:sz w:val="16"/>
              </w:rPr>
              <w:t>Rehire.</w:t>
            </w:r>
            <w:r>
              <w:rPr>
                <w:spacing w:val="-23"/>
                <w:w w:val="110"/>
                <w:sz w:val="16"/>
              </w:rPr>
              <w:t> </w:t>
            </w:r>
            <w:r>
              <w:rPr>
                <w:w w:val="110"/>
                <w:sz w:val="16"/>
              </w:rPr>
              <w:t>Attrition</w:t>
            </w:r>
            <w:r>
              <w:rPr>
                <w:spacing w:val="-23"/>
                <w:w w:val="110"/>
                <w:sz w:val="16"/>
              </w:rPr>
              <w:t> </w:t>
            </w:r>
            <w:r>
              <w:rPr>
                <w:w w:val="110"/>
                <w:sz w:val="16"/>
              </w:rPr>
              <w:t>rate</w:t>
            </w:r>
            <w:r>
              <w:rPr>
                <w:spacing w:val="-23"/>
                <w:w w:val="110"/>
                <w:sz w:val="16"/>
              </w:rPr>
              <w:t> </w:t>
            </w:r>
            <w:r>
              <w:rPr>
                <w:w w:val="110"/>
                <w:sz w:val="16"/>
              </w:rPr>
              <w:t>for</w:t>
            </w:r>
            <w:r>
              <w:rPr>
                <w:spacing w:val="-25"/>
                <w:w w:val="110"/>
                <w:sz w:val="16"/>
              </w:rPr>
              <w:t> </w:t>
            </w:r>
            <w:r>
              <w:rPr>
                <w:w w:val="110"/>
                <w:sz w:val="16"/>
              </w:rPr>
              <w:t>the FNP courses will be no greater than 10% secondary to ineffective teaching/instruction or</w:t>
            </w:r>
            <w:r>
              <w:rPr>
                <w:spacing w:val="-31"/>
                <w:w w:val="110"/>
                <w:sz w:val="16"/>
              </w:rPr>
              <w:t> </w:t>
            </w:r>
            <w:r>
              <w:rPr>
                <w:w w:val="110"/>
                <w:sz w:val="16"/>
              </w:rPr>
              <w:t>content.</w:t>
            </w:r>
          </w:p>
        </w:tc>
      </w:tr>
      <w:tr>
        <w:trPr>
          <w:trHeight w:val="355" w:hRule="atLeast"/>
        </w:trPr>
        <w:tc>
          <w:tcPr>
            <w:tcW w:w="8632" w:type="dxa"/>
            <w:gridSpan w:val="4"/>
            <w:shd w:val="clear" w:color="auto" w:fill="E6E6E6"/>
          </w:tcPr>
          <w:p>
            <w:pPr>
              <w:pStyle w:val="TableParagraph"/>
              <w:spacing w:before="63"/>
              <w:ind w:left="115"/>
              <w:rPr>
                <w:b/>
                <w:sz w:val="20"/>
              </w:rPr>
            </w:pPr>
            <w:r>
              <w:rPr>
                <w:b/>
                <w:w w:val="105"/>
                <w:sz w:val="20"/>
              </w:rPr>
              <w:t>5. Community Evaluating Program</w:t>
            </w:r>
          </w:p>
        </w:tc>
      </w:tr>
      <w:tr>
        <w:trPr>
          <w:trHeight w:val="495" w:hRule="atLeast"/>
        </w:trPr>
        <w:tc>
          <w:tcPr>
            <w:tcW w:w="1486" w:type="dxa"/>
          </w:tcPr>
          <w:p>
            <w:pPr>
              <w:pStyle w:val="TableParagraph"/>
              <w:spacing w:line="247" w:lineRule="auto" w:before="61"/>
              <w:ind w:left="115" w:right="475" w:firstLine="35"/>
              <w:rPr>
                <w:sz w:val="16"/>
              </w:rPr>
            </w:pPr>
            <w:r>
              <w:rPr>
                <w:w w:val="105"/>
                <w:sz w:val="16"/>
              </w:rPr>
              <w:t>1. Employer Survey</w:t>
            </w:r>
          </w:p>
        </w:tc>
        <w:tc>
          <w:tcPr>
            <w:tcW w:w="1590" w:type="dxa"/>
          </w:tcPr>
          <w:p>
            <w:pPr>
              <w:pStyle w:val="TableParagraph"/>
              <w:spacing w:line="247" w:lineRule="auto" w:before="61"/>
              <w:ind w:left="115"/>
              <w:rPr>
                <w:sz w:val="16"/>
              </w:rPr>
            </w:pPr>
            <w:r>
              <w:rPr>
                <w:w w:val="105"/>
                <w:sz w:val="16"/>
              </w:rPr>
              <w:t>Evaluation Coordinator</w:t>
            </w:r>
          </w:p>
        </w:tc>
        <w:tc>
          <w:tcPr>
            <w:tcW w:w="1165" w:type="dxa"/>
          </w:tcPr>
          <w:p>
            <w:pPr>
              <w:pStyle w:val="TableParagraph"/>
              <w:spacing w:line="247" w:lineRule="auto" w:before="61"/>
              <w:ind w:left="115" w:right="179"/>
              <w:rPr>
                <w:sz w:val="16"/>
              </w:rPr>
            </w:pPr>
            <w:r>
              <w:rPr>
                <w:w w:val="110"/>
                <w:sz w:val="16"/>
              </w:rPr>
              <w:t>1 yr. post grad</w:t>
            </w:r>
          </w:p>
        </w:tc>
        <w:tc>
          <w:tcPr>
            <w:tcW w:w="4391" w:type="dxa"/>
          </w:tcPr>
          <w:p>
            <w:pPr>
              <w:pStyle w:val="TableParagraph"/>
              <w:spacing w:line="247" w:lineRule="auto" w:before="61"/>
              <w:ind w:left="116" w:right="597"/>
              <w:rPr>
                <w:sz w:val="16"/>
              </w:rPr>
            </w:pPr>
            <w:r>
              <w:rPr>
                <w:w w:val="110"/>
                <w:sz w:val="16"/>
              </w:rPr>
              <w:t>Faculty</w:t>
            </w:r>
            <w:r>
              <w:rPr>
                <w:spacing w:val="-21"/>
                <w:w w:val="110"/>
                <w:sz w:val="16"/>
              </w:rPr>
              <w:t> </w:t>
            </w:r>
            <w:r>
              <w:rPr>
                <w:w w:val="110"/>
                <w:sz w:val="16"/>
              </w:rPr>
              <w:t>and</w:t>
            </w:r>
            <w:r>
              <w:rPr>
                <w:spacing w:val="-19"/>
                <w:w w:val="110"/>
                <w:sz w:val="16"/>
              </w:rPr>
              <w:t> </w:t>
            </w:r>
            <w:r>
              <w:rPr>
                <w:w w:val="110"/>
                <w:sz w:val="16"/>
              </w:rPr>
              <w:t>Program</w:t>
            </w:r>
            <w:r>
              <w:rPr>
                <w:spacing w:val="-20"/>
                <w:w w:val="110"/>
                <w:sz w:val="16"/>
              </w:rPr>
              <w:t> </w:t>
            </w:r>
            <w:r>
              <w:rPr>
                <w:w w:val="110"/>
                <w:sz w:val="16"/>
              </w:rPr>
              <w:t>Director</w:t>
            </w:r>
            <w:r>
              <w:rPr>
                <w:spacing w:val="-21"/>
                <w:w w:val="110"/>
                <w:sz w:val="16"/>
              </w:rPr>
              <w:t> </w:t>
            </w:r>
            <w:r>
              <w:rPr>
                <w:w w:val="110"/>
                <w:sz w:val="16"/>
              </w:rPr>
              <w:t>use</w:t>
            </w:r>
            <w:r>
              <w:rPr>
                <w:spacing w:val="-19"/>
                <w:w w:val="110"/>
                <w:sz w:val="16"/>
              </w:rPr>
              <w:t> </w:t>
            </w:r>
            <w:r>
              <w:rPr>
                <w:w w:val="110"/>
                <w:sz w:val="16"/>
              </w:rPr>
              <w:t>data</w:t>
            </w:r>
            <w:r>
              <w:rPr>
                <w:spacing w:val="-19"/>
                <w:w w:val="110"/>
                <w:sz w:val="16"/>
              </w:rPr>
              <w:t> </w:t>
            </w:r>
            <w:r>
              <w:rPr>
                <w:w w:val="110"/>
                <w:sz w:val="16"/>
              </w:rPr>
              <w:t>for</w:t>
            </w:r>
            <w:r>
              <w:rPr>
                <w:spacing w:val="-21"/>
                <w:w w:val="110"/>
                <w:sz w:val="16"/>
              </w:rPr>
              <w:t> </w:t>
            </w:r>
            <w:r>
              <w:rPr>
                <w:w w:val="110"/>
                <w:sz w:val="16"/>
              </w:rPr>
              <w:t>curriculum revisions.</w:t>
            </w:r>
            <w:r>
              <w:rPr>
                <w:spacing w:val="-8"/>
                <w:w w:val="110"/>
                <w:sz w:val="16"/>
              </w:rPr>
              <w:t> </w:t>
            </w:r>
            <w:r>
              <w:rPr>
                <w:w w:val="110"/>
                <w:sz w:val="16"/>
              </w:rPr>
              <w:t>Program</w:t>
            </w:r>
            <w:r>
              <w:rPr>
                <w:spacing w:val="-9"/>
                <w:w w:val="110"/>
                <w:sz w:val="16"/>
              </w:rPr>
              <w:t> </w:t>
            </w:r>
            <w:r>
              <w:rPr>
                <w:w w:val="110"/>
                <w:sz w:val="16"/>
              </w:rPr>
              <w:t>standard</w:t>
            </w:r>
            <w:r>
              <w:rPr>
                <w:spacing w:val="-9"/>
                <w:w w:val="110"/>
                <w:sz w:val="16"/>
              </w:rPr>
              <w:t> </w:t>
            </w:r>
            <w:r>
              <w:rPr>
                <w:w w:val="110"/>
                <w:sz w:val="16"/>
                <w:u w:val="single"/>
              </w:rPr>
              <w:t>&gt;</w:t>
            </w:r>
            <w:r>
              <w:rPr>
                <w:spacing w:val="-14"/>
                <w:w w:val="110"/>
                <w:sz w:val="16"/>
              </w:rPr>
              <w:t> </w:t>
            </w:r>
            <w:r>
              <w:rPr>
                <w:w w:val="110"/>
                <w:sz w:val="16"/>
              </w:rPr>
              <w:t>90%</w:t>
            </w:r>
            <w:r>
              <w:rPr>
                <w:spacing w:val="-13"/>
                <w:w w:val="110"/>
                <w:sz w:val="16"/>
              </w:rPr>
              <w:t> </w:t>
            </w:r>
            <w:r>
              <w:rPr>
                <w:w w:val="110"/>
                <w:sz w:val="16"/>
              </w:rPr>
              <w:t>agree</w:t>
            </w:r>
          </w:p>
        </w:tc>
      </w:tr>
      <w:tr>
        <w:trPr>
          <w:trHeight w:val="495" w:hRule="atLeast"/>
        </w:trPr>
        <w:tc>
          <w:tcPr>
            <w:tcW w:w="1486" w:type="dxa"/>
          </w:tcPr>
          <w:p>
            <w:pPr>
              <w:pStyle w:val="TableParagraph"/>
              <w:spacing w:line="247" w:lineRule="auto" w:before="65"/>
              <w:ind w:left="115" w:right="48"/>
              <w:rPr>
                <w:sz w:val="16"/>
              </w:rPr>
            </w:pPr>
            <w:r>
              <w:rPr>
                <w:w w:val="105"/>
                <w:sz w:val="16"/>
              </w:rPr>
              <w:t>2. Certifying Exam Data</w:t>
            </w:r>
          </w:p>
        </w:tc>
        <w:tc>
          <w:tcPr>
            <w:tcW w:w="1590" w:type="dxa"/>
          </w:tcPr>
          <w:p>
            <w:pPr>
              <w:pStyle w:val="TableParagraph"/>
              <w:spacing w:before="65"/>
              <w:ind w:left="115"/>
              <w:rPr>
                <w:sz w:val="16"/>
              </w:rPr>
            </w:pPr>
            <w:r>
              <w:rPr>
                <w:w w:val="105"/>
                <w:sz w:val="16"/>
              </w:rPr>
              <w:t>Evaluation Cord</w:t>
            </w:r>
          </w:p>
        </w:tc>
        <w:tc>
          <w:tcPr>
            <w:tcW w:w="1165" w:type="dxa"/>
          </w:tcPr>
          <w:p>
            <w:pPr>
              <w:pStyle w:val="TableParagraph"/>
              <w:spacing w:before="65"/>
              <w:ind w:left="115"/>
              <w:rPr>
                <w:sz w:val="16"/>
              </w:rPr>
            </w:pPr>
            <w:r>
              <w:rPr>
                <w:w w:val="105"/>
                <w:sz w:val="16"/>
              </w:rPr>
              <w:t>Annually</w:t>
            </w:r>
          </w:p>
        </w:tc>
        <w:tc>
          <w:tcPr>
            <w:tcW w:w="4391" w:type="dxa"/>
          </w:tcPr>
          <w:p>
            <w:pPr>
              <w:pStyle w:val="TableParagraph"/>
              <w:spacing w:before="65"/>
              <w:ind w:left="34" w:right="29"/>
              <w:jc w:val="center"/>
              <w:rPr>
                <w:sz w:val="16"/>
              </w:rPr>
            </w:pPr>
            <w:r>
              <w:rPr>
                <w:w w:val="110"/>
                <w:sz w:val="16"/>
              </w:rPr>
              <w:t>Report to faculty and make curriculum revisions as required.</w:t>
            </w:r>
          </w:p>
        </w:tc>
      </w:tr>
      <w:tr>
        <w:trPr>
          <w:trHeight w:val="1495" w:hRule="atLeast"/>
        </w:trPr>
        <w:tc>
          <w:tcPr>
            <w:tcW w:w="1486" w:type="dxa"/>
          </w:tcPr>
          <w:p>
            <w:pPr>
              <w:pStyle w:val="TableParagraph"/>
              <w:spacing w:line="244" w:lineRule="auto" w:before="65"/>
              <w:ind w:left="115" w:right="337"/>
              <w:rPr>
                <w:sz w:val="16"/>
              </w:rPr>
            </w:pPr>
            <w:r>
              <w:rPr>
                <w:w w:val="105"/>
                <w:sz w:val="16"/>
              </w:rPr>
              <w:t>4. Advisory Committee &amp; Informal Feedback</w:t>
            </w:r>
          </w:p>
        </w:tc>
        <w:tc>
          <w:tcPr>
            <w:tcW w:w="1590" w:type="dxa"/>
          </w:tcPr>
          <w:p>
            <w:pPr>
              <w:pStyle w:val="TableParagraph"/>
              <w:spacing w:line="244" w:lineRule="auto" w:before="65"/>
              <w:ind w:left="115" w:right="208"/>
              <w:rPr>
                <w:sz w:val="16"/>
              </w:rPr>
            </w:pPr>
            <w:r>
              <w:rPr>
                <w:w w:val="105"/>
                <w:sz w:val="16"/>
              </w:rPr>
              <w:t>Evaluation Cord</w:t>
            </w:r>
            <w:r>
              <w:rPr>
                <w:spacing w:val="-30"/>
                <w:w w:val="105"/>
                <w:sz w:val="16"/>
              </w:rPr>
              <w:t> </w:t>
            </w:r>
            <w:r>
              <w:rPr>
                <w:spacing w:val="-12"/>
                <w:w w:val="105"/>
                <w:sz w:val="16"/>
              </w:rPr>
              <w:t>&amp; </w:t>
            </w:r>
            <w:r>
              <w:rPr>
                <w:w w:val="105"/>
                <w:sz w:val="16"/>
              </w:rPr>
              <w:t>Committee Members</w:t>
            </w:r>
          </w:p>
          <w:p>
            <w:pPr>
              <w:pStyle w:val="TableParagraph"/>
              <w:spacing w:line="244" w:lineRule="auto" w:before="58"/>
              <w:ind w:left="115" w:right="462"/>
              <w:rPr>
                <w:sz w:val="16"/>
              </w:rPr>
            </w:pPr>
            <w:r>
              <w:rPr>
                <w:w w:val="105"/>
                <w:sz w:val="16"/>
              </w:rPr>
              <w:t>Faculty</w:t>
            </w:r>
            <w:r>
              <w:rPr>
                <w:spacing w:val="-22"/>
                <w:w w:val="105"/>
                <w:sz w:val="16"/>
              </w:rPr>
              <w:t> </w:t>
            </w:r>
            <w:r>
              <w:rPr>
                <w:w w:val="105"/>
                <w:sz w:val="16"/>
              </w:rPr>
              <w:t>&amp;</w:t>
            </w:r>
            <w:r>
              <w:rPr>
                <w:spacing w:val="-21"/>
                <w:w w:val="105"/>
                <w:sz w:val="16"/>
              </w:rPr>
              <w:t> </w:t>
            </w:r>
            <w:r>
              <w:rPr>
                <w:spacing w:val="-4"/>
                <w:w w:val="105"/>
                <w:sz w:val="16"/>
              </w:rPr>
              <w:t>Staff </w:t>
            </w:r>
            <w:r>
              <w:rPr>
                <w:w w:val="105"/>
                <w:sz w:val="16"/>
              </w:rPr>
              <w:t>interactions </w:t>
            </w:r>
            <w:r>
              <w:rPr>
                <w:spacing w:val="-6"/>
                <w:w w:val="105"/>
                <w:sz w:val="16"/>
              </w:rPr>
              <w:t>at </w:t>
            </w:r>
            <w:r>
              <w:rPr>
                <w:w w:val="105"/>
                <w:sz w:val="16"/>
              </w:rPr>
              <w:t>Participating Agencies</w:t>
            </w:r>
          </w:p>
        </w:tc>
        <w:tc>
          <w:tcPr>
            <w:tcW w:w="1165" w:type="dxa"/>
          </w:tcPr>
          <w:p>
            <w:pPr>
              <w:pStyle w:val="TableParagraph"/>
              <w:spacing w:line="247" w:lineRule="auto" w:before="65"/>
              <w:ind w:left="115" w:right="384"/>
              <w:rPr>
                <w:sz w:val="16"/>
              </w:rPr>
            </w:pPr>
            <w:r>
              <w:rPr>
                <w:sz w:val="16"/>
              </w:rPr>
              <w:t>Annual &amp; Ongoing</w:t>
            </w:r>
          </w:p>
        </w:tc>
        <w:tc>
          <w:tcPr>
            <w:tcW w:w="4391" w:type="dxa"/>
          </w:tcPr>
          <w:p>
            <w:pPr>
              <w:pStyle w:val="TableParagraph"/>
              <w:spacing w:line="244" w:lineRule="auto" w:before="65"/>
              <w:ind w:left="116"/>
              <w:rPr>
                <w:sz w:val="16"/>
              </w:rPr>
            </w:pPr>
            <w:r>
              <w:rPr>
                <w:w w:val="110"/>
                <w:sz w:val="16"/>
              </w:rPr>
              <w:t>Information discussed by faculty and revisions made to curriculum. Anecdotal data discussed in faculty/level meetings</w:t>
            </w:r>
            <w:r>
              <w:rPr>
                <w:spacing w:val="-26"/>
                <w:w w:val="110"/>
                <w:sz w:val="16"/>
              </w:rPr>
              <w:t> </w:t>
            </w:r>
            <w:r>
              <w:rPr>
                <w:w w:val="110"/>
                <w:sz w:val="16"/>
              </w:rPr>
              <w:t>and</w:t>
            </w:r>
            <w:r>
              <w:rPr>
                <w:spacing w:val="-25"/>
                <w:w w:val="110"/>
                <w:sz w:val="16"/>
              </w:rPr>
              <w:t> </w:t>
            </w:r>
            <w:r>
              <w:rPr>
                <w:w w:val="110"/>
                <w:sz w:val="16"/>
              </w:rPr>
              <w:t>used</w:t>
            </w:r>
            <w:r>
              <w:rPr>
                <w:spacing w:val="-26"/>
                <w:w w:val="110"/>
                <w:sz w:val="16"/>
              </w:rPr>
              <w:t> </w:t>
            </w:r>
            <w:r>
              <w:rPr>
                <w:w w:val="110"/>
                <w:sz w:val="16"/>
              </w:rPr>
              <w:t>for</w:t>
            </w:r>
            <w:r>
              <w:rPr>
                <w:spacing w:val="-27"/>
                <w:w w:val="110"/>
                <w:sz w:val="16"/>
              </w:rPr>
              <w:t> </w:t>
            </w:r>
            <w:r>
              <w:rPr>
                <w:w w:val="110"/>
                <w:sz w:val="16"/>
              </w:rPr>
              <w:t>revisions.</w:t>
            </w:r>
            <w:r>
              <w:rPr>
                <w:spacing w:val="-25"/>
                <w:w w:val="110"/>
                <w:sz w:val="16"/>
              </w:rPr>
              <w:t> </w:t>
            </w:r>
            <w:r>
              <w:rPr>
                <w:w w:val="110"/>
                <w:sz w:val="16"/>
              </w:rPr>
              <w:t>Ongoing</w:t>
            </w:r>
            <w:r>
              <w:rPr>
                <w:spacing w:val="-26"/>
                <w:w w:val="110"/>
                <w:sz w:val="16"/>
              </w:rPr>
              <w:t> </w:t>
            </w:r>
            <w:r>
              <w:rPr>
                <w:w w:val="110"/>
                <w:sz w:val="16"/>
              </w:rPr>
              <w:t>informal</w:t>
            </w:r>
            <w:r>
              <w:rPr>
                <w:spacing w:val="-28"/>
                <w:w w:val="110"/>
                <w:sz w:val="16"/>
              </w:rPr>
              <w:t> </w:t>
            </w:r>
            <w:r>
              <w:rPr>
                <w:w w:val="110"/>
                <w:sz w:val="16"/>
              </w:rPr>
              <w:t>feedback. Program Director and faculty attend community related </w:t>
            </w:r>
            <w:r>
              <w:rPr>
                <w:w w:val="105"/>
                <w:sz w:val="16"/>
              </w:rPr>
              <w:t>meetings,</w:t>
            </w:r>
            <w:r>
              <w:rPr>
                <w:spacing w:val="-5"/>
                <w:w w:val="105"/>
                <w:sz w:val="16"/>
              </w:rPr>
              <w:t> </w:t>
            </w:r>
            <w:r>
              <w:rPr>
                <w:w w:val="105"/>
                <w:sz w:val="16"/>
              </w:rPr>
              <w:t>Advisory</w:t>
            </w:r>
            <w:r>
              <w:rPr>
                <w:spacing w:val="-8"/>
                <w:w w:val="105"/>
                <w:sz w:val="16"/>
              </w:rPr>
              <w:t> </w:t>
            </w:r>
            <w:r>
              <w:rPr>
                <w:w w:val="105"/>
                <w:sz w:val="16"/>
              </w:rPr>
              <w:t>Committee</w:t>
            </w:r>
            <w:r>
              <w:rPr>
                <w:spacing w:val="-5"/>
                <w:w w:val="105"/>
                <w:sz w:val="16"/>
              </w:rPr>
              <w:t> </w:t>
            </w:r>
            <w:r>
              <w:rPr>
                <w:w w:val="105"/>
                <w:sz w:val="16"/>
              </w:rPr>
              <w:t>Meeting</w:t>
            </w:r>
            <w:r>
              <w:rPr>
                <w:spacing w:val="-6"/>
                <w:w w:val="105"/>
                <w:sz w:val="16"/>
              </w:rPr>
              <w:t> </w:t>
            </w:r>
            <w:r>
              <w:rPr>
                <w:w w:val="105"/>
                <w:sz w:val="16"/>
              </w:rPr>
              <w:t>and</w:t>
            </w:r>
            <w:r>
              <w:rPr>
                <w:spacing w:val="-3"/>
                <w:w w:val="105"/>
                <w:sz w:val="16"/>
              </w:rPr>
              <w:t> </w:t>
            </w:r>
            <w:r>
              <w:rPr>
                <w:w w:val="105"/>
                <w:sz w:val="16"/>
              </w:rPr>
              <w:t>receive</w:t>
            </w:r>
            <w:r>
              <w:rPr>
                <w:spacing w:val="-11"/>
                <w:w w:val="105"/>
                <w:sz w:val="16"/>
              </w:rPr>
              <w:t> </w:t>
            </w:r>
            <w:r>
              <w:rPr>
                <w:w w:val="105"/>
                <w:sz w:val="16"/>
              </w:rPr>
              <w:t>feedback </w:t>
            </w:r>
            <w:r>
              <w:rPr>
                <w:w w:val="110"/>
                <w:sz w:val="16"/>
              </w:rPr>
              <w:t>from</w:t>
            </w:r>
            <w:r>
              <w:rPr>
                <w:spacing w:val="-8"/>
                <w:w w:val="110"/>
                <w:sz w:val="16"/>
              </w:rPr>
              <w:t> </w:t>
            </w:r>
            <w:r>
              <w:rPr>
                <w:w w:val="110"/>
                <w:sz w:val="16"/>
              </w:rPr>
              <w:t>preceptors</w:t>
            </w:r>
            <w:r>
              <w:rPr>
                <w:spacing w:val="-14"/>
                <w:w w:val="110"/>
                <w:sz w:val="16"/>
              </w:rPr>
              <w:t> </w:t>
            </w:r>
            <w:r>
              <w:rPr>
                <w:w w:val="110"/>
                <w:sz w:val="16"/>
              </w:rPr>
              <w:t>at</w:t>
            </w:r>
            <w:r>
              <w:rPr>
                <w:spacing w:val="-10"/>
                <w:w w:val="110"/>
                <w:sz w:val="16"/>
              </w:rPr>
              <w:t> </w:t>
            </w:r>
            <w:r>
              <w:rPr>
                <w:w w:val="110"/>
                <w:sz w:val="16"/>
              </w:rPr>
              <w:t>site</w:t>
            </w:r>
            <w:r>
              <w:rPr>
                <w:spacing w:val="-7"/>
                <w:w w:val="110"/>
                <w:sz w:val="16"/>
              </w:rPr>
              <w:t> </w:t>
            </w:r>
            <w:r>
              <w:rPr>
                <w:w w:val="110"/>
                <w:sz w:val="16"/>
              </w:rPr>
              <w:t>visits.</w:t>
            </w:r>
          </w:p>
        </w:tc>
      </w:tr>
    </w:tbl>
    <w:p>
      <w:pPr>
        <w:spacing w:after="0" w:line="244" w:lineRule="auto"/>
        <w:rPr>
          <w:sz w:val="16"/>
        </w:rPr>
        <w:sectPr>
          <w:pgSz w:w="12240" w:h="15840"/>
          <w:pgMar w:header="0" w:footer="719" w:top="1440" w:bottom="900" w:left="980" w:right="340"/>
        </w:sectPr>
      </w:pPr>
    </w:p>
    <w:p>
      <w:pPr>
        <w:pStyle w:val="BodyText"/>
        <w:spacing w:before="4"/>
        <w:rPr>
          <w:b/>
          <w:sz w:val="11"/>
        </w:rPr>
      </w:pPr>
    </w:p>
    <w:p>
      <w:pPr>
        <w:pStyle w:val="Heading3"/>
        <w:spacing w:before="88"/>
      </w:pPr>
      <w:r>
        <w:rPr/>
        <w:t>APPENDIX: SBAR COMMUNICATE EXAMPLE</w:t>
      </w:r>
    </w:p>
    <w:p>
      <w:pPr>
        <w:pStyle w:val="BodyText"/>
        <w:spacing w:before="4"/>
        <w:rPr>
          <w:b/>
          <w:sz w:val="28"/>
        </w:rPr>
      </w:pPr>
    </w:p>
    <w:p>
      <w:pPr>
        <w:pStyle w:val="BodyText"/>
        <w:spacing w:line="275" w:lineRule="exact"/>
        <w:ind w:left="870" w:right="1513"/>
        <w:jc w:val="center"/>
      </w:pPr>
      <w:r>
        <w:rPr/>
        <w:t>SONOMA STATE UNIVERISITY</w:t>
      </w:r>
    </w:p>
    <w:p>
      <w:pPr>
        <w:pStyle w:val="BodyText"/>
        <w:spacing w:line="275" w:lineRule="exact"/>
        <w:ind w:left="870" w:right="1513"/>
        <w:jc w:val="center"/>
      </w:pPr>
      <w:r>
        <w:rPr/>
        <w:t>Department of Nursing</w:t>
      </w:r>
    </w:p>
    <w:p>
      <w:pPr>
        <w:pStyle w:val="BodyText"/>
        <w:spacing w:line="275" w:lineRule="exact"/>
        <w:ind w:left="870" w:right="1508"/>
        <w:jc w:val="center"/>
      </w:pPr>
      <w:r>
        <w:rPr/>
        <w:t>Clinical Performance Notification- SBAR</w:t>
      </w:r>
    </w:p>
    <w:p>
      <w:pPr>
        <w:pStyle w:val="BodyText"/>
        <w:spacing w:before="3"/>
      </w:pPr>
    </w:p>
    <w:p>
      <w:pPr>
        <w:pStyle w:val="BodyText"/>
        <w:ind w:left="820" w:right="1485"/>
      </w:pPr>
      <w:r>
        <w:rPr/>
        <w:t>This communication will be placed in the student file. Performance Contract will result from issue(s) if not improved.</w:t>
      </w:r>
    </w:p>
    <w:p>
      <w:pPr>
        <w:pStyle w:val="BodyText"/>
        <w:spacing w:before="10"/>
        <w:rPr>
          <w:sz w:val="23"/>
        </w:rPr>
      </w:pPr>
    </w:p>
    <w:p>
      <w:pPr>
        <w:pStyle w:val="Heading2"/>
      </w:pPr>
      <w:r>
        <w:rPr/>
        <w:t>S: Situation</w:t>
      </w:r>
    </w:p>
    <w:p>
      <w:pPr>
        <w:pStyle w:val="BodyText"/>
        <w:spacing w:before="1"/>
        <w:ind w:left="820" w:right="4013"/>
      </w:pPr>
      <w:r>
        <w:rPr/>
        <w:t>Describe the event(s) which have led to this written reminder Two reminders on professional behaviors</w:t>
      </w:r>
    </w:p>
    <w:p>
      <w:pPr>
        <w:pStyle w:val="BodyText"/>
        <w:spacing w:before="10"/>
        <w:rPr>
          <w:sz w:val="23"/>
        </w:rPr>
      </w:pPr>
    </w:p>
    <w:p>
      <w:pPr>
        <w:pStyle w:val="Heading2"/>
      </w:pPr>
      <w:r>
        <w:rPr/>
        <w:t>B: Background</w:t>
      </w:r>
    </w:p>
    <w:p>
      <w:pPr>
        <w:pStyle w:val="BodyText"/>
        <w:spacing w:line="275" w:lineRule="exact" w:before="1"/>
        <w:ind w:left="820"/>
      </w:pPr>
      <w:r>
        <w:rPr/>
        <w:t>Give details of the evidence</w:t>
      </w:r>
    </w:p>
    <w:p>
      <w:pPr>
        <w:pStyle w:val="BodyText"/>
        <w:spacing w:line="242" w:lineRule="auto"/>
        <w:ind w:left="820" w:right="4527"/>
      </w:pPr>
      <w:r>
        <w:rPr/>
        <w:t>4/12/12 Arrived at clinical setting late, without nametag 5/12/12 Arrived to clinical with no name tag nor watch</w:t>
      </w:r>
    </w:p>
    <w:p>
      <w:pPr>
        <w:pStyle w:val="BodyText"/>
        <w:spacing w:before="9"/>
        <w:rPr>
          <w:sz w:val="23"/>
        </w:rPr>
      </w:pPr>
    </w:p>
    <w:p>
      <w:pPr>
        <w:pStyle w:val="Heading2"/>
      </w:pPr>
      <w:r>
        <w:rPr/>
        <w:t>A: Assessment</w:t>
      </w:r>
    </w:p>
    <w:p>
      <w:pPr>
        <w:pStyle w:val="BodyText"/>
        <w:spacing w:before="1"/>
        <w:ind w:left="820"/>
      </w:pPr>
      <w:r>
        <w:rPr/>
        <w:t>Not currently meeting clinical outcome of Professionalism</w:t>
      </w:r>
    </w:p>
    <w:p>
      <w:pPr>
        <w:pStyle w:val="BodyText"/>
        <w:spacing w:before="10"/>
        <w:rPr>
          <w:sz w:val="23"/>
        </w:rPr>
      </w:pPr>
    </w:p>
    <w:p>
      <w:pPr>
        <w:pStyle w:val="Heading2"/>
      </w:pPr>
      <w:r>
        <w:rPr/>
        <w:t>R: Recommendations (mutual agreement)</w:t>
      </w:r>
    </w:p>
    <w:p>
      <w:pPr>
        <w:pStyle w:val="BodyText"/>
        <w:spacing w:before="2"/>
        <w:ind w:left="820" w:right="1569"/>
      </w:pPr>
      <w:r>
        <w:rPr/>
        <w:t>Student will place all required clinical tools in small bag kept in location to grab and go to clinical.</w:t>
      </w:r>
    </w:p>
    <w:p>
      <w:pPr>
        <w:spacing w:after="0"/>
        <w:sectPr>
          <w:pgSz w:w="12240" w:h="15840"/>
          <w:pgMar w:header="0" w:footer="719" w:top="1500" w:bottom="900" w:left="980" w:right="340"/>
        </w:sectPr>
      </w:pPr>
    </w:p>
    <w:p>
      <w:pPr>
        <w:pStyle w:val="Heading2"/>
        <w:spacing w:before="62"/>
      </w:pPr>
      <w:r>
        <w:rPr/>
        <w:t>APPENDIX: SAMPLE PERFORMANCE CONTRACT</w:t>
      </w:r>
    </w:p>
    <w:p>
      <w:pPr>
        <w:pStyle w:val="BodyText"/>
        <w:spacing w:before="8"/>
        <w:rPr>
          <w:b/>
          <w:sz w:val="27"/>
        </w:rPr>
      </w:pPr>
    </w:p>
    <w:p>
      <w:pPr>
        <w:spacing w:line="240" w:lineRule="auto" w:before="0"/>
        <w:ind w:left="820" w:right="9069" w:firstLine="0"/>
        <w:jc w:val="both"/>
        <w:rPr>
          <w:b/>
          <w:sz w:val="28"/>
        </w:rPr>
      </w:pPr>
      <w:r>
        <w:rPr>
          <w:b/>
          <w:sz w:val="28"/>
          <w:u w:val="thick"/>
        </w:rPr>
        <w:t>Student:</w:t>
      </w:r>
      <w:r>
        <w:rPr>
          <w:b/>
          <w:sz w:val="28"/>
        </w:rPr>
        <w:t> </w:t>
      </w:r>
      <w:r>
        <w:rPr>
          <w:b/>
          <w:sz w:val="28"/>
          <w:u w:val="thick"/>
        </w:rPr>
        <w:t>Course:</w:t>
      </w:r>
      <w:r>
        <w:rPr>
          <w:b/>
          <w:sz w:val="28"/>
        </w:rPr>
        <w:t> </w:t>
      </w:r>
      <w:r>
        <w:rPr>
          <w:b/>
          <w:sz w:val="28"/>
          <w:u w:val="thick"/>
        </w:rPr>
        <w:t>Date:</w:t>
      </w:r>
    </w:p>
    <w:p>
      <w:pPr>
        <w:pStyle w:val="BodyText"/>
        <w:spacing w:before="7"/>
        <w:rPr>
          <w:b/>
          <w:sz w:val="20"/>
        </w:rPr>
      </w:pPr>
    </w:p>
    <w:p>
      <w:pPr>
        <w:pStyle w:val="BodyText"/>
        <w:spacing w:before="90"/>
        <w:ind w:left="820" w:right="1485"/>
      </w:pPr>
      <w:r>
        <w:rPr/>
        <w:t>This contract serves to formally notify </w:t>
      </w:r>
      <w:r>
        <w:rPr>
          <w:u w:val="single"/>
        </w:rPr>
        <w:t>STUDENT NAME</w:t>
      </w:r>
      <w:r>
        <w:rPr/>
        <w:t> that the level of performance of certain clinical skills is below the minimum requirements for </w:t>
      </w:r>
      <w:r>
        <w:rPr>
          <w:u w:val="single"/>
        </w:rPr>
        <w:t>COURSE NUMBER</w:t>
      </w:r>
      <w:r>
        <w:rPr/>
        <w:t> students in the nursing program.</w:t>
      </w:r>
    </w:p>
    <w:p>
      <w:pPr>
        <w:pStyle w:val="BodyText"/>
        <w:spacing w:before="8"/>
        <w:rPr>
          <w:sz w:val="23"/>
        </w:rPr>
      </w:pPr>
    </w:p>
    <w:p>
      <w:pPr>
        <w:pStyle w:val="BodyText"/>
        <w:spacing w:line="242" w:lineRule="auto"/>
        <w:ind w:left="820" w:right="1289"/>
      </w:pPr>
      <w:r>
        <w:rPr/>
        <w:t>Referencing the Clinical Evaluation, the standard performance objectives in the following areas are not being met:</w:t>
      </w:r>
    </w:p>
    <w:p>
      <w:pPr>
        <w:pStyle w:val="BodyText"/>
        <w:spacing w:before="8"/>
        <w:rPr>
          <w:sz w:val="23"/>
        </w:rPr>
      </w:pPr>
    </w:p>
    <w:p>
      <w:pPr>
        <w:pStyle w:val="ListParagraph"/>
        <w:numPr>
          <w:ilvl w:val="0"/>
          <w:numId w:val="19"/>
        </w:numPr>
        <w:tabs>
          <w:tab w:pos="1541" w:val="left" w:leader="none"/>
        </w:tabs>
        <w:spacing w:line="240" w:lineRule="auto" w:before="1" w:after="0"/>
        <w:ind w:left="1541" w:right="1961" w:hanging="360"/>
        <w:jc w:val="left"/>
        <w:rPr>
          <w:b/>
          <w:sz w:val="24"/>
        </w:rPr>
      </w:pPr>
      <w:r>
        <w:rPr>
          <w:b/>
          <w:sz w:val="24"/>
          <w:u w:val="thick"/>
        </w:rPr>
        <w:t>Critical Thinking: Makes informed choices through critical analysis</w:t>
      </w:r>
      <w:r>
        <w:rPr>
          <w:b/>
          <w:spacing w:val="-31"/>
          <w:sz w:val="24"/>
          <w:u w:val="thick"/>
        </w:rPr>
        <w:t> </w:t>
      </w:r>
      <w:r>
        <w:rPr>
          <w:b/>
          <w:sz w:val="24"/>
          <w:u w:val="thick"/>
        </w:rPr>
        <w:t>that promote nurse/client</w:t>
      </w:r>
      <w:r>
        <w:rPr>
          <w:b/>
          <w:spacing w:val="1"/>
          <w:sz w:val="24"/>
          <w:u w:val="thick"/>
        </w:rPr>
        <w:t> </w:t>
      </w:r>
      <w:r>
        <w:rPr>
          <w:b/>
          <w:sz w:val="24"/>
          <w:u w:val="thick"/>
        </w:rPr>
        <w:t>well-being.</w:t>
      </w:r>
    </w:p>
    <w:p>
      <w:pPr>
        <w:pStyle w:val="BodyText"/>
        <w:spacing w:before="4"/>
        <w:rPr>
          <w:b/>
          <w:sz w:val="25"/>
        </w:rPr>
      </w:pPr>
    </w:p>
    <w:p>
      <w:pPr>
        <w:pStyle w:val="ListParagraph"/>
        <w:numPr>
          <w:ilvl w:val="1"/>
          <w:numId w:val="19"/>
        </w:numPr>
        <w:tabs>
          <w:tab w:pos="1900" w:val="left" w:leader="none"/>
          <w:tab w:pos="1901" w:val="left" w:leader="none"/>
        </w:tabs>
        <w:spacing w:line="240" w:lineRule="auto" w:before="0" w:after="0"/>
        <w:ind w:left="1901" w:right="1512" w:hanging="360"/>
        <w:jc w:val="left"/>
        <w:rPr>
          <w:b/>
          <w:sz w:val="24"/>
        </w:rPr>
      </w:pPr>
      <w:r>
        <w:rPr>
          <w:b/>
          <w:sz w:val="24"/>
        </w:rPr>
        <w:t>Conducts safe, effective and comprehensive health assessments across the life span on clients, families and aggregates demonstrated by accurately addressing growth and</w:t>
      </w:r>
      <w:r>
        <w:rPr>
          <w:b/>
          <w:spacing w:val="-4"/>
          <w:sz w:val="24"/>
        </w:rPr>
        <w:t> </w:t>
      </w:r>
      <w:r>
        <w:rPr>
          <w:b/>
          <w:sz w:val="24"/>
        </w:rPr>
        <w:t>development.</w:t>
      </w:r>
    </w:p>
    <w:p>
      <w:pPr>
        <w:pStyle w:val="Heading5"/>
        <w:numPr>
          <w:ilvl w:val="1"/>
          <w:numId w:val="19"/>
        </w:numPr>
        <w:tabs>
          <w:tab w:pos="1900" w:val="left" w:leader="none"/>
          <w:tab w:pos="1901" w:val="left" w:leader="none"/>
        </w:tabs>
        <w:spacing w:line="240" w:lineRule="auto" w:before="17" w:after="0"/>
        <w:ind w:left="1901" w:right="2125" w:hanging="360"/>
        <w:jc w:val="left"/>
      </w:pPr>
      <w:r>
        <w:rPr/>
        <w:t>Using skills of inquiry, prioritize and evaluate measures to</w:t>
      </w:r>
      <w:r>
        <w:rPr>
          <w:spacing w:val="-19"/>
        </w:rPr>
        <w:t> </w:t>
      </w:r>
      <w:r>
        <w:rPr/>
        <w:t>promote health in</w:t>
      </w:r>
      <w:r>
        <w:rPr>
          <w:spacing w:val="-9"/>
        </w:rPr>
        <w:t> </w:t>
      </w:r>
      <w:r>
        <w:rPr/>
        <w:t>communities.</w:t>
      </w:r>
    </w:p>
    <w:p>
      <w:pPr>
        <w:pStyle w:val="BodyText"/>
        <w:spacing w:before="2"/>
        <w:rPr>
          <w:b/>
        </w:rPr>
      </w:pPr>
    </w:p>
    <w:p>
      <w:pPr>
        <w:spacing w:before="0"/>
        <w:ind w:left="820" w:right="1485" w:firstLine="0"/>
        <w:jc w:val="left"/>
        <w:rPr>
          <w:sz w:val="24"/>
        </w:rPr>
      </w:pPr>
      <w:r>
        <w:rPr>
          <w:b/>
          <w:sz w:val="24"/>
        </w:rPr>
        <w:t>Proficiency in home visiting has not been observed – assessing, interviewing and intervening (basic Care Transition 4 pillars) as observed from several home visits with CT staff. </w:t>
      </w:r>
      <w:r>
        <w:rPr>
          <w:sz w:val="24"/>
        </w:rPr>
        <w:t>Staff reports uncomfortable silences during supervised home visits.</w:t>
      </w:r>
    </w:p>
    <w:p>
      <w:pPr>
        <w:pStyle w:val="BodyText"/>
        <w:ind w:left="820" w:right="1489"/>
      </w:pPr>
      <w:r>
        <w:rPr/>
        <w:t>Student has not demonstrated the practice of clinical reasoning in client assessment; coaching using the 4 Pillars and exhibiting the ability to practice independently and safely- after 7 clinical days. It is expected that every student be able to conduct the basics of a home visit. This includes assessing client’s self-medication management, reviewing of discharge instructions and conducting teaches back on disease process.</w:t>
      </w:r>
    </w:p>
    <w:p>
      <w:pPr>
        <w:pStyle w:val="BodyText"/>
        <w:spacing w:before="8"/>
        <w:rPr>
          <w:sz w:val="23"/>
        </w:rPr>
      </w:pPr>
    </w:p>
    <w:p>
      <w:pPr>
        <w:pStyle w:val="ListParagraph"/>
        <w:numPr>
          <w:ilvl w:val="0"/>
          <w:numId w:val="19"/>
        </w:numPr>
        <w:tabs>
          <w:tab w:pos="1541" w:val="left" w:leader="none"/>
        </w:tabs>
        <w:spacing w:line="240" w:lineRule="auto" w:before="1" w:after="0"/>
        <w:ind w:left="1541" w:right="0" w:hanging="360"/>
        <w:jc w:val="left"/>
        <w:rPr>
          <w:b/>
          <w:sz w:val="24"/>
        </w:rPr>
      </w:pPr>
      <w:r>
        <w:rPr>
          <w:sz w:val="24"/>
        </w:rPr>
        <w:t>Clinical objectives not met:</w:t>
      </w:r>
      <w:r>
        <w:rPr>
          <w:spacing w:val="-3"/>
          <w:sz w:val="24"/>
        </w:rPr>
        <w:t> </w:t>
      </w:r>
      <w:r>
        <w:rPr>
          <w:b/>
          <w:sz w:val="24"/>
          <w:u w:val="thick"/>
        </w:rPr>
        <w:t>Communication</w:t>
      </w:r>
    </w:p>
    <w:p>
      <w:pPr>
        <w:pStyle w:val="BodyText"/>
        <w:spacing w:before="5"/>
        <w:rPr>
          <w:b/>
          <w:sz w:val="16"/>
        </w:rPr>
      </w:pPr>
    </w:p>
    <w:p>
      <w:pPr>
        <w:spacing w:line="240" w:lineRule="auto" w:before="90"/>
        <w:ind w:left="820" w:right="1443" w:firstLine="0"/>
        <w:jc w:val="left"/>
        <w:rPr>
          <w:sz w:val="24"/>
        </w:rPr>
      </w:pPr>
      <w:r>
        <w:rPr>
          <w:b/>
          <w:sz w:val="24"/>
        </w:rPr>
        <w:t>Employs humanistic approach to promote positive interaction with clients/family. Employs effective communication modalities, which maintain or promote health in various populations. </w:t>
      </w:r>
      <w:r>
        <w:rPr>
          <w:sz w:val="24"/>
        </w:rPr>
        <w:t>Staff has not observed the student initiating conversation or rapport with the client, engaging in inquiry and interacting with clients and family in order to improve learning, support patient education and promote optimal patient outcomes.</w:t>
      </w:r>
    </w:p>
    <w:p>
      <w:pPr>
        <w:pStyle w:val="BodyText"/>
        <w:spacing w:before="11"/>
        <w:rPr>
          <w:sz w:val="23"/>
        </w:rPr>
      </w:pPr>
    </w:p>
    <w:p>
      <w:pPr>
        <w:pStyle w:val="ListParagraph"/>
        <w:numPr>
          <w:ilvl w:val="0"/>
          <w:numId w:val="19"/>
        </w:numPr>
        <w:tabs>
          <w:tab w:pos="1541" w:val="left" w:leader="none"/>
        </w:tabs>
        <w:spacing w:line="240" w:lineRule="auto" w:before="0" w:after="0"/>
        <w:ind w:left="1541" w:right="0" w:hanging="360"/>
        <w:jc w:val="left"/>
        <w:rPr>
          <w:b/>
          <w:sz w:val="24"/>
        </w:rPr>
      </w:pPr>
      <w:r>
        <w:rPr>
          <w:sz w:val="24"/>
        </w:rPr>
        <w:t>Clinical objective not met: </w:t>
      </w:r>
      <w:r>
        <w:rPr>
          <w:b/>
          <w:sz w:val="24"/>
          <w:u w:val="thick"/>
        </w:rPr>
        <w:t>Teaching and</w:t>
      </w:r>
      <w:r>
        <w:rPr>
          <w:b/>
          <w:spacing w:val="4"/>
          <w:sz w:val="24"/>
          <w:u w:val="thick"/>
        </w:rPr>
        <w:t> </w:t>
      </w:r>
      <w:r>
        <w:rPr>
          <w:b/>
          <w:sz w:val="24"/>
          <w:u w:val="thick"/>
        </w:rPr>
        <w:t>Learning</w:t>
      </w:r>
    </w:p>
    <w:p>
      <w:pPr>
        <w:pStyle w:val="BodyText"/>
        <w:rPr>
          <w:b/>
          <w:sz w:val="16"/>
        </w:rPr>
      </w:pPr>
    </w:p>
    <w:p>
      <w:pPr>
        <w:spacing w:line="240" w:lineRule="auto" w:before="90"/>
        <w:ind w:left="820" w:right="1867" w:firstLine="0"/>
        <w:jc w:val="left"/>
        <w:rPr>
          <w:sz w:val="24"/>
        </w:rPr>
      </w:pPr>
      <w:r>
        <w:rPr>
          <w:b/>
          <w:sz w:val="24"/>
        </w:rPr>
        <w:t>Plans and carries out an educational session to a family or community aggregate that receives a positive evaluation. </w:t>
      </w:r>
      <w:r>
        <w:rPr>
          <w:sz w:val="24"/>
        </w:rPr>
        <w:t>Staff reports that the student is not consistently reviewing and coaching clients and family specific to Red Flags in home visits and follow up phone calls.</w:t>
      </w:r>
    </w:p>
    <w:p>
      <w:pPr>
        <w:spacing w:after="0" w:line="240" w:lineRule="auto"/>
        <w:jc w:val="left"/>
        <w:rPr>
          <w:sz w:val="24"/>
        </w:rPr>
        <w:sectPr>
          <w:pgSz w:w="12240" w:h="15840"/>
          <w:pgMar w:header="0" w:footer="719" w:top="1380" w:bottom="980" w:left="980" w:right="340"/>
        </w:sectPr>
      </w:pPr>
    </w:p>
    <w:p>
      <w:pPr>
        <w:pStyle w:val="BodyText"/>
        <w:spacing w:line="275" w:lineRule="exact" w:before="61"/>
        <w:ind w:left="820"/>
      </w:pPr>
      <w:r>
        <w:rPr/>
        <w:t>To pass and remediate N412 Lab, </w:t>
      </w:r>
      <w:r>
        <w:rPr>
          <w:b/>
        </w:rPr>
        <w:t>Student </w:t>
      </w:r>
      <w:r>
        <w:rPr/>
        <w:t>is required to:</w:t>
      </w:r>
    </w:p>
    <w:p>
      <w:pPr>
        <w:pStyle w:val="BodyText"/>
        <w:ind w:left="820" w:right="2115"/>
      </w:pPr>
      <w:r>
        <w:rPr/>
        <w:t>Explain, demonstrate, and role-play how to address the 4 pillars on a home visit, to faculty on April 8, 2015</w:t>
      </w:r>
    </w:p>
    <w:p>
      <w:pPr>
        <w:pStyle w:val="BodyText"/>
        <w:spacing w:before="2"/>
      </w:pPr>
    </w:p>
    <w:p>
      <w:pPr>
        <w:pStyle w:val="ListParagraph"/>
        <w:numPr>
          <w:ilvl w:val="0"/>
          <w:numId w:val="20"/>
        </w:numPr>
        <w:tabs>
          <w:tab w:pos="1541" w:val="left" w:leader="none"/>
        </w:tabs>
        <w:spacing w:line="240" w:lineRule="auto" w:before="0" w:after="0"/>
        <w:ind w:left="1541" w:right="1621" w:hanging="360"/>
        <w:jc w:val="left"/>
        <w:rPr>
          <w:sz w:val="24"/>
        </w:rPr>
      </w:pPr>
      <w:r>
        <w:rPr>
          <w:sz w:val="24"/>
        </w:rPr>
        <w:t>Perform as a PHN on a home visit in conducting a post-hospitalization</w:t>
      </w:r>
      <w:r>
        <w:rPr>
          <w:spacing w:val="-24"/>
          <w:sz w:val="24"/>
        </w:rPr>
        <w:t> </w:t>
      </w:r>
      <w:r>
        <w:rPr>
          <w:sz w:val="24"/>
        </w:rPr>
        <w:t>discharge coaching intervention in which the 4 pillars are</w:t>
      </w:r>
      <w:r>
        <w:rPr>
          <w:spacing w:val="-6"/>
          <w:sz w:val="24"/>
        </w:rPr>
        <w:t> </w:t>
      </w:r>
      <w:r>
        <w:rPr>
          <w:sz w:val="24"/>
        </w:rPr>
        <w:t>observed.</w:t>
      </w:r>
    </w:p>
    <w:p>
      <w:pPr>
        <w:pStyle w:val="ListParagraph"/>
        <w:numPr>
          <w:ilvl w:val="0"/>
          <w:numId w:val="20"/>
        </w:numPr>
        <w:tabs>
          <w:tab w:pos="1541" w:val="left" w:leader="none"/>
        </w:tabs>
        <w:spacing w:line="242" w:lineRule="auto" w:before="0" w:after="0"/>
        <w:ind w:left="1541" w:right="1634" w:hanging="360"/>
        <w:jc w:val="left"/>
        <w:rPr>
          <w:sz w:val="24"/>
        </w:rPr>
      </w:pPr>
      <w:r>
        <w:rPr>
          <w:sz w:val="24"/>
        </w:rPr>
        <w:t>Demonstrate interactive communication using open-ended questioning, inquiry </w:t>
      </w:r>
      <w:r>
        <w:rPr>
          <w:spacing w:val="-3"/>
          <w:sz w:val="24"/>
        </w:rPr>
        <w:t>and </w:t>
      </w:r>
      <w:r>
        <w:rPr>
          <w:sz w:val="24"/>
        </w:rPr>
        <w:t>dialogue to promote trust and confidence in collaboration with the client</w:t>
      </w:r>
      <w:r>
        <w:rPr>
          <w:spacing w:val="-27"/>
          <w:sz w:val="24"/>
        </w:rPr>
        <w:t> </w:t>
      </w:r>
      <w:r>
        <w:rPr>
          <w:sz w:val="24"/>
        </w:rPr>
        <w:t>and the</w:t>
      </w:r>
      <w:r>
        <w:rPr>
          <w:spacing w:val="-3"/>
          <w:sz w:val="24"/>
        </w:rPr>
        <w:t> </w:t>
      </w:r>
      <w:r>
        <w:rPr>
          <w:sz w:val="24"/>
        </w:rPr>
        <w:t>student.</w:t>
      </w:r>
    </w:p>
    <w:p>
      <w:pPr>
        <w:pStyle w:val="ListParagraph"/>
        <w:numPr>
          <w:ilvl w:val="0"/>
          <w:numId w:val="20"/>
        </w:numPr>
        <w:tabs>
          <w:tab w:pos="1541" w:val="left" w:leader="none"/>
        </w:tabs>
        <w:spacing w:line="240" w:lineRule="auto" w:before="0" w:after="0"/>
        <w:ind w:left="1541" w:right="1895" w:hanging="360"/>
        <w:jc w:val="left"/>
        <w:rPr>
          <w:sz w:val="24"/>
        </w:rPr>
      </w:pPr>
      <w:r>
        <w:rPr>
          <w:sz w:val="24"/>
        </w:rPr>
        <w:t>After home visit on 4/08 appropriately report findings to staff (observed by faculty). Request feedback from staff, acknowledge the instruction and</w:t>
      </w:r>
      <w:r>
        <w:rPr>
          <w:spacing w:val="-39"/>
          <w:sz w:val="24"/>
        </w:rPr>
        <w:t> </w:t>
      </w:r>
      <w:r>
        <w:rPr>
          <w:sz w:val="24"/>
        </w:rPr>
        <w:t>follow through.</w:t>
      </w:r>
    </w:p>
    <w:p>
      <w:pPr>
        <w:pStyle w:val="ListParagraph"/>
        <w:numPr>
          <w:ilvl w:val="0"/>
          <w:numId w:val="20"/>
        </w:numPr>
        <w:tabs>
          <w:tab w:pos="1541" w:val="left" w:leader="none"/>
        </w:tabs>
        <w:spacing w:line="273" w:lineRule="exact" w:before="0" w:after="0"/>
        <w:ind w:left="1541" w:right="0" w:hanging="360"/>
        <w:jc w:val="left"/>
        <w:rPr>
          <w:sz w:val="24"/>
        </w:rPr>
      </w:pPr>
      <w:r>
        <w:rPr>
          <w:sz w:val="24"/>
        </w:rPr>
        <w:t>Take initiative in home visits, engaging in conversation with clients and CT</w:t>
      </w:r>
      <w:r>
        <w:rPr>
          <w:spacing w:val="-13"/>
          <w:sz w:val="24"/>
        </w:rPr>
        <w:t> </w:t>
      </w:r>
      <w:r>
        <w:rPr>
          <w:sz w:val="24"/>
        </w:rPr>
        <w:t>staff.</w:t>
      </w:r>
    </w:p>
    <w:p>
      <w:pPr>
        <w:pStyle w:val="ListParagraph"/>
        <w:numPr>
          <w:ilvl w:val="0"/>
          <w:numId w:val="20"/>
        </w:numPr>
        <w:tabs>
          <w:tab w:pos="1541" w:val="left" w:leader="none"/>
        </w:tabs>
        <w:spacing w:line="240" w:lineRule="auto" w:before="0" w:after="0"/>
        <w:ind w:left="1541" w:right="1558" w:hanging="360"/>
        <w:jc w:val="left"/>
        <w:rPr>
          <w:sz w:val="24"/>
        </w:rPr>
      </w:pPr>
      <w:r>
        <w:rPr>
          <w:sz w:val="24"/>
        </w:rPr>
        <w:t>Able to conduct a safe comprehensive CT home visit independently by end of</w:t>
      </w:r>
      <w:r>
        <w:rPr>
          <w:spacing w:val="-36"/>
          <w:sz w:val="24"/>
        </w:rPr>
        <w:t> </w:t>
      </w:r>
      <w:r>
        <w:rPr>
          <w:sz w:val="24"/>
        </w:rPr>
        <w:t>the rotation.</w:t>
      </w:r>
    </w:p>
    <w:p>
      <w:pPr>
        <w:pStyle w:val="ListParagraph"/>
        <w:numPr>
          <w:ilvl w:val="0"/>
          <w:numId w:val="20"/>
        </w:numPr>
        <w:tabs>
          <w:tab w:pos="1541" w:val="left" w:leader="none"/>
        </w:tabs>
        <w:spacing w:line="240" w:lineRule="auto" w:before="0" w:after="0"/>
        <w:ind w:left="1541" w:right="1742" w:hanging="360"/>
        <w:jc w:val="left"/>
        <w:rPr>
          <w:sz w:val="24"/>
        </w:rPr>
      </w:pPr>
      <w:r>
        <w:rPr>
          <w:sz w:val="24"/>
        </w:rPr>
        <w:t>All subsequent objectives of the course must be met with the remaining</w:t>
      </w:r>
      <w:r>
        <w:rPr>
          <w:spacing w:val="-22"/>
          <w:sz w:val="24"/>
        </w:rPr>
        <w:t> </w:t>
      </w:r>
      <w:r>
        <w:rPr>
          <w:sz w:val="24"/>
        </w:rPr>
        <w:t>clinical hours in the rotation. These include all staff and patient</w:t>
      </w:r>
      <w:r>
        <w:rPr>
          <w:spacing w:val="-14"/>
          <w:sz w:val="24"/>
        </w:rPr>
        <w:t> </w:t>
      </w:r>
      <w:r>
        <w:rPr>
          <w:sz w:val="24"/>
        </w:rPr>
        <w:t>interactions.</w:t>
      </w:r>
    </w:p>
    <w:p>
      <w:pPr>
        <w:pStyle w:val="BodyText"/>
        <w:spacing w:before="9"/>
        <w:rPr>
          <w:sz w:val="23"/>
        </w:rPr>
      </w:pPr>
    </w:p>
    <w:p>
      <w:pPr>
        <w:pStyle w:val="BodyText"/>
        <w:ind w:left="820" w:right="1485"/>
      </w:pPr>
      <w:r>
        <w:rPr/>
        <w:t>It is expected that the student will successfully meet the course objectives and failure to do so will result in course failure and result in the following options.</w:t>
      </w:r>
    </w:p>
    <w:p>
      <w:pPr>
        <w:pStyle w:val="BodyText"/>
        <w:spacing w:before="8"/>
        <w:rPr>
          <w:sz w:val="23"/>
        </w:rPr>
      </w:pPr>
    </w:p>
    <w:p>
      <w:pPr>
        <w:pStyle w:val="ListParagraph"/>
        <w:numPr>
          <w:ilvl w:val="0"/>
          <w:numId w:val="21"/>
        </w:numPr>
        <w:tabs>
          <w:tab w:pos="1541" w:val="left" w:leader="none"/>
        </w:tabs>
        <w:spacing w:line="240" w:lineRule="auto" w:before="1" w:after="0"/>
        <w:ind w:left="1541" w:right="2284" w:hanging="360"/>
        <w:jc w:val="left"/>
        <w:rPr>
          <w:sz w:val="24"/>
        </w:rPr>
      </w:pPr>
      <w:r>
        <w:rPr>
          <w:sz w:val="24"/>
        </w:rPr>
        <w:t>No Credit/Failing grade in N412 and no further progression in the</w:t>
      </w:r>
      <w:r>
        <w:rPr>
          <w:spacing w:val="-28"/>
          <w:sz w:val="24"/>
        </w:rPr>
        <w:t> </w:t>
      </w:r>
      <w:r>
        <w:rPr>
          <w:sz w:val="24"/>
        </w:rPr>
        <w:t>clinical program.</w:t>
      </w:r>
    </w:p>
    <w:p>
      <w:pPr>
        <w:pStyle w:val="ListParagraph"/>
        <w:numPr>
          <w:ilvl w:val="0"/>
          <w:numId w:val="21"/>
        </w:numPr>
        <w:tabs>
          <w:tab w:pos="1541" w:val="left" w:leader="none"/>
        </w:tabs>
        <w:spacing w:line="274" w:lineRule="exact" w:before="0" w:after="0"/>
        <w:ind w:left="1541" w:right="0" w:hanging="360"/>
        <w:jc w:val="left"/>
        <w:rPr>
          <w:sz w:val="24"/>
        </w:rPr>
      </w:pPr>
      <w:r>
        <w:rPr>
          <w:sz w:val="24"/>
        </w:rPr>
        <w:t>Petition to the nursing faculty to re-enroll in N412 will be</w:t>
      </w:r>
      <w:r>
        <w:rPr>
          <w:spacing w:val="-21"/>
          <w:sz w:val="24"/>
        </w:rPr>
        <w:t> </w:t>
      </w:r>
      <w:r>
        <w:rPr>
          <w:sz w:val="24"/>
        </w:rPr>
        <w:t>required.</w:t>
      </w:r>
    </w:p>
    <w:p>
      <w:pPr>
        <w:pStyle w:val="BodyText"/>
        <w:rPr>
          <w:sz w:val="26"/>
        </w:rPr>
      </w:pPr>
    </w:p>
    <w:p>
      <w:pPr>
        <w:pStyle w:val="BodyText"/>
        <w:rPr>
          <w:sz w:val="26"/>
        </w:rPr>
      </w:pPr>
    </w:p>
    <w:p>
      <w:pPr>
        <w:pStyle w:val="BodyText"/>
        <w:tabs>
          <w:tab w:pos="8073" w:val="left" w:leader="none"/>
        </w:tabs>
        <w:spacing w:before="231"/>
        <w:ind w:left="820"/>
      </w:pPr>
      <w:r>
        <w:rPr/>
        <w:t>Student</w:t>
      </w:r>
      <w:r>
        <w:rPr>
          <w:spacing w:val="-6"/>
        </w:rPr>
        <w:t> </w:t>
      </w:r>
      <w:r>
        <w:rPr/>
        <w:t>signature:</w:t>
      </w:r>
      <w:r>
        <w:rPr>
          <w:spacing w:val="-7"/>
        </w:rPr>
        <w:t> </w:t>
      </w:r>
      <w:r>
        <w:rPr>
          <w:u w:val="single"/>
        </w:rPr>
        <w:t> </w:t>
        <w:tab/>
      </w:r>
    </w:p>
    <w:p>
      <w:pPr>
        <w:pStyle w:val="BodyText"/>
        <w:rPr>
          <w:sz w:val="20"/>
        </w:rPr>
      </w:pPr>
    </w:p>
    <w:p>
      <w:pPr>
        <w:pStyle w:val="BodyText"/>
        <w:rPr>
          <w:sz w:val="20"/>
        </w:rPr>
      </w:pPr>
    </w:p>
    <w:p>
      <w:pPr>
        <w:pStyle w:val="BodyText"/>
        <w:spacing w:before="3"/>
      </w:pPr>
    </w:p>
    <w:p>
      <w:pPr>
        <w:pStyle w:val="BodyText"/>
        <w:tabs>
          <w:tab w:pos="8077" w:val="left" w:leader="none"/>
        </w:tabs>
        <w:spacing w:before="90"/>
        <w:ind w:left="820"/>
      </w:pPr>
      <w:r>
        <w:rPr/>
        <w:t>Faculty</w:t>
      </w:r>
      <w:r>
        <w:rPr>
          <w:spacing w:val="-9"/>
        </w:rPr>
        <w:t> </w:t>
      </w:r>
      <w:r>
        <w:rPr/>
        <w:t>signature(s):</w:t>
      </w:r>
      <w:r>
        <w:rPr>
          <w:spacing w:val="-7"/>
        </w:rPr>
        <w:t> </w:t>
      </w:r>
      <w:r>
        <w:rPr>
          <w:u w:val="single"/>
        </w:rPr>
        <w:t> </w:t>
        <w:tab/>
      </w:r>
    </w:p>
    <w:p>
      <w:pPr>
        <w:spacing w:after="0"/>
        <w:sectPr>
          <w:pgSz w:w="12240" w:h="15840"/>
          <w:pgMar w:header="0" w:footer="719" w:top="1380" w:bottom="980" w:left="980" w:right="340"/>
        </w:sectPr>
      </w:pPr>
    </w:p>
    <w:p>
      <w:pPr>
        <w:pStyle w:val="Heading3"/>
        <w:spacing w:before="59"/>
      </w:pPr>
      <w:r>
        <w:rPr/>
        <w:t>APPENDIX CLINICAL AFFLIATION</w:t>
      </w:r>
      <w:r>
        <w:rPr>
          <w:spacing w:val="-23"/>
        </w:rPr>
        <w:t> </w:t>
      </w:r>
      <w:r>
        <w:rPr/>
        <w:t>REQUEST</w:t>
      </w:r>
    </w:p>
    <w:p>
      <w:pPr>
        <w:pStyle w:val="BodyText"/>
        <w:spacing w:before="3"/>
        <w:rPr>
          <w:b/>
          <w:sz w:val="28"/>
        </w:rPr>
      </w:pPr>
    </w:p>
    <w:p>
      <w:pPr>
        <w:pStyle w:val="BodyText"/>
        <w:ind w:left="820" w:right="1569"/>
      </w:pPr>
      <w:r>
        <w:rPr/>
        <w:t>Directions: Please complete all items and email to Mary Ellen Wilkosz </w:t>
      </w:r>
      <w:hyperlink r:id="rId38">
        <w:r>
          <w:rPr>
            <w:color w:val="0000FF"/>
            <w:u w:val="single" w:color="0000FF"/>
          </w:rPr>
          <w:t>Wilkosz@sonoma.edu</w:t>
        </w:r>
        <w:r>
          <w:rPr/>
          <w:t>.</w:t>
        </w:r>
      </w:hyperlink>
      <w:r>
        <w:rPr/>
        <w:t> These are to come from faculty to the Chair not from students. We are unable to process contracts without a complete form. The information</w:t>
      </w:r>
      <w:r>
        <w:rPr>
          <w:spacing w:val="-35"/>
        </w:rPr>
        <w:t> </w:t>
      </w:r>
      <w:r>
        <w:rPr/>
        <w:t>requested will </w:t>
      </w:r>
      <w:r>
        <w:rPr>
          <w:spacing w:val="-3"/>
        </w:rPr>
        <w:t>help </w:t>
      </w:r>
      <w:r>
        <w:rPr/>
        <w:t>expedited the contracts process for student</w:t>
      </w:r>
      <w:r>
        <w:rPr>
          <w:spacing w:val="11"/>
        </w:rPr>
        <w:t> </w:t>
      </w:r>
      <w:r>
        <w:rPr/>
        <w:t>placements.</w:t>
      </w:r>
    </w:p>
    <w:p>
      <w:pPr>
        <w:pStyle w:val="BodyText"/>
        <w:spacing w:before="2"/>
        <w:ind w:left="820"/>
      </w:pPr>
      <w:r>
        <w:rPr/>
        <w:t>Thank you!</w:t>
      </w:r>
    </w:p>
    <w:p>
      <w:pPr>
        <w:pStyle w:val="BodyText"/>
        <w:spacing w:before="9"/>
        <w:rPr>
          <w:sz w:val="23"/>
        </w:rPr>
      </w:pPr>
    </w:p>
    <w:p>
      <w:pPr>
        <w:pStyle w:val="BodyText"/>
        <w:tabs>
          <w:tab w:pos="4421" w:val="left" w:leader="none"/>
          <w:tab w:pos="8556" w:val="left" w:leader="none"/>
        </w:tabs>
        <w:ind w:left="820"/>
      </w:pPr>
      <w:r>
        <w:rPr/>
        <w:t>Official Name of</w:t>
      </w:r>
      <w:r>
        <w:rPr>
          <w:spacing w:val="-16"/>
        </w:rPr>
        <w:t> </w:t>
      </w:r>
      <w:r>
        <w:rPr/>
        <w:t>Agency:</w:t>
        <w:tab/>
      </w:r>
      <w:r>
        <w:rPr>
          <w:u w:val="single"/>
        </w:rPr>
        <w:t> </w:t>
        <w:tab/>
      </w:r>
    </w:p>
    <w:p>
      <w:pPr>
        <w:pStyle w:val="BodyText"/>
        <w:spacing w:before="1"/>
        <w:rPr>
          <w:sz w:val="16"/>
        </w:rPr>
      </w:pPr>
    </w:p>
    <w:p>
      <w:pPr>
        <w:pStyle w:val="BodyText"/>
        <w:tabs>
          <w:tab w:pos="4421" w:val="left" w:leader="none"/>
          <w:tab w:pos="8556" w:val="left" w:leader="none"/>
        </w:tabs>
        <w:spacing w:before="90"/>
        <w:ind w:left="820"/>
      </w:pPr>
      <w:r>
        <w:rPr/>
        <w:t>Address of</w:t>
      </w:r>
      <w:r>
        <w:rPr>
          <w:spacing w:val="-9"/>
        </w:rPr>
        <w:t> </w:t>
      </w:r>
      <w:r>
        <w:rPr/>
        <w:t>Agency:</w:t>
        <w:tab/>
      </w:r>
      <w:r>
        <w:rPr>
          <w:u w:val="single"/>
        </w:rPr>
        <w:t> </w:t>
        <w:tab/>
      </w:r>
    </w:p>
    <w:p>
      <w:pPr>
        <w:pStyle w:val="BodyText"/>
        <w:spacing w:before="5"/>
        <w:rPr>
          <w:sz w:val="16"/>
        </w:rPr>
      </w:pPr>
    </w:p>
    <w:p>
      <w:pPr>
        <w:pStyle w:val="BodyText"/>
        <w:spacing w:line="275" w:lineRule="exact" w:before="90"/>
        <w:ind w:left="820"/>
      </w:pPr>
      <w:r>
        <w:rPr/>
        <w:t>Name of Nurse Educator/CNP/</w:t>
      </w:r>
    </w:p>
    <w:p>
      <w:pPr>
        <w:pStyle w:val="BodyText"/>
        <w:tabs>
          <w:tab w:pos="4421" w:val="left" w:leader="none"/>
          <w:tab w:pos="8556" w:val="left" w:leader="none"/>
        </w:tabs>
        <w:spacing w:line="275" w:lineRule="exact"/>
        <w:ind w:left="820"/>
      </w:pPr>
      <w:r>
        <w:rPr/>
        <w:t>Nursing Director at</w:t>
      </w:r>
      <w:r>
        <w:rPr>
          <w:spacing w:val="-17"/>
        </w:rPr>
        <w:t> </w:t>
      </w:r>
      <w:r>
        <w:rPr/>
        <w:t>facility:</w:t>
        <w:tab/>
      </w:r>
      <w:r>
        <w:rPr>
          <w:u w:val="single"/>
        </w:rPr>
        <w:t> </w:t>
        <w:tab/>
      </w:r>
    </w:p>
    <w:p>
      <w:pPr>
        <w:pStyle w:val="BodyText"/>
        <w:rPr>
          <w:sz w:val="16"/>
        </w:rPr>
      </w:pPr>
    </w:p>
    <w:p>
      <w:pPr>
        <w:pStyle w:val="BodyText"/>
        <w:spacing w:before="90"/>
        <w:ind w:left="820"/>
      </w:pPr>
      <w:r>
        <w:rPr/>
        <w:t>Phone number of the person listed</w:t>
      </w:r>
    </w:p>
    <w:p>
      <w:pPr>
        <w:pStyle w:val="BodyText"/>
        <w:tabs>
          <w:tab w:pos="4421" w:val="left" w:leader="none"/>
          <w:tab w:pos="8556" w:val="left" w:leader="none"/>
        </w:tabs>
        <w:spacing w:before="4"/>
        <w:ind w:left="820"/>
      </w:pPr>
      <w:r>
        <w:rPr/>
        <w:t>above:</w:t>
        <w:tab/>
      </w:r>
      <w:r>
        <w:rPr>
          <w:u w:val="single"/>
        </w:rPr>
        <w:t> </w:t>
        <w:tab/>
      </w:r>
    </w:p>
    <w:p>
      <w:pPr>
        <w:pStyle w:val="BodyText"/>
        <w:spacing w:before="1"/>
        <w:rPr>
          <w:sz w:val="16"/>
        </w:rPr>
      </w:pPr>
    </w:p>
    <w:p>
      <w:pPr>
        <w:pStyle w:val="BodyText"/>
        <w:spacing w:line="275" w:lineRule="exact" w:before="90"/>
        <w:ind w:left="820"/>
      </w:pPr>
      <w:r>
        <w:rPr/>
        <w:t>Email address of the person listed</w:t>
      </w:r>
    </w:p>
    <w:p>
      <w:pPr>
        <w:pStyle w:val="BodyText"/>
        <w:tabs>
          <w:tab w:pos="3701" w:val="left" w:leader="none"/>
          <w:tab w:pos="7836" w:val="left" w:leader="none"/>
        </w:tabs>
        <w:spacing w:line="275" w:lineRule="exact"/>
        <w:ind w:left="820"/>
      </w:pPr>
      <w:r>
        <w:rPr/>
        <w:t>above:</w:t>
        <w:tab/>
      </w:r>
      <w:r>
        <w:rPr>
          <w:u w:val="single"/>
        </w:rPr>
        <w:t> </w:t>
        <w:tab/>
      </w:r>
    </w:p>
    <w:p>
      <w:pPr>
        <w:pStyle w:val="BodyText"/>
        <w:spacing w:before="5"/>
        <w:rPr>
          <w:sz w:val="16"/>
        </w:rPr>
      </w:pPr>
    </w:p>
    <w:p>
      <w:pPr>
        <w:pStyle w:val="BodyText"/>
        <w:spacing w:before="90"/>
        <w:ind w:left="820" w:right="6747"/>
      </w:pPr>
      <w:r>
        <w:rPr/>
        <w:t>Name of individual responsible For signing contracts at the</w:t>
      </w:r>
      <w:r>
        <w:rPr>
          <w:spacing w:val="-14"/>
        </w:rPr>
        <w:t> </w:t>
      </w:r>
      <w:r>
        <w:rPr/>
        <w:t>agency</w:t>
      </w:r>
    </w:p>
    <w:p>
      <w:pPr>
        <w:pStyle w:val="BodyText"/>
        <w:ind w:left="820" w:right="6547"/>
      </w:pPr>
      <w:r>
        <w:rPr/>
        <w:t>(This may/may not be different from The person listed above. Often times</w:t>
      </w:r>
    </w:p>
    <w:p>
      <w:pPr>
        <w:pStyle w:val="BodyText"/>
        <w:tabs>
          <w:tab w:pos="4421" w:val="left" w:leader="none"/>
          <w:tab w:pos="8556" w:val="left" w:leader="none"/>
        </w:tabs>
        <w:spacing w:line="274" w:lineRule="exact"/>
        <w:ind w:left="820"/>
      </w:pPr>
      <w:r>
        <w:rPr/>
        <w:t>They are separate</w:t>
      </w:r>
      <w:r>
        <w:rPr>
          <w:spacing w:val="-14"/>
        </w:rPr>
        <w:t> </w:t>
      </w:r>
      <w:r>
        <w:rPr/>
        <w:t>departments):</w:t>
        <w:tab/>
      </w:r>
      <w:r>
        <w:rPr>
          <w:u w:val="single"/>
        </w:rPr>
        <w:t> </w:t>
        <w:tab/>
      </w:r>
    </w:p>
    <w:p>
      <w:pPr>
        <w:pStyle w:val="BodyText"/>
        <w:spacing w:before="6"/>
        <w:rPr>
          <w:sz w:val="19"/>
        </w:rPr>
      </w:pPr>
      <w:r>
        <w:rPr/>
        <w:pict>
          <v:shape style="position:absolute;margin-left:270.100006pt;margin-top:13.451164pt;width:204pt;height:.1pt;mso-position-horizontal-relative:page;mso-position-vertical-relative:paragraph;z-index:-15728128;mso-wrap-distance-left:0;mso-wrap-distance-right:0" coordorigin="5402,269" coordsize="4080,0" path="m5402,269l9482,269e" filled="false" stroked="true" strokeweight=".48pt" strokecolor="#000000">
            <v:path arrowok="t"/>
            <v:stroke dashstyle="solid"/>
            <w10:wrap type="topAndBottom"/>
          </v:shape>
        </w:pict>
      </w:r>
    </w:p>
    <w:p>
      <w:pPr>
        <w:pStyle w:val="BodyText"/>
        <w:spacing w:before="10"/>
        <w:rPr>
          <w:sz w:val="13"/>
        </w:rPr>
      </w:pPr>
    </w:p>
    <w:p>
      <w:pPr>
        <w:pStyle w:val="BodyText"/>
        <w:tabs>
          <w:tab w:pos="8532" w:val="left" w:leader="none"/>
        </w:tabs>
        <w:spacing w:before="90"/>
        <w:ind w:left="820"/>
      </w:pPr>
      <w:r>
        <w:rPr/>
        <w:t>Email address of contracts</w:t>
      </w:r>
      <w:r>
        <w:rPr>
          <w:spacing w:val="-17"/>
        </w:rPr>
        <w:t> </w:t>
      </w:r>
      <w:r>
        <w:rPr/>
        <w:t>individual:</w:t>
      </w:r>
      <w:r>
        <w:rPr>
          <w:spacing w:val="-2"/>
        </w:rPr>
        <w:t> </w:t>
      </w:r>
      <w:r>
        <w:rPr>
          <w:u w:val="single"/>
        </w:rPr>
        <w:t> </w:t>
        <w:tab/>
      </w:r>
    </w:p>
    <w:p>
      <w:pPr>
        <w:spacing w:after="0"/>
        <w:sectPr>
          <w:pgSz w:w="12240" w:h="15840"/>
          <w:pgMar w:header="0" w:footer="719" w:top="1380" w:bottom="980" w:left="980" w:right="340"/>
        </w:sectPr>
      </w:pPr>
    </w:p>
    <w:p>
      <w:pPr>
        <w:spacing w:before="80"/>
        <w:ind w:left="2656" w:right="3292" w:firstLine="0"/>
        <w:jc w:val="center"/>
        <w:rPr>
          <w:rFonts w:ascii="Arial"/>
          <w:sz w:val="24"/>
        </w:rPr>
      </w:pPr>
      <w:r>
        <w:rPr>
          <w:rFonts w:ascii="Arial"/>
          <w:b/>
          <w:sz w:val="24"/>
        </w:rPr>
        <w:t>Example of Standardized BSN Syllabus </w:t>
      </w:r>
      <w:r>
        <w:rPr>
          <w:rFonts w:ascii="Arial"/>
          <w:sz w:val="24"/>
        </w:rPr>
        <w:t>SONOMA STATE UNIVERSITY DEPARTMENT OF NURSING</w:t>
      </w:r>
    </w:p>
    <w:p>
      <w:pPr>
        <w:pStyle w:val="BodyText"/>
        <w:spacing w:before="3"/>
        <w:ind w:left="3752" w:right="4386" w:hanging="6"/>
        <w:jc w:val="center"/>
        <w:rPr>
          <w:rFonts w:ascii="Arial"/>
        </w:rPr>
      </w:pPr>
      <w:r>
        <w:rPr>
          <w:rFonts w:ascii="Arial"/>
        </w:rPr>
        <w:t>NURSING XXX FALL/SPRING 2018-2019</w:t>
      </w:r>
    </w:p>
    <w:p>
      <w:pPr>
        <w:pStyle w:val="BodyText"/>
        <w:rPr>
          <w:rFonts w:ascii="Arial"/>
          <w:sz w:val="26"/>
        </w:rPr>
      </w:pPr>
    </w:p>
    <w:p>
      <w:pPr>
        <w:pStyle w:val="BodyText"/>
        <w:spacing w:before="1"/>
        <w:rPr>
          <w:rFonts w:ascii="Arial"/>
          <w:sz w:val="26"/>
        </w:rPr>
      </w:pPr>
    </w:p>
    <w:p>
      <w:pPr>
        <w:pStyle w:val="BodyText"/>
        <w:ind w:left="820"/>
      </w:pPr>
      <w:r>
        <w:rPr>
          <w:u w:val="single"/>
        </w:rPr>
        <w:t>Course Title</w:t>
      </w:r>
      <w:r>
        <w:rPr/>
        <w:t>: must match </w:t>
      </w:r>
      <w:r>
        <w:rPr>
          <w:color w:val="006666"/>
        </w:rPr>
        <w:t>catalogue</w:t>
      </w:r>
    </w:p>
    <w:p>
      <w:pPr>
        <w:pStyle w:val="BodyText"/>
        <w:rPr>
          <w:sz w:val="16"/>
        </w:rPr>
      </w:pPr>
    </w:p>
    <w:p>
      <w:pPr>
        <w:pStyle w:val="BodyText"/>
        <w:spacing w:before="90"/>
        <w:ind w:left="820"/>
      </w:pPr>
      <w:r>
        <w:rPr>
          <w:u w:val="single"/>
        </w:rPr>
        <w:t>Course Credit</w:t>
      </w:r>
      <w:r>
        <w:rPr/>
        <w:t>: must match </w:t>
      </w:r>
      <w:r>
        <w:rPr>
          <w:color w:val="006666"/>
        </w:rPr>
        <w:t>catalogue</w:t>
      </w:r>
    </w:p>
    <w:p>
      <w:pPr>
        <w:pStyle w:val="BodyText"/>
        <w:rPr>
          <w:sz w:val="16"/>
        </w:rPr>
      </w:pPr>
    </w:p>
    <w:p>
      <w:pPr>
        <w:pStyle w:val="BodyText"/>
        <w:spacing w:before="90"/>
        <w:ind w:left="820"/>
      </w:pPr>
      <w:r>
        <w:rPr>
          <w:u w:val="single"/>
        </w:rPr>
        <w:t>Course Placement</w:t>
      </w:r>
      <w:r>
        <w:rPr/>
        <w:t>: must match </w:t>
      </w:r>
      <w:r>
        <w:rPr>
          <w:color w:val="006666"/>
        </w:rPr>
        <w:t>catalogue</w:t>
      </w:r>
    </w:p>
    <w:p>
      <w:pPr>
        <w:pStyle w:val="BodyText"/>
        <w:spacing w:before="6"/>
        <w:rPr>
          <w:sz w:val="16"/>
        </w:rPr>
      </w:pPr>
    </w:p>
    <w:p>
      <w:pPr>
        <w:pStyle w:val="BodyText"/>
        <w:spacing w:before="90"/>
        <w:ind w:left="820"/>
      </w:pPr>
      <w:r>
        <w:rPr>
          <w:u w:val="single"/>
        </w:rPr>
        <w:t>Course Pre-requisites</w:t>
      </w:r>
      <w:r>
        <w:rPr/>
        <w:t>: </w:t>
      </w:r>
      <w:r>
        <w:rPr>
          <w:shd w:fill="FFFF00" w:color="auto" w:val="clear"/>
        </w:rPr>
        <w:t>concurrent or pre-req</w:t>
      </w:r>
      <w:r>
        <w:rPr/>
        <w:t> must match </w:t>
      </w:r>
      <w:r>
        <w:rPr>
          <w:color w:val="006666"/>
        </w:rPr>
        <w:t>catalogue</w:t>
      </w:r>
    </w:p>
    <w:p>
      <w:pPr>
        <w:pStyle w:val="BodyText"/>
        <w:rPr>
          <w:sz w:val="16"/>
        </w:rPr>
      </w:pPr>
    </w:p>
    <w:p>
      <w:pPr>
        <w:pStyle w:val="BodyText"/>
        <w:spacing w:before="90"/>
        <w:ind w:left="820" w:right="1289"/>
      </w:pPr>
      <w:r>
        <w:rPr>
          <w:u w:val="single"/>
        </w:rPr>
        <w:t>Class Times and Locations</w:t>
      </w:r>
      <w:r>
        <w:rPr/>
        <w:t>: list classroom and time or for hybrid orientations dates/times, required on-campus or online meetings</w:t>
      </w:r>
    </w:p>
    <w:p>
      <w:pPr>
        <w:pStyle w:val="BodyText"/>
        <w:spacing w:before="2"/>
      </w:pPr>
    </w:p>
    <w:p>
      <w:pPr>
        <w:pStyle w:val="BodyText"/>
        <w:spacing w:line="242" w:lineRule="auto"/>
        <w:ind w:left="820" w:right="1684"/>
      </w:pPr>
      <w:r>
        <w:rPr>
          <w:w w:val="110"/>
          <w:u w:val="single"/>
        </w:rPr>
        <w:t>Faculty</w:t>
      </w:r>
      <w:r>
        <w:rPr>
          <w:spacing w:val="-41"/>
          <w:w w:val="110"/>
          <w:u w:val="single"/>
        </w:rPr>
        <w:t> </w:t>
      </w:r>
      <w:r>
        <w:rPr>
          <w:w w:val="110"/>
          <w:u w:val="single"/>
        </w:rPr>
        <w:t>Member(s)</w:t>
      </w:r>
      <w:r>
        <w:rPr>
          <w:w w:val="110"/>
        </w:rPr>
        <w:t>:</w:t>
      </w:r>
      <w:r>
        <w:rPr>
          <w:spacing w:val="-39"/>
          <w:w w:val="110"/>
        </w:rPr>
        <w:t> </w:t>
      </w:r>
      <w:r>
        <w:rPr>
          <w:w w:val="110"/>
          <w:shd w:fill="00FF00" w:color="auto" w:val="clear"/>
        </w:rPr>
        <w:t>List</w:t>
      </w:r>
      <w:r>
        <w:rPr>
          <w:spacing w:val="-41"/>
          <w:w w:val="110"/>
          <w:shd w:fill="00FF00" w:color="auto" w:val="clear"/>
        </w:rPr>
        <w:t> </w:t>
      </w:r>
      <w:r>
        <w:rPr>
          <w:w w:val="110"/>
          <w:shd w:fill="00FF00" w:color="auto" w:val="clear"/>
        </w:rPr>
        <w:t>ALL</w:t>
      </w:r>
      <w:r>
        <w:rPr>
          <w:spacing w:val="-42"/>
          <w:w w:val="110"/>
          <w:shd w:fill="00FF00" w:color="auto" w:val="clear"/>
        </w:rPr>
        <w:t> </w:t>
      </w:r>
      <w:r>
        <w:rPr>
          <w:w w:val="110"/>
          <w:shd w:fill="00FF00" w:color="auto" w:val="clear"/>
        </w:rPr>
        <w:t>faculty</w:t>
      </w:r>
      <w:r>
        <w:rPr>
          <w:spacing w:val="-40"/>
          <w:w w:val="110"/>
          <w:shd w:fill="00FF00" w:color="auto" w:val="clear"/>
        </w:rPr>
        <w:t> </w:t>
      </w:r>
      <w:r>
        <w:rPr>
          <w:w w:val="110"/>
          <w:shd w:fill="00FF00" w:color="auto" w:val="clear"/>
        </w:rPr>
        <w:t>teaching</w:t>
      </w:r>
      <w:r>
        <w:rPr>
          <w:spacing w:val="-40"/>
          <w:w w:val="110"/>
          <w:shd w:fill="00FF00" w:color="auto" w:val="clear"/>
        </w:rPr>
        <w:t> </w:t>
      </w:r>
      <w:r>
        <w:rPr>
          <w:w w:val="110"/>
          <w:shd w:fill="00FF00" w:color="auto" w:val="clear"/>
        </w:rPr>
        <w:t>any</w:t>
      </w:r>
      <w:r>
        <w:rPr>
          <w:spacing w:val="-40"/>
          <w:w w:val="110"/>
          <w:shd w:fill="00FF00" w:color="auto" w:val="clear"/>
        </w:rPr>
        <w:t> </w:t>
      </w:r>
      <w:r>
        <w:rPr>
          <w:w w:val="110"/>
          <w:shd w:fill="00FF00" w:color="auto" w:val="clear"/>
        </w:rPr>
        <w:t>portion</w:t>
      </w:r>
      <w:r>
        <w:rPr>
          <w:spacing w:val="-40"/>
          <w:w w:val="110"/>
          <w:shd w:fill="00FF00" w:color="auto" w:val="clear"/>
        </w:rPr>
        <w:t> </w:t>
      </w:r>
      <w:r>
        <w:rPr>
          <w:w w:val="110"/>
          <w:shd w:fill="00FF00" w:color="auto" w:val="clear"/>
        </w:rPr>
        <w:t>of</w:t>
      </w:r>
      <w:r>
        <w:rPr>
          <w:spacing w:val="-39"/>
          <w:w w:val="110"/>
          <w:shd w:fill="00FF00" w:color="auto" w:val="clear"/>
        </w:rPr>
        <w:t> </w:t>
      </w:r>
      <w:r>
        <w:rPr>
          <w:w w:val="110"/>
          <w:shd w:fill="00FF00" w:color="auto" w:val="clear"/>
        </w:rPr>
        <w:t>the</w:t>
      </w:r>
      <w:r>
        <w:rPr>
          <w:spacing w:val="-41"/>
          <w:w w:val="110"/>
          <w:shd w:fill="00FF00" w:color="auto" w:val="clear"/>
        </w:rPr>
        <w:t> </w:t>
      </w:r>
      <w:r>
        <w:rPr>
          <w:w w:val="110"/>
          <w:shd w:fill="00FF00" w:color="auto" w:val="clear"/>
        </w:rPr>
        <w:t>course,</w:t>
      </w:r>
      <w:r>
        <w:rPr>
          <w:spacing w:val="-40"/>
          <w:w w:val="110"/>
          <w:shd w:fill="00FF00" w:color="auto" w:val="clear"/>
        </w:rPr>
        <w:t> </w:t>
      </w:r>
      <w:r>
        <w:rPr>
          <w:w w:val="110"/>
          <w:shd w:fill="00FF00" w:color="auto" w:val="clear"/>
        </w:rPr>
        <w:t>theory</w:t>
      </w:r>
      <w:r>
        <w:rPr>
          <w:spacing w:val="-40"/>
          <w:w w:val="110"/>
          <w:shd w:fill="00FF00" w:color="auto" w:val="clear"/>
        </w:rPr>
        <w:t> </w:t>
      </w:r>
      <w:r>
        <w:rPr>
          <w:w w:val="110"/>
          <w:shd w:fill="00FF00" w:color="auto" w:val="clear"/>
        </w:rPr>
        <w:t>and</w:t>
      </w:r>
      <w:r>
        <w:rPr>
          <w:w w:val="110"/>
        </w:rPr>
        <w:t> </w:t>
      </w:r>
      <w:r>
        <w:rPr>
          <w:w w:val="110"/>
          <w:shd w:fill="00FF00" w:color="auto" w:val="clear"/>
        </w:rPr>
        <w:t>clinical</w:t>
      </w:r>
    </w:p>
    <w:p>
      <w:pPr>
        <w:pStyle w:val="BodyText"/>
        <w:rPr>
          <w:sz w:val="25"/>
        </w:rPr>
      </w:pPr>
    </w:p>
    <w:p>
      <w:pPr>
        <w:pStyle w:val="BodyText"/>
        <w:spacing w:line="242" w:lineRule="auto"/>
        <w:ind w:left="2261" w:right="6021"/>
      </w:pPr>
      <w:r>
        <w:rPr>
          <w:w w:val="105"/>
        </w:rPr>
        <w:t>Sally Sonoma, MSN, RN Office – Nichols Hall 524 </w:t>
      </w:r>
      <w:r>
        <w:rPr/>
        <w:t>Email –</w:t>
      </w:r>
      <w:hyperlink r:id="rId39">
        <w:r>
          <w:rPr>
            <w:color w:val="0000FF"/>
            <w:u w:val="single" w:color="0000FF"/>
          </w:rPr>
          <w:t>xxx@sonoma.edu</w:t>
        </w:r>
      </w:hyperlink>
      <w:r>
        <w:rPr>
          <w:color w:val="0000FF"/>
        </w:rPr>
        <w:t> </w:t>
      </w:r>
      <w:r>
        <w:rPr>
          <w:w w:val="105"/>
        </w:rPr>
        <w:t>Phone – 707-548-6968</w:t>
      </w:r>
    </w:p>
    <w:p>
      <w:pPr>
        <w:pStyle w:val="BodyText"/>
        <w:spacing w:before="11"/>
        <w:ind w:left="2261"/>
      </w:pPr>
      <w:r>
        <w:rPr/>
        <w:t>Office hours –M, W 11am-1pm</w:t>
      </w:r>
    </w:p>
    <w:p>
      <w:pPr>
        <w:pStyle w:val="BodyText"/>
        <w:spacing w:before="4"/>
        <w:ind w:left="2261"/>
      </w:pPr>
      <w:r>
        <w:rPr>
          <w:w w:val="110"/>
        </w:rPr>
        <w:t>Best way to contact – via email/text or call</w:t>
      </w:r>
    </w:p>
    <w:p>
      <w:pPr>
        <w:pStyle w:val="BodyText"/>
        <w:spacing w:line="596" w:lineRule="exact" w:before="26"/>
        <w:ind w:left="820" w:right="6033"/>
      </w:pPr>
      <w:r>
        <w:rPr/>
        <w:t>Course Fee’s – this is in SSU template</w:t>
      </w:r>
      <w:bookmarkStart w:name="Required Textbook(s)" w:id="15"/>
      <w:bookmarkEnd w:id="15"/>
      <w:r>
        <w:rPr/>
      </w:r>
      <w:r>
        <w:rPr/>
        <w:t> </w:t>
      </w:r>
      <w:r>
        <w:rPr>
          <w:color w:val="233E5F"/>
        </w:rPr>
        <w:t>Required Textbook(s)</w:t>
      </w:r>
    </w:p>
    <w:p>
      <w:pPr>
        <w:pStyle w:val="BodyText"/>
        <w:spacing w:line="207" w:lineRule="exact"/>
        <w:ind w:left="820"/>
      </w:pPr>
      <w:r>
        <w:rPr>
          <w:w w:val="110"/>
        </w:rPr>
        <w:t>(Insert the complete textbook citation here. Include ISBN and where students can</w:t>
      </w:r>
    </w:p>
    <w:p>
      <w:pPr>
        <w:pStyle w:val="BodyText"/>
        <w:spacing w:before="5"/>
        <w:ind w:left="820"/>
      </w:pPr>
      <w:r>
        <w:rPr>
          <w:w w:val="110"/>
        </w:rPr>
        <w:t>buy the text.)</w:t>
      </w:r>
    </w:p>
    <w:p>
      <w:pPr>
        <w:pStyle w:val="BodyText"/>
        <w:spacing w:before="9"/>
        <w:ind w:left="820"/>
      </w:pPr>
      <w:r>
        <w:rPr/>
        <w:pict>
          <v:shape style="position:absolute;margin-left:88.525002pt;margin-top:16.403128pt;width:435.2pt;height:.1pt;mso-position-horizontal-relative:page;mso-position-vertical-relative:paragraph;z-index:-15727616;mso-wrap-distance-left:0;mso-wrap-distance-right:0" coordorigin="1771,328" coordsize="8704,0" path="m1771,328l10474,328e" filled="false" stroked="true" strokeweight=".75pt" strokecolor="#c1c1c1">
            <v:path arrowok="t"/>
            <v:stroke dashstyle="shortdot"/>
            <w10:wrap type="topAndBottom"/>
          </v:shape>
        </w:pict>
      </w:r>
      <w:bookmarkStart w:name="How to View and Purchase Required SSU Te" w:id="16"/>
      <w:bookmarkEnd w:id="16"/>
      <w:r>
        <w:rPr/>
      </w:r>
      <w:hyperlink r:id="rId40">
        <w:r>
          <w:rPr>
            <w:color w:val="0000FF"/>
            <w:u w:val="single" w:color="0000FF"/>
          </w:rPr>
          <w:t>How to View and Purchase Required SSU Textbooks</w:t>
        </w:r>
      </w:hyperlink>
    </w:p>
    <w:p>
      <w:pPr>
        <w:pStyle w:val="BodyText"/>
        <w:spacing w:line="275" w:lineRule="exact" w:before="79"/>
        <w:ind w:left="820"/>
      </w:pPr>
      <w:bookmarkStart w:name="Other Readings" w:id="17"/>
      <w:bookmarkEnd w:id="17"/>
      <w:r>
        <w:rPr/>
      </w:r>
      <w:r>
        <w:rPr>
          <w:color w:val="233E5F"/>
        </w:rPr>
        <w:t>Other Readings</w:t>
      </w:r>
    </w:p>
    <w:p>
      <w:pPr>
        <w:pStyle w:val="BodyText"/>
        <w:spacing w:line="275" w:lineRule="exact"/>
        <w:ind w:left="820"/>
      </w:pPr>
      <w:r>
        <w:rPr>
          <w:w w:val="110"/>
        </w:rPr>
        <w:t>(Insert the list of any additional readings here or state on LMS.)</w:t>
      </w:r>
    </w:p>
    <w:p>
      <w:pPr>
        <w:pStyle w:val="BodyText"/>
        <w:spacing w:line="276" w:lineRule="exact" w:before="44"/>
        <w:ind w:left="820"/>
      </w:pPr>
      <w:bookmarkStart w:name="Other Equipment/Material Requirements/So" w:id="18"/>
      <w:bookmarkEnd w:id="18"/>
      <w:r>
        <w:rPr/>
      </w:r>
      <w:r>
        <w:rPr>
          <w:color w:val="233E5F"/>
        </w:rPr>
        <w:t>Other Equipment/Material Requirements/Software (Optional/suggested)</w:t>
      </w:r>
    </w:p>
    <w:p>
      <w:pPr>
        <w:pStyle w:val="BodyText"/>
        <w:spacing w:line="244" w:lineRule="auto"/>
        <w:ind w:left="820" w:right="1536"/>
        <w:jc w:val="both"/>
      </w:pPr>
      <w:r>
        <w:rPr>
          <w:w w:val="110"/>
        </w:rPr>
        <w:t>(Include</w:t>
      </w:r>
      <w:r>
        <w:rPr>
          <w:spacing w:val="-41"/>
          <w:w w:val="110"/>
        </w:rPr>
        <w:t> </w:t>
      </w:r>
      <w:r>
        <w:rPr>
          <w:w w:val="110"/>
        </w:rPr>
        <w:t>as</w:t>
      </w:r>
      <w:r>
        <w:rPr>
          <w:spacing w:val="-40"/>
          <w:w w:val="110"/>
        </w:rPr>
        <w:t> </w:t>
      </w:r>
      <w:r>
        <w:rPr>
          <w:w w:val="110"/>
        </w:rPr>
        <w:t>necessary.</w:t>
      </w:r>
      <w:r>
        <w:rPr>
          <w:spacing w:val="-39"/>
          <w:w w:val="110"/>
        </w:rPr>
        <w:t> </w:t>
      </w:r>
      <w:r>
        <w:rPr>
          <w:w w:val="110"/>
        </w:rPr>
        <w:t>Examples</w:t>
      </w:r>
      <w:r>
        <w:rPr>
          <w:spacing w:val="-35"/>
          <w:w w:val="110"/>
        </w:rPr>
        <w:t> </w:t>
      </w:r>
      <w:r>
        <w:rPr>
          <w:w w:val="110"/>
        </w:rPr>
        <w:t>include</w:t>
      </w:r>
      <w:r>
        <w:rPr>
          <w:spacing w:val="-39"/>
          <w:w w:val="110"/>
        </w:rPr>
        <w:t> </w:t>
      </w:r>
      <w:r>
        <w:rPr>
          <w:w w:val="110"/>
        </w:rPr>
        <w:t>USB</w:t>
      </w:r>
      <w:r>
        <w:rPr>
          <w:spacing w:val="-40"/>
          <w:w w:val="110"/>
        </w:rPr>
        <w:t> </w:t>
      </w:r>
      <w:r>
        <w:rPr>
          <w:w w:val="110"/>
        </w:rPr>
        <w:t>or</w:t>
      </w:r>
      <w:r>
        <w:rPr>
          <w:spacing w:val="-39"/>
          <w:w w:val="110"/>
        </w:rPr>
        <w:t> </w:t>
      </w:r>
      <w:r>
        <w:rPr>
          <w:w w:val="110"/>
        </w:rPr>
        <w:t>storage</w:t>
      </w:r>
      <w:r>
        <w:rPr>
          <w:spacing w:val="-40"/>
          <w:w w:val="110"/>
        </w:rPr>
        <w:t> </w:t>
      </w:r>
      <w:r>
        <w:rPr>
          <w:w w:val="110"/>
        </w:rPr>
        <w:t>device,</w:t>
      </w:r>
      <w:r>
        <w:rPr>
          <w:spacing w:val="-39"/>
          <w:w w:val="110"/>
        </w:rPr>
        <w:t> </w:t>
      </w:r>
      <w:r>
        <w:rPr>
          <w:w w:val="110"/>
        </w:rPr>
        <w:t>headset,</w:t>
      </w:r>
      <w:r>
        <w:rPr>
          <w:spacing w:val="-39"/>
          <w:w w:val="110"/>
        </w:rPr>
        <w:t> </w:t>
      </w:r>
      <w:r>
        <w:rPr>
          <w:w w:val="110"/>
        </w:rPr>
        <w:t>software</w:t>
      </w:r>
      <w:r>
        <w:rPr>
          <w:spacing w:val="-39"/>
          <w:w w:val="110"/>
        </w:rPr>
        <w:t> </w:t>
      </w:r>
      <w:r>
        <w:rPr>
          <w:w w:val="110"/>
        </w:rPr>
        <w:t>or subscriptions</w:t>
      </w:r>
      <w:r>
        <w:rPr>
          <w:spacing w:val="-27"/>
          <w:w w:val="110"/>
        </w:rPr>
        <w:t> </w:t>
      </w:r>
      <w:r>
        <w:rPr>
          <w:w w:val="110"/>
        </w:rPr>
        <w:t>to</w:t>
      </w:r>
      <w:r>
        <w:rPr>
          <w:spacing w:val="-30"/>
          <w:w w:val="110"/>
        </w:rPr>
        <w:t> </w:t>
      </w:r>
      <w:r>
        <w:rPr>
          <w:w w:val="110"/>
        </w:rPr>
        <w:t>complete</w:t>
      </w:r>
      <w:r>
        <w:rPr>
          <w:spacing w:val="-29"/>
          <w:w w:val="110"/>
        </w:rPr>
        <w:t> </w:t>
      </w:r>
      <w:r>
        <w:rPr>
          <w:w w:val="110"/>
        </w:rPr>
        <w:t>the</w:t>
      </w:r>
      <w:r>
        <w:rPr>
          <w:spacing w:val="-26"/>
          <w:w w:val="110"/>
        </w:rPr>
        <w:t> </w:t>
      </w:r>
      <w:r>
        <w:rPr>
          <w:w w:val="110"/>
        </w:rPr>
        <w:t>homework,</w:t>
      </w:r>
      <w:r>
        <w:rPr>
          <w:spacing w:val="-28"/>
          <w:w w:val="110"/>
        </w:rPr>
        <w:t> </w:t>
      </w:r>
      <w:r>
        <w:rPr>
          <w:w w:val="110"/>
        </w:rPr>
        <w:t>and</w:t>
      </w:r>
      <w:r>
        <w:rPr>
          <w:spacing w:val="-26"/>
          <w:w w:val="110"/>
        </w:rPr>
        <w:t> </w:t>
      </w:r>
      <w:r>
        <w:rPr>
          <w:w w:val="110"/>
        </w:rPr>
        <w:t>recording</w:t>
      </w:r>
      <w:r>
        <w:rPr>
          <w:spacing w:val="-28"/>
          <w:w w:val="110"/>
        </w:rPr>
        <w:t> </w:t>
      </w:r>
      <w:r>
        <w:rPr>
          <w:w w:val="110"/>
        </w:rPr>
        <w:t>devices.</w:t>
      </w:r>
      <w:r>
        <w:rPr>
          <w:spacing w:val="-27"/>
          <w:w w:val="110"/>
        </w:rPr>
        <w:t> </w:t>
      </w:r>
      <w:r>
        <w:rPr>
          <w:w w:val="110"/>
        </w:rPr>
        <w:t>If</w:t>
      </w:r>
      <w:r>
        <w:rPr>
          <w:spacing w:val="-30"/>
          <w:w w:val="110"/>
        </w:rPr>
        <w:t> </w:t>
      </w:r>
      <w:r>
        <w:rPr>
          <w:w w:val="110"/>
        </w:rPr>
        <w:t>none,</w:t>
      </w:r>
      <w:r>
        <w:rPr>
          <w:spacing w:val="-27"/>
          <w:w w:val="110"/>
        </w:rPr>
        <w:t> </w:t>
      </w:r>
      <w:r>
        <w:rPr>
          <w:w w:val="110"/>
        </w:rPr>
        <w:t>delete</w:t>
      </w:r>
      <w:r>
        <w:rPr>
          <w:spacing w:val="-30"/>
          <w:w w:val="110"/>
        </w:rPr>
        <w:t> </w:t>
      </w:r>
      <w:r>
        <w:rPr>
          <w:w w:val="110"/>
        </w:rPr>
        <w:t>this section.)</w:t>
      </w:r>
    </w:p>
    <w:p>
      <w:pPr>
        <w:pStyle w:val="BodyText"/>
        <w:spacing w:before="4"/>
      </w:pPr>
    </w:p>
    <w:p>
      <w:pPr>
        <w:pStyle w:val="BodyText"/>
        <w:spacing w:line="244" w:lineRule="auto"/>
        <w:ind w:left="820" w:right="1485"/>
      </w:pPr>
      <w:r>
        <w:rPr>
          <w:b/>
          <w:spacing w:val="-1"/>
          <w:w w:val="84"/>
        </w:rPr>
        <w:t>G</w:t>
      </w:r>
      <w:r>
        <w:rPr>
          <w:b/>
          <w:w w:val="84"/>
        </w:rPr>
        <w:t>E</w:t>
      </w:r>
      <w:r>
        <w:rPr>
          <w:b/>
          <w:spacing w:val="-2"/>
          <w:w w:val="181"/>
        </w:rPr>
        <w:t>/</w:t>
      </w:r>
      <w:r>
        <w:rPr>
          <w:b/>
          <w:spacing w:val="1"/>
          <w:w w:val="92"/>
        </w:rPr>
        <w:t>SS</w:t>
      </w:r>
      <w:r>
        <w:rPr>
          <w:b/>
          <w:w w:val="93"/>
        </w:rPr>
        <w:t>U</w:t>
      </w:r>
      <w:r>
        <w:rPr>
          <w:b/>
          <w:spacing w:val="-8"/>
        </w:rPr>
        <w:t> </w:t>
      </w:r>
      <w:r>
        <w:rPr>
          <w:b/>
          <w:spacing w:val="-4"/>
          <w:w w:val="92"/>
        </w:rPr>
        <w:t>S</w:t>
      </w:r>
      <w:r>
        <w:rPr>
          <w:b/>
          <w:spacing w:val="2"/>
          <w:w w:val="109"/>
        </w:rPr>
        <w:t>t</w:t>
      </w:r>
      <w:r>
        <w:rPr>
          <w:b/>
          <w:spacing w:val="1"/>
          <w:w w:val="107"/>
        </w:rPr>
        <w:t>ud</w:t>
      </w:r>
      <w:r>
        <w:rPr>
          <w:b/>
          <w:spacing w:val="-1"/>
          <w:w w:val="117"/>
        </w:rPr>
        <w:t>i</w:t>
      </w:r>
      <w:r>
        <w:rPr>
          <w:b/>
          <w:spacing w:val="-3"/>
          <w:w w:val="117"/>
        </w:rPr>
        <w:t>e</w:t>
      </w:r>
      <w:r>
        <w:rPr>
          <w:b/>
          <w:w w:val="117"/>
        </w:rPr>
        <w:t>s</w:t>
      </w:r>
      <w:r>
        <w:rPr>
          <w:b/>
          <w:spacing w:val="-11"/>
        </w:rPr>
        <w:t> </w:t>
      </w:r>
      <w:r>
        <w:rPr>
          <w:b/>
          <w:spacing w:val="2"/>
          <w:w w:val="79"/>
        </w:rPr>
        <w:t>C</w:t>
      </w:r>
      <w:r>
        <w:rPr>
          <w:b/>
          <w:spacing w:val="1"/>
          <w:w w:val="107"/>
        </w:rPr>
        <w:t>a</w:t>
      </w:r>
      <w:r>
        <w:rPr>
          <w:b/>
          <w:spacing w:val="2"/>
          <w:w w:val="109"/>
        </w:rPr>
        <w:t>t</w:t>
      </w:r>
      <w:r>
        <w:rPr>
          <w:b/>
          <w:spacing w:val="-3"/>
          <w:w w:val="119"/>
        </w:rPr>
        <w:t>e</w:t>
      </w:r>
      <w:r>
        <w:rPr>
          <w:b/>
          <w:w w:val="108"/>
        </w:rPr>
        <w:t>g</w:t>
      </w:r>
      <w:r>
        <w:rPr>
          <w:b/>
          <w:spacing w:val="-2"/>
          <w:w w:val="108"/>
        </w:rPr>
        <w:t>o</w:t>
      </w:r>
      <w:r>
        <w:rPr>
          <w:b/>
          <w:spacing w:val="-1"/>
          <w:w w:val="105"/>
        </w:rPr>
        <w:t>r</w:t>
      </w:r>
      <w:r>
        <w:rPr>
          <w:b/>
          <w:spacing w:val="1"/>
          <w:w w:val="105"/>
        </w:rPr>
        <w:t>y</w:t>
      </w:r>
      <w:r>
        <w:rPr>
          <w:w w:val="94"/>
        </w:rPr>
        <w:t>:</w:t>
      </w:r>
      <w:r>
        <w:rPr>
          <w:spacing w:val="-4"/>
        </w:rPr>
        <w:t> </w:t>
      </w:r>
      <w:r>
        <w:rPr>
          <w:w w:val="89"/>
        </w:rPr>
        <w:t>S</w:t>
      </w:r>
      <w:r>
        <w:rPr>
          <w:spacing w:val="-3"/>
          <w:w w:val="109"/>
        </w:rPr>
        <w:t>e</w:t>
      </w:r>
      <w:r>
        <w:rPr>
          <w:w w:val="109"/>
        </w:rPr>
        <w:t>e</w:t>
      </w:r>
      <w:r>
        <w:rPr>
          <w:spacing w:val="-8"/>
        </w:rPr>
        <w:t> </w:t>
      </w:r>
      <w:r>
        <w:rPr>
          <w:spacing w:val="-2"/>
          <w:w w:val="121"/>
        </w:rPr>
        <w:t>t</w:t>
      </w:r>
      <w:r>
        <w:rPr>
          <w:spacing w:val="-3"/>
          <w:w w:val="110"/>
        </w:rPr>
        <w:t>h</w:t>
      </w:r>
      <w:r>
        <w:rPr>
          <w:w w:val="109"/>
        </w:rPr>
        <w:t>e</w:t>
      </w:r>
      <w:r>
        <w:rPr>
          <w:spacing w:val="-8"/>
        </w:rPr>
        <w:t> </w:t>
      </w:r>
      <w:r>
        <w:rPr>
          <w:w w:val="105"/>
        </w:rPr>
        <w:t>m</w:t>
      </w:r>
      <w:r>
        <w:rPr>
          <w:spacing w:val="-2"/>
          <w:w w:val="105"/>
        </w:rPr>
        <w:t>i</w:t>
      </w:r>
      <w:r>
        <w:rPr>
          <w:spacing w:val="1"/>
          <w:w w:val="110"/>
        </w:rPr>
        <w:t>ss</w:t>
      </w:r>
      <w:r>
        <w:rPr>
          <w:spacing w:val="-2"/>
        </w:rPr>
        <w:t>i</w:t>
      </w:r>
      <w:r>
        <w:rPr>
          <w:spacing w:val="-3"/>
          <w:w w:val="106"/>
        </w:rPr>
        <w:t>o</w:t>
      </w:r>
      <w:r>
        <w:rPr>
          <w:w w:val="111"/>
        </w:rPr>
        <w:t>n</w:t>
      </w:r>
      <w:r>
        <w:rPr>
          <w:w w:val="82"/>
        </w:rPr>
        <w:t>,</w:t>
      </w:r>
      <w:r>
        <w:rPr>
          <w:spacing w:val="-5"/>
        </w:rPr>
        <w:t> </w:t>
      </w:r>
      <w:r>
        <w:rPr>
          <w:spacing w:val="1"/>
          <w:w w:val="98"/>
        </w:rPr>
        <w:t>g</w:t>
      </w:r>
      <w:r>
        <w:rPr>
          <w:spacing w:val="-3"/>
          <w:w w:val="106"/>
        </w:rPr>
        <w:t>o</w:t>
      </w:r>
      <w:r>
        <w:rPr>
          <w:spacing w:val="-3"/>
          <w:w w:val="110"/>
        </w:rPr>
        <w:t>a</w:t>
      </w:r>
      <w:r>
        <w:rPr>
          <w:spacing w:val="-1"/>
          <w:w w:val="105"/>
        </w:rPr>
        <w:t>l</w:t>
      </w:r>
      <w:r>
        <w:rPr>
          <w:w w:val="105"/>
        </w:rPr>
        <w:t>s</w:t>
      </w:r>
      <w:r>
        <w:rPr>
          <w:spacing w:val="-4"/>
        </w:rPr>
        <w:t> </w:t>
      </w:r>
      <w:r>
        <w:rPr>
          <w:spacing w:val="-3"/>
          <w:w w:val="110"/>
        </w:rPr>
        <w:t>a</w:t>
      </w:r>
      <w:r>
        <w:rPr>
          <w:w w:val="111"/>
        </w:rPr>
        <w:t>n</w:t>
      </w:r>
      <w:r>
        <w:rPr>
          <w:w w:val="110"/>
        </w:rPr>
        <w:t>d</w:t>
      </w:r>
      <w:r>
        <w:rPr>
          <w:spacing w:val="-4"/>
        </w:rPr>
        <w:t> </w:t>
      </w:r>
      <w:r>
        <w:rPr>
          <w:spacing w:val="-3"/>
          <w:w w:val="106"/>
        </w:rPr>
        <w:t>o</w:t>
      </w:r>
      <w:r>
        <w:rPr>
          <w:spacing w:val="-2"/>
          <w:w w:val="109"/>
        </w:rPr>
        <w:t>b</w:t>
      </w:r>
      <w:r>
        <w:rPr>
          <w:w w:val="95"/>
        </w:rPr>
        <w:t>j</w:t>
      </w:r>
      <w:r>
        <w:rPr>
          <w:spacing w:val="-3"/>
          <w:w w:val="109"/>
        </w:rPr>
        <w:t>e</w:t>
      </w:r>
      <w:r>
        <w:rPr>
          <w:spacing w:val="-1"/>
          <w:w w:val="99"/>
        </w:rPr>
        <w:t>c</w:t>
      </w:r>
      <w:r>
        <w:rPr>
          <w:spacing w:val="-2"/>
          <w:w w:val="121"/>
        </w:rPr>
        <w:t>t</w:t>
      </w:r>
      <w:r>
        <w:rPr>
          <w:spacing w:val="-2"/>
        </w:rPr>
        <w:t>i</w:t>
      </w:r>
      <w:r>
        <w:rPr>
          <w:spacing w:val="3"/>
          <w:w w:val="100"/>
        </w:rPr>
        <w:t>v</w:t>
      </w:r>
      <w:r>
        <w:rPr>
          <w:spacing w:val="-3"/>
          <w:w w:val="109"/>
        </w:rPr>
        <w:t>e</w:t>
      </w:r>
      <w:r>
        <w:rPr>
          <w:w w:val="110"/>
        </w:rPr>
        <w:t>s</w:t>
      </w:r>
      <w:r>
        <w:rPr>
          <w:spacing w:val="-4"/>
        </w:rPr>
        <w:t> </w:t>
      </w:r>
      <w:r>
        <w:rPr>
          <w:spacing w:val="1"/>
          <w:w w:val="90"/>
        </w:rPr>
        <w:t>f</w:t>
      </w:r>
      <w:r>
        <w:rPr>
          <w:spacing w:val="-3"/>
          <w:w w:val="106"/>
        </w:rPr>
        <w:t>o</w:t>
      </w:r>
      <w:r>
        <w:rPr>
          <w:w w:val="124"/>
        </w:rPr>
        <w:t>r</w:t>
      </w:r>
      <w:r>
        <w:rPr>
          <w:spacing w:val="3"/>
        </w:rPr>
        <w:t> </w:t>
      </w:r>
      <w:hyperlink r:id="rId41">
        <w:r>
          <w:rPr>
            <w:color w:val="0000FF"/>
            <w:spacing w:val="-2"/>
            <w:w w:val="84"/>
            <w:u w:val="single" w:color="0000FF"/>
          </w:rPr>
          <w:t>G</w:t>
        </w:r>
        <w:r>
          <w:rPr>
            <w:color w:val="0000FF"/>
            <w:spacing w:val="-3"/>
            <w:w w:val="109"/>
            <w:u w:val="single" w:color="0000FF"/>
          </w:rPr>
          <w:t>e</w:t>
        </w:r>
        <w:r>
          <w:rPr>
            <w:color w:val="0000FF"/>
            <w:w w:val="111"/>
            <w:u w:val="single" w:color="0000FF"/>
          </w:rPr>
          <w:t>n</w:t>
        </w:r>
        <w:r>
          <w:rPr>
            <w:color w:val="0000FF"/>
            <w:spacing w:val="-3"/>
            <w:w w:val="109"/>
            <w:u w:val="single" w:color="0000FF"/>
          </w:rPr>
          <w:t>e</w:t>
        </w:r>
        <w:r>
          <w:rPr>
            <w:color w:val="0000FF"/>
            <w:w w:val="116"/>
            <w:u w:val="single" w:color="0000FF"/>
          </w:rPr>
          <w:t>r</w:t>
        </w:r>
        <w:r>
          <w:rPr>
            <w:color w:val="0000FF"/>
            <w:spacing w:val="-2"/>
            <w:w w:val="116"/>
            <w:u w:val="single" w:color="0000FF"/>
          </w:rPr>
          <w:t>a</w:t>
        </w:r>
        <w:r>
          <w:rPr>
            <w:color w:val="0000FF"/>
            <w:w w:val="97"/>
            <w:u w:val="single" w:color="0000FF"/>
          </w:rPr>
          <w:t>l</w:t>
        </w:r>
      </w:hyperlink>
      <w:r>
        <w:rPr>
          <w:color w:val="0000FF"/>
          <w:w w:val="97"/>
        </w:rPr>
        <w:t> </w:t>
      </w:r>
      <w:hyperlink r:id="rId41">
        <w:r>
          <w:rPr>
            <w:color w:val="0000FF"/>
            <w:spacing w:val="1"/>
            <w:w w:val="94"/>
            <w:u w:val="single" w:color="0000FF"/>
          </w:rPr>
          <w:t>E</w:t>
        </w:r>
        <w:r>
          <w:rPr>
            <w:color w:val="0000FF"/>
            <w:spacing w:val="1"/>
            <w:w w:val="110"/>
            <w:u w:val="single" w:color="0000FF"/>
          </w:rPr>
          <w:t>d</w:t>
        </w:r>
        <w:r>
          <w:rPr>
            <w:color w:val="0000FF"/>
            <w:spacing w:val="2"/>
            <w:w w:val="110"/>
            <w:u w:val="single" w:color="0000FF"/>
          </w:rPr>
          <w:t>u</w:t>
        </w:r>
        <w:r>
          <w:rPr>
            <w:color w:val="0000FF"/>
            <w:spacing w:val="-1"/>
            <w:w w:val="99"/>
            <w:u w:val="single" w:color="0000FF"/>
          </w:rPr>
          <w:t>c</w:t>
        </w:r>
        <w:r>
          <w:rPr>
            <w:color w:val="0000FF"/>
            <w:spacing w:val="-3"/>
            <w:w w:val="110"/>
            <w:u w:val="single" w:color="0000FF"/>
          </w:rPr>
          <w:t>a</w:t>
        </w:r>
        <w:r>
          <w:rPr>
            <w:color w:val="0000FF"/>
            <w:spacing w:val="-2"/>
            <w:w w:val="121"/>
            <w:u w:val="single" w:color="0000FF"/>
          </w:rPr>
          <w:t>t</w:t>
        </w:r>
        <w:r>
          <w:rPr>
            <w:color w:val="0000FF"/>
            <w:spacing w:val="-2"/>
            <w:u w:val="single" w:color="0000FF"/>
          </w:rPr>
          <w:t>i</w:t>
        </w:r>
        <w:r>
          <w:rPr>
            <w:color w:val="0000FF"/>
            <w:spacing w:val="-3"/>
            <w:w w:val="106"/>
            <w:u w:val="single" w:color="0000FF"/>
          </w:rPr>
          <w:t>o</w:t>
        </w:r>
        <w:r>
          <w:rPr>
            <w:color w:val="0000FF"/>
            <w:w w:val="111"/>
            <w:u w:val="single" w:color="0000FF"/>
          </w:rPr>
          <w:t>n</w:t>
        </w:r>
        <w:r>
          <w:rPr>
            <w:color w:val="0000FF"/>
            <w:spacing w:val="-5"/>
            <w:u w:val="single" w:color="0000FF"/>
          </w:rPr>
          <w:t> </w:t>
        </w:r>
        <w:r>
          <w:rPr>
            <w:color w:val="0000FF"/>
            <w:spacing w:val="-3"/>
            <w:w w:val="110"/>
            <w:u w:val="single" w:color="0000FF"/>
          </w:rPr>
          <w:t>h</w:t>
        </w:r>
        <w:r>
          <w:rPr>
            <w:color w:val="0000FF"/>
            <w:spacing w:val="-2"/>
            <w:w w:val="121"/>
            <w:u w:val="single" w:color="0000FF"/>
          </w:rPr>
          <w:t>tt</w:t>
        </w:r>
        <w:r>
          <w:rPr>
            <w:color w:val="0000FF"/>
            <w:spacing w:val="1"/>
            <w:w w:val="111"/>
            <w:u w:val="single" w:color="0000FF"/>
          </w:rPr>
          <w:t>p</w:t>
        </w:r>
        <w:r>
          <w:rPr>
            <w:color w:val="0000FF"/>
            <w:spacing w:val="1"/>
            <w:w w:val="94"/>
            <w:u w:val="single" w:color="0000FF"/>
          </w:rPr>
          <w:t>:</w:t>
        </w:r>
        <w:r>
          <w:rPr>
            <w:color w:val="0000FF"/>
            <w:spacing w:val="2"/>
            <w:w w:val="176"/>
            <w:u w:val="single" w:color="0000FF"/>
          </w:rPr>
          <w:t>//</w:t>
        </w:r>
        <w:r>
          <w:rPr>
            <w:color w:val="0000FF"/>
            <w:spacing w:val="-1"/>
            <w:w w:val="107"/>
            <w:u w:val="single" w:color="0000FF"/>
          </w:rPr>
          <w:t>www</w:t>
        </w:r>
        <w:r>
          <w:rPr>
            <w:color w:val="0000FF"/>
            <w:w w:val="82"/>
            <w:u w:val="single" w:color="0000FF"/>
          </w:rPr>
          <w:t>.</w:t>
        </w:r>
        <w:r>
          <w:rPr>
            <w:color w:val="0000FF"/>
            <w:spacing w:val="1"/>
            <w:w w:val="110"/>
            <w:u w:val="single" w:color="0000FF"/>
          </w:rPr>
          <w:t>s</w:t>
        </w:r>
        <w:r>
          <w:rPr>
            <w:color w:val="0000FF"/>
            <w:spacing w:val="-3"/>
            <w:w w:val="106"/>
            <w:u w:val="single" w:color="0000FF"/>
          </w:rPr>
          <w:t>o</w:t>
        </w:r>
        <w:r>
          <w:rPr>
            <w:color w:val="0000FF"/>
            <w:w w:val="111"/>
            <w:u w:val="single" w:color="0000FF"/>
          </w:rPr>
          <w:t>n</w:t>
        </w:r>
        <w:r>
          <w:rPr>
            <w:color w:val="0000FF"/>
            <w:spacing w:val="-3"/>
            <w:w w:val="106"/>
            <w:u w:val="single" w:color="0000FF"/>
          </w:rPr>
          <w:t>o</w:t>
        </w:r>
        <w:r>
          <w:rPr>
            <w:color w:val="0000FF"/>
            <w:w w:val="108"/>
            <w:u w:val="single" w:color="0000FF"/>
          </w:rPr>
          <w:t>m</w:t>
        </w:r>
        <w:r>
          <w:rPr>
            <w:color w:val="0000FF"/>
            <w:spacing w:val="-2"/>
            <w:w w:val="108"/>
            <w:u w:val="single" w:color="0000FF"/>
          </w:rPr>
          <w:t>a</w:t>
        </w:r>
        <w:r>
          <w:rPr>
            <w:color w:val="0000FF"/>
            <w:w w:val="82"/>
            <w:u w:val="single" w:color="0000FF"/>
          </w:rPr>
          <w:t>.</w:t>
        </w:r>
        <w:r>
          <w:rPr>
            <w:color w:val="0000FF"/>
            <w:spacing w:val="-3"/>
            <w:w w:val="109"/>
            <w:u w:val="single" w:color="0000FF"/>
          </w:rPr>
          <w:t>e</w:t>
        </w:r>
        <w:r>
          <w:rPr>
            <w:color w:val="0000FF"/>
            <w:spacing w:val="1"/>
            <w:w w:val="110"/>
            <w:u w:val="single" w:color="0000FF"/>
          </w:rPr>
          <w:t>d</w:t>
        </w:r>
        <w:r>
          <w:rPr>
            <w:color w:val="0000FF"/>
            <w:spacing w:val="2"/>
            <w:w w:val="110"/>
            <w:u w:val="single" w:color="0000FF"/>
          </w:rPr>
          <w:t>u</w:t>
        </w:r>
        <w:r>
          <w:rPr>
            <w:color w:val="0000FF"/>
            <w:spacing w:val="2"/>
            <w:w w:val="176"/>
            <w:u w:val="single" w:color="0000FF"/>
          </w:rPr>
          <w:t>/</w:t>
        </w:r>
        <w:r>
          <w:rPr>
            <w:color w:val="0000FF"/>
            <w:spacing w:val="1"/>
            <w:w w:val="110"/>
            <w:u w:val="single" w:color="0000FF"/>
          </w:rPr>
          <w:t>s</w:t>
        </w:r>
        <w:r>
          <w:rPr>
            <w:color w:val="0000FF"/>
            <w:spacing w:val="-3"/>
            <w:w w:val="109"/>
            <w:u w:val="single" w:color="0000FF"/>
          </w:rPr>
          <w:t>e</w:t>
        </w:r>
        <w:r>
          <w:rPr>
            <w:color w:val="0000FF"/>
            <w:w w:val="111"/>
            <w:u w:val="single" w:color="0000FF"/>
          </w:rPr>
          <w:t>n</w:t>
        </w:r>
        <w:r>
          <w:rPr>
            <w:color w:val="0000FF"/>
            <w:spacing w:val="-3"/>
            <w:w w:val="110"/>
            <w:u w:val="single" w:color="0000FF"/>
          </w:rPr>
          <w:t>a</w:t>
        </w:r>
        <w:r>
          <w:rPr>
            <w:color w:val="0000FF"/>
            <w:spacing w:val="-2"/>
            <w:w w:val="121"/>
            <w:u w:val="single" w:color="0000FF"/>
          </w:rPr>
          <w:t>t</w:t>
        </w:r>
        <w:r>
          <w:rPr>
            <w:color w:val="0000FF"/>
            <w:spacing w:val="-3"/>
            <w:w w:val="109"/>
            <w:u w:val="single" w:color="0000FF"/>
          </w:rPr>
          <w:t>e</w:t>
        </w:r>
        <w:r>
          <w:rPr>
            <w:color w:val="0000FF"/>
            <w:spacing w:val="2"/>
            <w:w w:val="176"/>
            <w:u w:val="single" w:color="0000FF"/>
          </w:rPr>
          <w:t>/</w:t>
        </w:r>
        <w:r>
          <w:rPr>
            <w:color w:val="0000FF"/>
            <w:spacing w:val="-1"/>
            <w:w w:val="99"/>
            <w:u w:val="single" w:color="0000FF"/>
          </w:rPr>
          <w:t>c</w:t>
        </w:r>
        <w:r>
          <w:rPr>
            <w:color w:val="0000FF"/>
            <w:spacing w:val="-3"/>
            <w:w w:val="106"/>
            <w:u w:val="single" w:color="0000FF"/>
          </w:rPr>
          <w:t>o</w:t>
        </w:r>
        <w:r>
          <w:rPr>
            <w:color w:val="0000FF"/>
            <w:w w:val="105"/>
            <w:u w:val="single" w:color="0000FF"/>
          </w:rPr>
          <w:t>mm</w:t>
        </w:r>
        <w:r>
          <w:rPr>
            <w:color w:val="0000FF"/>
            <w:spacing w:val="-2"/>
            <w:w w:val="105"/>
            <w:u w:val="single" w:color="0000FF"/>
          </w:rPr>
          <w:t>i</w:t>
        </w:r>
        <w:r>
          <w:rPr>
            <w:color w:val="0000FF"/>
            <w:spacing w:val="-2"/>
            <w:w w:val="121"/>
            <w:u w:val="single" w:color="0000FF"/>
          </w:rPr>
          <w:t>tt</w:t>
        </w:r>
        <w:r>
          <w:rPr>
            <w:color w:val="0000FF"/>
            <w:spacing w:val="2"/>
            <w:w w:val="109"/>
            <w:u w:val="single" w:color="0000FF"/>
          </w:rPr>
          <w:t>e</w:t>
        </w:r>
        <w:r>
          <w:rPr>
            <w:color w:val="0000FF"/>
            <w:spacing w:val="-3"/>
            <w:w w:val="109"/>
            <w:u w:val="single" w:color="0000FF"/>
          </w:rPr>
          <w:t>e</w:t>
        </w:r>
        <w:r>
          <w:rPr>
            <w:color w:val="0000FF"/>
            <w:spacing w:val="1"/>
            <w:w w:val="110"/>
            <w:u w:val="single" w:color="0000FF"/>
          </w:rPr>
          <w:t>s</w:t>
        </w:r>
        <w:r>
          <w:rPr>
            <w:color w:val="0000FF"/>
            <w:spacing w:val="2"/>
            <w:w w:val="176"/>
            <w:u w:val="single" w:color="0000FF"/>
          </w:rPr>
          <w:t>/</w:t>
        </w:r>
        <w:r>
          <w:rPr>
            <w:color w:val="0000FF"/>
            <w:spacing w:val="1"/>
            <w:w w:val="98"/>
            <w:u w:val="single" w:color="0000FF"/>
          </w:rPr>
          <w:t>g</w:t>
        </w:r>
        <w:r>
          <w:rPr>
            <w:color w:val="0000FF"/>
            <w:spacing w:val="-3"/>
            <w:w w:val="109"/>
            <w:u w:val="single" w:color="0000FF"/>
          </w:rPr>
          <w:t>e</w:t>
        </w:r>
        <w:r>
          <w:rPr>
            <w:color w:val="0000FF"/>
            <w:spacing w:val="2"/>
            <w:w w:val="176"/>
            <w:u w:val="single" w:color="0000FF"/>
          </w:rPr>
          <w:t>/</w:t>
        </w:r>
        <w:r>
          <w:rPr>
            <w:color w:val="0000FF"/>
            <w:w w:val="103"/>
            <w:u w:val="single" w:color="0000FF"/>
          </w:rPr>
          <w:t>m</w:t>
        </w:r>
        <w:r>
          <w:rPr>
            <w:color w:val="0000FF"/>
            <w:spacing w:val="1"/>
            <w:w w:val="103"/>
            <w:u w:val="single" w:color="0000FF"/>
          </w:rPr>
          <w:t>g</w:t>
        </w:r>
        <w:r>
          <w:rPr>
            <w:color w:val="0000FF"/>
            <w:spacing w:val="-3"/>
            <w:w w:val="106"/>
            <w:u w:val="single" w:color="0000FF"/>
          </w:rPr>
          <w:t>o</w:t>
        </w:r>
        <w:r>
          <w:rPr>
            <w:color w:val="0000FF"/>
            <w:spacing w:val="1"/>
            <w:w w:val="110"/>
            <w:u w:val="single" w:color="0000FF"/>
          </w:rPr>
          <w:t>s</w:t>
        </w:r>
        <w:r>
          <w:rPr>
            <w:color w:val="0000FF"/>
            <w:w w:val="82"/>
            <w:u w:val="single" w:color="0000FF"/>
          </w:rPr>
          <w:t>.</w:t>
        </w:r>
        <w:r>
          <w:rPr>
            <w:color w:val="0000FF"/>
            <w:spacing w:val="-3"/>
            <w:w w:val="110"/>
            <w:u w:val="single" w:color="0000FF"/>
          </w:rPr>
          <w:t>h</w:t>
        </w:r>
        <w:r>
          <w:rPr>
            <w:color w:val="0000FF"/>
            <w:spacing w:val="-2"/>
            <w:w w:val="121"/>
            <w:u w:val="single" w:color="0000FF"/>
          </w:rPr>
          <w:t>t</w:t>
        </w:r>
        <w:r>
          <w:rPr>
            <w:color w:val="0000FF"/>
            <w:w w:val="104"/>
            <w:u w:val="single" w:color="0000FF"/>
          </w:rPr>
          <w:t>m</w:t>
        </w:r>
        <w:r>
          <w:rPr>
            <w:color w:val="0000FF"/>
            <w:spacing w:val="11"/>
            <w:w w:val="104"/>
            <w:u w:val="single" w:color="0000FF"/>
          </w:rPr>
          <w:t>l</w:t>
        </w:r>
        <w:r>
          <w:rPr>
            <w:w w:val="82"/>
          </w:rPr>
          <w:t>.</w:t>
        </w:r>
        <w:r>
          <w:rPr>
            <w:spacing w:val="-5"/>
          </w:rPr>
          <w:t> </w:t>
        </w:r>
      </w:hyperlink>
      <w:r>
        <w:rPr>
          <w:spacing w:val="-2"/>
          <w:w w:val="114"/>
        </w:rPr>
        <w:t>(</w:t>
      </w:r>
      <w:r>
        <w:rPr>
          <w:spacing w:val="1"/>
          <w:w w:val="97"/>
        </w:rPr>
        <w:t>I</w:t>
      </w:r>
      <w:r>
        <w:rPr>
          <w:w w:val="90"/>
        </w:rPr>
        <w:t>f</w:t>
      </w:r>
      <w:r>
        <w:rPr>
          <w:spacing w:val="-8"/>
        </w:rPr>
        <w:t> </w:t>
      </w:r>
      <w:r>
        <w:rPr>
          <w:w w:val="111"/>
        </w:rPr>
        <w:t>n</w:t>
      </w:r>
      <w:r>
        <w:rPr>
          <w:spacing w:val="-3"/>
          <w:w w:val="106"/>
        </w:rPr>
        <w:t>o</w:t>
      </w:r>
      <w:r>
        <w:rPr>
          <w:w w:val="111"/>
        </w:rPr>
        <w:t>n</w:t>
      </w:r>
      <w:r>
        <w:rPr>
          <w:spacing w:val="-3"/>
          <w:w w:val="109"/>
        </w:rPr>
        <w:t>e</w:t>
      </w:r>
      <w:r>
        <w:rPr>
          <w:w w:val="82"/>
        </w:rPr>
        <w:t>, </w:t>
      </w:r>
      <w:r>
        <w:rPr>
          <w:w w:val="110"/>
        </w:rPr>
        <w:t>delete</w:t>
      </w:r>
      <w:r>
        <w:rPr>
          <w:spacing w:val="-30"/>
          <w:w w:val="110"/>
        </w:rPr>
        <w:t> </w:t>
      </w:r>
      <w:r>
        <w:rPr>
          <w:w w:val="110"/>
        </w:rPr>
        <w:t>this</w:t>
      </w:r>
      <w:r>
        <w:rPr>
          <w:spacing w:val="-27"/>
          <w:w w:val="110"/>
        </w:rPr>
        <w:t> </w:t>
      </w:r>
      <w:r>
        <w:rPr>
          <w:w w:val="110"/>
        </w:rPr>
        <w:t>item.).</w:t>
      </w:r>
      <w:r>
        <w:rPr>
          <w:spacing w:val="-28"/>
          <w:w w:val="110"/>
        </w:rPr>
        <w:t> </w:t>
      </w:r>
      <w:r>
        <w:rPr>
          <w:w w:val="110"/>
        </w:rPr>
        <w:t>This</w:t>
      </w:r>
      <w:r>
        <w:rPr>
          <w:spacing w:val="-27"/>
          <w:w w:val="110"/>
        </w:rPr>
        <w:t> </w:t>
      </w:r>
      <w:r>
        <w:rPr>
          <w:w w:val="110"/>
        </w:rPr>
        <w:t>hopefully</w:t>
      </w:r>
      <w:r>
        <w:rPr>
          <w:spacing w:val="-29"/>
          <w:w w:val="110"/>
        </w:rPr>
        <w:t> </w:t>
      </w:r>
      <w:r>
        <w:rPr>
          <w:w w:val="110"/>
        </w:rPr>
        <w:t>will</w:t>
      </w:r>
      <w:r>
        <w:rPr>
          <w:spacing w:val="-29"/>
          <w:w w:val="110"/>
        </w:rPr>
        <w:t> </w:t>
      </w:r>
      <w:r>
        <w:rPr>
          <w:w w:val="110"/>
        </w:rPr>
        <w:t>apply</w:t>
      </w:r>
      <w:r>
        <w:rPr>
          <w:spacing w:val="-29"/>
          <w:w w:val="110"/>
        </w:rPr>
        <w:t> </w:t>
      </w:r>
      <w:r>
        <w:rPr>
          <w:w w:val="110"/>
        </w:rPr>
        <w:t>to</w:t>
      </w:r>
      <w:r>
        <w:rPr>
          <w:spacing w:val="-30"/>
          <w:w w:val="110"/>
        </w:rPr>
        <w:t> </w:t>
      </w:r>
      <w:r>
        <w:rPr>
          <w:w w:val="110"/>
        </w:rPr>
        <w:t>N310</w:t>
      </w:r>
      <w:r>
        <w:rPr>
          <w:spacing w:val="-27"/>
          <w:w w:val="110"/>
        </w:rPr>
        <w:t> </w:t>
      </w:r>
      <w:r>
        <w:rPr>
          <w:w w:val="110"/>
        </w:rPr>
        <w:t>and</w:t>
      </w:r>
      <w:r>
        <w:rPr>
          <w:spacing w:val="-30"/>
          <w:w w:val="110"/>
        </w:rPr>
        <w:t> </w:t>
      </w:r>
      <w:r>
        <w:rPr>
          <w:w w:val="110"/>
        </w:rPr>
        <w:t>N412</w:t>
      </w:r>
      <w:r>
        <w:rPr>
          <w:spacing w:val="-27"/>
          <w:w w:val="110"/>
        </w:rPr>
        <w:t> </w:t>
      </w:r>
      <w:r>
        <w:rPr>
          <w:w w:val="110"/>
        </w:rPr>
        <w:t>as</w:t>
      </w:r>
      <w:r>
        <w:rPr>
          <w:spacing w:val="-31"/>
          <w:w w:val="110"/>
        </w:rPr>
        <w:t> </w:t>
      </w:r>
      <w:r>
        <w:rPr>
          <w:w w:val="110"/>
        </w:rPr>
        <w:t>well</w:t>
      </w:r>
      <w:r>
        <w:rPr>
          <w:spacing w:val="-28"/>
          <w:w w:val="110"/>
        </w:rPr>
        <w:t> </w:t>
      </w:r>
      <w:r>
        <w:rPr>
          <w:w w:val="110"/>
        </w:rPr>
        <w:t>as</w:t>
      </w:r>
      <w:r>
        <w:rPr>
          <w:spacing w:val="-27"/>
          <w:w w:val="110"/>
        </w:rPr>
        <w:t> </w:t>
      </w:r>
      <w:r>
        <w:rPr>
          <w:w w:val="110"/>
        </w:rPr>
        <w:t>our</w:t>
      </w:r>
      <w:r>
        <w:rPr>
          <w:spacing w:val="-32"/>
          <w:w w:val="110"/>
        </w:rPr>
        <w:t> </w:t>
      </w:r>
      <w:r>
        <w:rPr>
          <w:w w:val="110"/>
        </w:rPr>
        <w:t>GE courses</w:t>
      </w:r>
    </w:p>
    <w:p>
      <w:pPr>
        <w:spacing w:after="0" w:line="244" w:lineRule="auto"/>
        <w:sectPr>
          <w:pgSz w:w="12240" w:h="15840"/>
          <w:pgMar w:header="0" w:footer="719" w:top="1360" w:bottom="980" w:left="980" w:right="340"/>
        </w:sectPr>
      </w:pPr>
    </w:p>
    <w:p>
      <w:pPr>
        <w:pStyle w:val="BodyText"/>
        <w:spacing w:before="86"/>
        <w:ind w:left="820"/>
      </w:pPr>
      <w:r>
        <w:rPr>
          <w:w w:val="105"/>
          <w:u w:val="single"/>
        </w:rPr>
        <w:t>Course Description:</w:t>
      </w:r>
      <w:r>
        <w:rPr>
          <w:w w:val="105"/>
        </w:rPr>
        <w:t> </w:t>
      </w:r>
      <w:r>
        <w:rPr>
          <w:color w:val="30849B"/>
          <w:w w:val="105"/>
        </w:rPr>
        <w:t>This is word for word from catalogue </w:t>
      </w:r>
      <w:r>
        <w:rPr>
          <w:w w:val="105"/>
        </w:rPr>
        <w:t>and MCCF in green folder</w:t>
      </w:r>
    </w:p>
    <w:p>
      <w:pPr>
        <w:pStyle w:val="BodyText"/>
        <w:spacing w:before="3"/>
      </w:pPr>
    </w:p>
    <w:p>
      <w:pPr>
        <w:pStyle w:val="BodyText"/>
        <w:spacing w:line="252" w:lineRule="auto"/>
        <w:ind w:left="820" w:right="1485"/>
      </w:pPr>
      <w:r>
        <w:rPr>
          <w:w w:val="110"/>
          <w:u w:val="single"/>
        </w:rPr>
        <w:t>Course</w:t>
      </w:r>
      <w:r>
        <w:rPr>
          <w:spacing w:val="-27"/>
          <w:w w:val="110"/>
          <w:u w:val="single"/>
        </w:rPr>
        <w:t> </w:t>
      </w:r>
      <w:r>
        <w:rPr>
          <w:w w:val="110"/>
          <w:u w:val="single"/>
        </w:rPr>
        <w:t>Narrative</w:t>
      </w:r>
      <w:r>
        <w:rPr>
          <w:w w:val="110"/>
        </w:rPr>
        <w:t>:</w:t>
      </w:r>
      <w:r>
        <w:rPr>
          <w:spacing w:val="-23"/>
          <w:w w:val="110"/>
        </w:rPr>
        <w:t> </w:t>
      </w:r>
      <w:r>
        <w:rPr>
          <w:w w:val="110"/>
        </w:rPr>
        <w:t>This</w:t>
      </w:r>
      <w:r>
        <w:rPr>
          <w:spacing w:val="-24"/>
          <w:w w:val="110"/>
        </w:rPr>
        <w:t> </w:t>
      </w:r>
      <w:r>
        <w:rPr>
          <w:w w:val="110"/>
        </w:rPr>
        <w:t>is</w:t>
      </w:r>
      <w:r>
        <w:rPr>
          <w:spacing w:val="-23"/>
          <w:w w:val="110"/>
        </w:rPr>
        <w:t> </w:t>
      </w:r>
      <w:r>
        <w:rPr>
          <w:w w:val="110"/>
        </w:rPr>
        <w:t>where</w:t>
      </w:r>
      <w:r>
        <w:rPr>
          <w:spacing w:val="-26"/>
          <w:w w:val="110"/>
        </w:rPr>
        <w:t> </w:t>
      </w:r>
      <w:r>
        <w:rPr>
          <w:w w:val="110"/>
        </w:rPr>
        <w:t>you</w:t>
      </w:r>
      <w:r>
        <w:rPr>
          <w:spacing w:val="-22"/>
          <w:w w:val="110"/>
        </w:rPr>
        <w:t> </w:t>
      </w:r>
      <w:r>
        <w:rPr>
          <w:w w:val="110"/>
        </w:rPr>
        <w:t>can</w:t>
      </w:r>
      <w:r>
        <w:rPr>
          <w:spacing w:val="-24"/>
          <w:w w:val="110"/>
        </w:rPr>
        <w:t> </w:t>
      </w:r>
      <w:r>
        <w:rPr>
          <w:w w:val="110"/>
        </w:rPr>
        <w:t>be</w:t>
      </w:r>
      <w:r>
        <w:rPr>
          <w:spacing w:val="-27"/>
          <w:w w:val="110"/>
        </w:rPr>
        <w:t> </w:t>
      </w:r>
      <w:r>
        <w:rPr>
          <w:w w:val="110"/>
        </w:rPr>
        <w:t>as</w:t>
      </w:r>
      <w:r>
        <w:rPr>
          <w:spacing w:val="-23"/>
          <w:w w:val="110"/>
        </w:rPr>
        <w:t> </w:t>
      </w:r>
      <w:r>
        <w:rPr>
          <w:w w:val="110"/>
        </w:rPr>
        <w:t>creative</w:t>
      </w:r>
      <w:r>
        <w:rPr>
          <w:spacing w:val="-27"/>
          <w:w w:val="110"/>
        </w:rPr>
        <w:t> </w:t>
      </w:r>
      <w:r>
        <w:rPr>
          <w:w w:val="110"/>
        </w:rPr>
        <w:t>as</w:t>
      </w:r>
      <w:r>
        <w:rPr>
          <w:spacing w:val="-23"/>
          <w:w w:val="110"/>
        </w:rPr>
        <w:t> </w:t>
      </w:r>
      <w:r>
        <w:rPr>
          <w:w w:val="110"/>
        </w:rPr>
        <w:t>you</w:t>
      </w:r>
      <w:r>
        <w:rPr>
          <w:spacing w:val="-23"/>
          <w:w w:val="110"/>
        </w:rPr>
        <w:t> </w:t>
      </w:r>
      <w:r>
        <w:rPr>
          <w:w w:val="110"/>
        </w:rPr>
        <w:t>wish</w:t>
      </w:r>
      <w:r>
        <w:rPr>
          <w:spacing w:val="-26"/>
          <w:w w:val="110"/>
        </w:rPr>
        <w:t> </w:t>
      </w:r>
      <w:r>
        <w:rPr>
          <w:w w:val="110"/>
        </w:rPr>
        <w:t>to</w:t>
      </w:r>
      <w:r>
        <w:rPr>
          <w:spacing w:val="-26"/>
          <w:w w:val="110"/>
        </w:rPr>
        <w:t> </w:t>
      </w:r>
      <w:r>
        <w:rPr>
          <w:w w:val="110"/>
        </w:rPr>
        <w:t>discuss</w:t>
      </w:r>
      <w:r>
        <w:rPr>
          <w:spacing w:val="-28"/>
          <w:w w:val="110"/>
        </w:rPr>
        <w:t> </w:t>
      </w:r>
      <w:r>
        <w:rPr>
          <w:w w:val="110"/>
        </w:rPr>
        <w:t>the content of your</w:t>
      </w:r>
      <w:r>
        <w:rPr>
          <w:spacing w:val="-35"/>
          <w:w w:val="110"/>
        </w:rPr>
        <w:t> </w:t>
      </w:r>
      <w:r>
        <w:rPr>
          <w:w w:val="110"/>
        </w:rPr>
        <w:t>course</w:t>
      </w:r>
    </w:p>
    <w:p>
      <w:pPr>
        <w:pStyle w:val="BodyText"/>
        <w:spacing w:before="1"/>
        <w:rPr>
          <w:sz w:val="23"/>
        </w:rPr>
      </w:pPr>
    </w:p>
    <w:p>
      <w:pPr>
        <w:pStyle w:val="BodyText"/>
        <w:spacing w:line="244" w:lineRule="auto" w:before="1"/>
        <w:ind w:left="820" w:right="1443"/>
      </w:pPr>
      <w:r>
        <w:rPr>
          <w:w w:val="110"/>
          <w:u w:val="single"/>
        </w:rPr>
        <w:t>Course Objectives (CO)</w:t>
      </w:r>
      <w:r>
        <w:rPr>
          <w:w w:val="110"/>
        </w:rPr>
        <w:t>: The objectives of this course are based on a conceptual framework,</w:t>
      </w:r>
      <w:r>
        <w:rPr>
          <w:spacing w:val="-24"/>
          <w:w w:val="110"/>
        </w:rPr>
        <w:t> </w:t>
      </w:r>
      <w:r>
        <w:rPr>
          <w:w w:val="110"/>
        </w:rPr>
        <w:t>chosen</w:t>
      </w:r>
      <w:r>
        <w:rPr>
          <w:spacing w:val="-24"/>
          <w:w w:val="110"/>
        </w:rPr>
        <w:t> </w:t>
      </w:r>
      <w:r>
        <w:rPr>
          <w:w w:val="110"/>
        </w:rPr>
        <w:t>by</w:t>
      </w:r>
      <w:r>
        <w:rPr>
          <w:spacing w:val="-25"/>
          <w:w w:val="110"/>
        </w:rPr>
        <w:t> </w:t>
      </w:r>
      <w:r>
        <w:rPr>
          <w:w w:val="110"/>
        </w:rPr>
        <w:t>the</w:t>
      </w:r>
      <w:r>
        <w:rPr>
          <w:spacing w:val="-25"/>
          <w:w w:val="110"/>
        </w:rPr>
        <w:t> </w:t>
      </w:r>
      <w:r>
        <w:rPr>
          <w:w w:val="110"/>
        </w:rPr>
        <w:t>faculty,</w:t>
      </w:r>
      <w:r>
        <w:rPr>
          <w:spacing w:val="-24"/>
          <w:w w:val="110"/>
        </w:rPr>
        <w:t> </w:t>
      </w:r>
      <w:r>
        <w:rPr>
          <w:w w:val="110"/>
        </w:rPr>
        <w:t>and</w:t>
      </w:r>
      <w:r>
        <w:rPr>
          <w:spacing w:val="-23"/>
          <w:w w:val="110"/>
        </w:rPr>
        <w:t> </w:t>
      </w:r>
      <w:r>
        <w:rPr>
          <w:w w:val="110"/>
        </w:rPr>
        <w:t>drawn</w:t>
      </w:r>
      <w:r>
        <w:rPr>
          <w:spacing w:val="-27"/>
          <w:w w:val="110"/>
        </w:rPr>
        <w:t> </w:t>
      </w:r>
      <w:r>
        <w:rPr>
          <w:w w:val="110"/>
        </w:rPr>
        <w:t>from</w:t>
      </w:r>
      <w:r>
        <w:rPr>
          <w:spacing w:val="-24"/>
          <w:w w:val="110"/>
        </w:rPr>
        <w:t> </w:t>
      </w:r>
      <w:r>
        <w:rPr>
          <w:w w:val="110"/>
        </w:rPr>
        <w:t>the</w:t>
      </w:r>
      <w:r>
        <w:rPr>
          <w:spacing w:val="-26"/>
          <w:w w:val="110"/>
        </w:rPr>
        <w:t> </w:t>
      </w:r>
      <w:r>
        <w:rPr>
          <w:w w:val="110"/>
        </w:rPr>
        <w:t>work</w:t>
      </w:r>
      <w:r>
        <w:rPr>
          <w:spacing w:val="-25"/>
          <w:w w:val="110"/>
        </w:rPr>
        <w:t> </w:t>
      </w:r>
      <w:r>
        <w:rPr>
          <w:w w:val="110"/>
        </w:rPr>
        <w:t>of</w:t>
      </w:r>
      <w:r>
        <w:rPr>
          <w:spacing w:val="-22"/>
          <w:w w:val="110"/>
        </w:rPr>
        <w:t> </w:t>
      </w:r>
      <w:r>
        <w:rPr>
          <w:w w:val="110"/>
        </w:rPr>
        <w:t>Josephine</w:t>
      </w:r>
      <w:r>
        <w:rPr>
          <w:spacing w:val="-26"/>
          <w:w w:val="110"/>
        </w:rPr>
        <w:t> </w:t>
      </w:r>
      <w:r>
        <w:rPr>
          <w:w w:val="110"/>
        </w:rPr>
        <w:t>Paterson and Loretta Zderad (Humanistic Nursing, 1988). The course objectives operationalize the nine philosophical concepts of the Sonoma State University, Department</w:t>
      </w:r>
      <w:r>
        <w:rPr>
          <w:spacing w:val="-34"/>
          <w:w w:val="110"/>
        </w:rPr>
        <w:t> </w:t>
      </w:r>
      <w:r>
        <w:rPr>
          <w:w w:val="110"/>
        </w:rPr>
        <w:t>of</w:t>
      </w:r>
      <w:r>
        <w:rPr>
          <w:spacing w:val="-32"/>
          <w:w w:val="110"/>
        </w:rPr>
        <w:t> </w:t>
      </w:r>
      <w:r>
        <w:rPr>
          <w:w w:val="110"/>
        </w:rPr>
        <w:t>Nursing</w:t>
      </w:r>
      <w:r>
        <w:rPr>
          <w:spacing w:val="-33"/>
          <w:w w:val="110"/>
        </w:rPr>
        <w:t> </w:t>
      </w:r>
      <w:r>
        <w:rPr>
          <w:w w:val="110"/>
        </w:rPr>
        <w:t>for</w:t>
      </w:r>
      <w:r>
        <w:rPr>
          <w:spacing w:val="-35"/>
          <w:w w:val="110"/>
        </w:rPr>
        <w:t> </w:t>
      </w:r>
      <w:r>
        <w:rPr>
          <w:w w:val="110"/>
        </w:rPr>
        <w:t>this</w:t>
      </w:r>
      <w:r>
        <w:rPr>
          <w:spacing w:val="-32"/>
          <w:w w:val="110"/>
        </w:rPr>
        <w:t> </w:t>
      </w:r>
      <w:r>
        <w:rPr>
          <w:w w:val="110"/>
        </w:rPr>
        <w:t>course</w:t>
      </w:r>
      <w:r>
        <w:rPr>
          <w:spacing w:val="-34"/>
          <w:w w:val="110"/>
        </w:rPr>
        <w:t> </w:t>
      </w:r>
      <w:r>
        <w:rPr>
          <w:w w:val="110"/>
        </w:rPr>
        <w:t>and</w:t>
      </w:r>
      <w:r>
        <w:rPr>
          <w:spacing w:val="-35"/>
          <w:w w:val="110"/>
        </w:rPr>
        <w:t> </w:t>
      </w:r>
      <w:r>
        <w:rPr>
          <w:w w:val="110"/>
        </w:rPr>
        <w:t>followed</w:t>
      </w:r>
      <w:r>
        <w:rPr>
          <w:spacing w:val="-32"/>
          <w:w w:val="110"/>
        </w:rPr>
        <w:t> </w:t>
      </w:r>
      <w:r>
        <w:rPr>
          <w:w w:val="110"/>
        </w:rPr>
        <w:t>by</w:t>
      </w:r>
      <w:r>
        <w:rPr>
          <w:spacing w:val="-34"/>
          <w:w w:val="110"/>
        </w:rPr>
        <w:t> </w:t>
      </w:r>
      <w:r>
        <w:rPr>
          <w:w w:val="110"/>
        </w:rPr>
        <w:t>measurable</w:t>
      </w:r>
      <w:r>
        <w:rPr>
          <w:spacing w:val="-28"/>
          <w:w w:val="110"/>
        </w:rPr>
        <w:t> </w:t>
      </w:r>
      <w:r>
        <w:rPr>
          <w:i/>
          <w:w w:val="110"/>
        </w:rPr>
        <w:t>Student</w:t>
      </w:r>
      <w:r>
        <w:rPr>
          <w:i/>
          <w:spacing w:val="-35"/>
          <w:w w:val="110"/>
        </w:rPr>
        <w:t> </w:t>
      </w:r>
      <w:r>
        <w:rPr>
          <w:i/>
          <w:w w:val="110"/>
        </w:rPr>
        <w:t>Learning Outcomes</w:t>
      </w:r>
      <w:r>
        <w:rPr>
          <w:i/>
          <w:spacing w:val="-43"/>
          <w:w w:val="110"/>
        </w:rPr>
        <w:t> </w:t>
      </w:r>
      <w:r>
        <w:rPr>
          <w:i/>
          <w:w w:val="110"/>
        </w:rPr>
        <w:t>(SLO).</w:t>
      </w:r>
      <w:r>
        <w:rPr>
          <w:i/>
          <w:spacing w:val="-43"/>
          <w:w w:val="110"/>
        </w:rPr>
        <w:t> </w:t>
      </w:r>
      <w:r>
        <w:rPr>
          <w:i/>
          <w:w w:val="110"/>
        </w:rPr>
        <w:t>The</w:t>
      </w:r>
      <w:r>
        <w:rPr>
          <w:i/>
          <w:spacing w:val="-41"/>
          <w:w w:val="110"/>
        </w:rPr>
        <w:t> </w:t>
      </w:r>
      <w:r>
        <w:rPr>
          <w:i/>
          <w:w w:val="110"/>
        </w:rPr>
        <w:t>CO’s</w:t>
      </w:r>
      <w:r>
        <w:rPr>
          <w:i/>
          <w:spacing w:val="-41"/>
          <w:w w:val="110"/>
        </w:rPr>
        <w:t> </w:t>
      </w:r>
      <w:r>
        <w:rPr>
          <w:w w:val="110"/>
        </w:rPr>
        <w:t>are</w:t>
      </w:r>
      <w:r>
        <w:rPr>
          <w:spacing w:val="-42"/>
          <w:w w:val="110"/>
        </w:rPr>
        <w:t> </w:t>
      </w:r>
      <w:r>
        <w:rPr>
          <w:w w:val="110"/>
        </w:rPr>
        <w:t>mapped</w:t>
      </w:r>
      <w:r>
        <w:rPr>
          <w:spacing w:val="-40"/>
          <w:w w:val="110"/>
        </w:rPr>
        <w:t> </w:t>
      </w:r>
      <w:r>
        <w:rPr>
          <w:w w:val="110"/>
        </w:rPr>
        <w:t>with</w:t>
      </w:r>
      <w:r>
        <w:rPr>
          <w:spacing w:val="-43"/>
          <w:w w:val="110"/>
        </w:rPr>
        <w:t> </w:t>
      </w:r>
      <w:r>
        <w:rPr>
          <w:w w:val="110"/>
        </w:rPr>
        <w:t>the</w:t>
      </w:r>
      <w:r>
        <w:rPr>
          <w:spacing w:val="-42"/>
          <w:w w:val="110"/>
        </w:rPr>
        <w:t> </w:t>
      </w:r>
      <w:r>
        <w:rPr>
          <w:w w:val="110"/>
        </w:rPr>
        <w:t>Baccalaureate</w:t>
      </w:r>
      <w:r>
        <w:rPr>
          <w:spacing w:val="-41"/>
          <w:w w:val="110"/>
        </w:rPr>
        <w:t> </w:t>
      </w:r>
      <w:r>
        <w:rPr>
          <w:w w:val="110"/>
        </w:rPr>
        <w:t>Essentials</w:t>
      </w:r>
      <w:r>
        <w:rPr>
          <w:spacing w:val="-41"/>
          <w:w w:val="110"/>
        </w:rPr>
        <w:t> </w:t>
      </w:r>
      <w:r>
        <w:rPr>
          <w:w w:val="110"/>
        </w:rPr>
        <w:t>(BE)</w:t>
      </w:r>
      <w:r>
        <w:rPr>
          <w:spacing w:val="-43"/>
          <w:w w:val="110"/>
        </w:rPr>
        <w:t> </w:t>
      </w:r>
      <w:r>
        <w:rPr>
          <w:w w:val="110"/>
        </w:rPr>
        <w:t>from the</w:t>
      </w:r>
      <w:r>
        <w:rPr>
          <w:spacing w:val="-20"/>
          <w:w w:val="110"/>
        </w:rPr>
        <w:t> </w:t>
      </w:r>
      <w:r>
        <w:rPr>
          <w:w w:val="110"/>
        </w:rPr>
        <w:t>American</w:t>
      </w:r>
      <w:r>
        <w:rPr>
          <w:spacing w:val="-16"/>
          <w:w w:val="110"/>
        </w:rPr>
        <w:t> </w:t>
      </w:r>
      <w:r>
        <w:rPr>
          <w:w w:val="110"/>
        </w:rPr>
        <w:t>Association</w:t>
      </w:r>
      <w:r>
        <w:rPr>
          <w:spacing w:val="-17"/>
          <w:w w:val="110"/>
        </w:rPr>
        <w:t> </w:t>
      </w:r>
      <w:r>
        <w:rPr>
          <w:w w:val="110"/>
        </w:rPr>
        <w:t>of</w:t>
      </w:r>
      <w:r>
        <w:rPr>
          <w:spacing w:val="-15"/>
          <w:w w:val="110"/>
        </w:rPr>
        <w:t> </w:t>
      </w:r>
      <w:r>
        <w:rPr>
          <w:w w:val="110"/>
        </w:rPr>
        <w:t>the</w:t>
      </w:r>
      <w:r>
        <w:rPr>
          <w:spacing w:val="-19"/>
          <w:w w:val="110"/>
        </w:rPr>
        <w:t> </w:t>
      </w:r>
      <w:r>
        <w:rPr>
          <w:w w:val="110"/>
        </w:rPr>
        <w:t>Colleges</w:t>
      </w:r>
      <w:r>
        <w:rPr>
          <w:spacing w:val="-16"/>
          <w:w w:val="110"/>
        </w:rPr>
        <w:t> </w:t>
      </w:r>
      <w:r>
        <w:rPr>
          <w:w w:val="110"/>
        </w:rPr>
        <w:t>of</w:t>
      </w:r>
      <w:r>
        <w:rPr>
          <w:spacing w:val="-16"/>
          <w:w w:val="110"/>
        </w:rPr>
        <w:t> </w:t>
      </w:r>
      <w:r>
        <w:rPr>
          <w:w w:val="110"/>
        </w:rPr>
        <w:t>Nursing</w:t>
      </w:r>
      <w:r>
        <w:rPr>
          <w:spacing w:val="-16"/>
          <w:w w:val="110"/>
        </w:rPr>
        <w:t> </w:t>
      </w:r>
      <w:r>
        <w:rPr>
          <w:w w:val="110"/>
        </w:rPr>
        <w:t>(2008).</w:t>
      </w:r>
    </w:p>
    <w:p>
      <w:pPr>
        <w:pStyle w:val="BodyText"/>
        <w:spacing w:before="4"/>
      </w:pPr>
    </w:p>
    <w:p>
      <w:pPr>
        <w:pStyle w:val="BodyText"/>
        <w:ind w:left="1721" w:right="1521"/>
        <w:rPr>
          <w:i/>
        </w:rPr>
      </w:pPr>
      <w:r>
        <w:rPr>
          <w:u w:val="single"/>
        </w:rPr>
        <w:t>CO: Human Caring</w:t>
      </w:r>
      <w:r>
        <w:rPr/>
        <w:t>: </w:t>
      </w:r>
      <w:r>
        <w:rPr>
          <w:color w:val="2C3A45"/>
        </w:rPr>
        <w:t>Acquired knowledge that will enable me to develop caring and nurturing relationships with clients throughout the lifespan while performing a physical examination</w:t>
      </w:r>
      <w:r>
        <w:rPr/>
        <w:t>. </w:t>
      </w:r>
      <w:r>
        <w:rPr>
          <w:shd w:fill="FFFF00" w:color="auto" w:val="clear"/>
        </w:rPr>
        <w:t>List BE here </w:t>
      </w:r>
      <w:r>
        <w:rPr>
          <w:i/>
          <w:shd w:fill="FFFF00" w:color="auto" w:val="clear"/>
        </w:rPr>
        <w:t>BE IX13</w:t>
      </w:r>
    </w:p>
    <w:p>
      <w:pPr>
        <w:spacing w:line="273" w:lineRule="exact" w:before="0"/>
        <w:ind w:left="1721" w:right="0" w:firstLine="0"/>
        <w:jc w:val="left"/>
        <w:rPr>
          <w:i/>
          <w:sz w:val="24"/>
        </w:rPr>
      </w:pPr>
      <w:r>
        <w:rPr>
          <w:i/>
          <w:sz w:val="24"/>
        </w:rPr>
        <w:t>SLO</w:t>
      </w:r>
    </w:p>
    <w:p>
      <w:pPr>
        <w:pStyle w:val="BodyText"/>
        <w:spacing w:before="5"/>
        <w:rPr>
          <w:i/>
          <w:sz w:val="25"/>
        </w:rPr>
      </w:pPr>
    </w:p>
    <w:p>
      <w:pPr>
        <w:pStyle w:val="ListParagraph"/>
        <w:numPr>
          <w:ilvl w:val="0"/>
          <w:numId w:val="22"/>
        </w:numPr>
        <w:tabs>
          <w:tab w:pos="2441" w:val="left" w:leader="none"/>
          <w:tab w:pos="2442" w:val="left" w:leader="none"/>
        </w:tabs>
        <w:spacing w:line="244" w:lineRule="auto" w:before="0" w:after="0"/>
        <w:ind w:left="2441" w:right="1963" w:hanging="361"/>
        <w:jc w:val="left"/>
        <w:rPr>
          <w:i/>
          <w:sz w:val="24"/>
        </w:rPr>
      </w:pPr>
      <w:r>
        <w:rPr>
          <w:i/>
          <w:w w:val="105"/>
          <w:sz w:val="24"/>
        </w:rPr>
        <w:t>Develop inter-subjective, nurturing relationships with clients throughout</w:t>
      </w:r>
      <w:r>
        <w:rPr>
          <w:i/>
          <w:spacing w:val="-11"/>
          <w:w w:val="105"/>
          <w:sz w:val="24"/>
        </w:rPr>
        <w:t> </w:t>
      </w:r>
      <w:r>
        <w:rPr>
          <w:i/>
          <w:w w:val="105"/>
          <w:sz w:val="24"/>
        </w:rPr>
        <w:t>the</w:t>
      </w:r>
      <w:r>
        <w:rPr>
          <w:i/>
          <w:spacing w:val="-11"/>
          <w:w w:val="105"/>
          <w:sz w:val="24"/>
        </w:rPr>
        <w:t> </w:t>
      </w:r>
      <w:r>
        <w:rPr>
          <w:i/>
          <w:w w:val="105"/>
          <w:sz w:val="24"/>
        </w:rPr>
        <w:t>life</w:t>
      </w:r>
      <w:r>
        <w:rPr>
          <w:i/>
          <w:spacing w:val="-17"/>
          <w:w w:val="105"/>
          <w:sz w:val="24"/>
        </w:rPr>
        <w:t> </w:t>
      </w:r>
      <w:r>
        <w:rPr>
          <w:i/>
          <w:w w:val="105"/>
          <w:sz w:val="24"/>
        </w:rPr>
        <w:t>span</w:t>
      </w:r>
      <w:r>
        <w:rPr>
          <w:i/>
          <w:spacing w:val="-10"/>
          <w:w w:val="105"/>
          <w:sz w:val="24"/>
        </w:rPr>
        <w:t> </w:t>
      </w:r>
      <w:r>
        <w:rPr>
          <w:i/>
          <w:w w:val="105"/>
          <w:sz w:val="24"/>
        </w:rPr>
        <w:t>while</w:t>
      </w:r>
      <w:r>
        <w:rPr>
          <w:i/>
          <w:spacing w:val="-12"/>
          <w:w w:val="105"/>
          <w:sz w:val="24"/>
        </w:rPr>
        <w:t> </w:t>
      </w:r>
      <w:r>
        <w:rPr>
          <w:i/>
          <w:w w:val="105"/>
          <w:sz w:val="24"/>
        </w:rPr>
        <w:t>performing</w:t>
      </w:r>
      <w:r>
        <w:rPr>
          <w:i/>
          <w:spacing w:val="-17"/>
          <w:w w:val="105"/>
          <w:sz w:val="24"/>
        </w:rPr>
        <w:t> </w:t>
      </w:r>
      <w:r>
        <w:rPr>
          <w:i/>
          <w:w w:val="105"/>
          <w:sz w:val="24"/>
        </w:rPr>
        <w:t>the</w:t>
      </w:r>
      <w:r>
        <w:rPr>
          <w:i/>
          <w:spacing w:val="-11"/>
          <w:w w:val="105"/>
          <w:sz w:val="24"/>
        </w:rPr>
        <w:t> </w:t>
      </w:r>
      <w:r>
        <w:rPr>
          <w:i/>
          <w:w w:val="105"/>
          <w:sz w:val="24"/>
        </w:rPr>
        <w:t>various</w:t>
      </w:r>
      <w:r>
        <w:rPr>
          <w:i/>
          <w:spacing w:val="-13"/>
          <w:w w:val="105"/>
          <w:sz w:val="24"/>
        </w:rPr>
        <w:t> </w:t>
      </w:r>
      <w:r>
        <w:rPr>
          <w:i/>
          <w:w w:val="105"/>
          <w:sz w:val="24"/>
        </w:rPr>
        <w:t>assessment techniques learned in this</w:t>
      </w:r>
      <w:r>
        <w:rPr>
          <w:i/>
          <w:spacing w:val="-45"/>
          <w:w w:val="105"/>
          <w:sz w:val="24"/>
        </w:rPr>
        <w:t> </w:t>
      </w:r>
      <w:r>
        <w:rPr>
          <w:i/>
          <w:w w:val="105"/>
          <w:sz w:val="24"/>
        </w:rPr>
        <w:t>course.</w:t>
      </w:r>
    </w:p>
    <w:p>
      <w:pPr>
        <w:pStyle w:val="ListParagraph"/>
        <w:numPr>
          <w:ilvl w:val="0"/>
          <w:numId w:val="22"/>
        </w:numPr>
        <w:tabs>
          <w:tab w:pos="2441" w:val="left" w:leader="none"/>
          <w:tab w:pos="2442" w:val="left" w:leader="none"/>
        </w:tabs>
        <w:spacing w:line="242" w:lineRule="auto" w:before="15" w:after="0"/>
        <w:ind w:left="2441" w:right="1522" w:hanging="361"/>
        <w:jc w:val="left"/>
        <w:rPr>
          <w:i/>
          <w:sz w:val="24"/>
        </w:rPr>
      </w:pPr>
      <w:r>
        <w:rPr>
          <w:i/>
          <w:w w:val="105"/>
          <w:sz w:val="24"/>
        </w:rPr>
        <w:t>Apply effective advanced practice nursing approaches to family systems</w:t>
      </w:r>
      <w:r>
        <w:rPr>
          <w:i/>
          <w:spacing w:val="-27"/>
          <w:w w:val="105"/>
          <w:sz w:val="24"/>
        </w:rPr>
        <w:t> </w:t>
      </w:r>
      <w:r>
        <w:rPr>
          <w:i/>
          <w:w w:val="105"/>
          <w:sz w:val="24"/>
        </w:rPr>
        <w:t>and</w:t>
      </w:r>
      <w:r>
        <w:rPr>
          <w:i/>
          <w:spacing w:val="-25"/>
          <w:w w:val="105"/>
          <w:sz w:val="24"/>
        </w:rPr>
        <w:t> </w:t>
      </w:r>
      <w:r>
        <w:rPr>
          <w:i/>
          <w:w w:val="105"/>
          <w:sz w:val="24"/>
        </w:rPr>
        <w:t>employ</w:t>
      </w:r>
      <w:r>
        <w:rPr>
          <w:i/>
          <w:spacing w:val="-26"/>
          <w:w w:val="105"/>
          <w:sz w:val="24"/>
        </w:rPr>
        <w:t> </w:t>
      </w:r>
      <w:r>
        <w:rPr>
          <w:i/>
          <w:w w:val="105"/>
          <w:sz w:val="24"/>
        </w:rPr>
        <w:t>strategies</w:t>
      </w:r>
      <w:r>
        <w:rPr>
          <w:i/>
          <w:spacing w:val="-26"/>
          <w:w w:val="105"/>
          <w:sz w:val="24"/>
        </w:rPr>
        <w:t> </w:t>
      </w:r>
      <w:r>
        <w:rPr>
          <w:i/>
          <w:w w:val="105"/>
          <w:sz w:val="24"/>
        </w:rPr>
        <w:t>to</w:t>
      </w:r>
      <w:r>
        <w:rPr>
          <w:i/>
          <w:spacing w:val="-27"/>
          <w:w w:val="105"/>
          <w:sz w:val="24"/>
        </w:rPr>
        <w:t> </w:t>
      </w:r>
      <w:r>
        <w:rPr>
          <w:i/>
          <w:w w:val="105"/>
          <w:sz w:val="24"/>
        </w:rPr>
        <w:t>foster</w:t>
      </w:r>
      <w:r>
        <w:rPr>
          <w:i/>
          <w:spacing w:val="-27"/>
          <w:w w:val="105"/>
          <w:sz w:val="24"/>
        </w:rPr>
        <w:t> </w:t>
      </w:r>
      <w:r>
        <w:rPr>
          <w:i/>
          <w:w w:val="105"/>
          <w:sz w:val="24"/>
        </w:rPr>
        <w:t>Patient-Family</w:t>
      </w:r>
      <w:r>
        <w:rPr>
          <w:i/>
          <w:spacing w:val="-25"/>
          <w:w w:val="105"/>
          <w:sz w:val="24"/>
        </w:rPr>
        <w:t> </w:t>
      </w:r>
      <w:r>
        <w:rPr>
          <w:i/>
          <w:w w:val="105"/>
          <w:sz w:val="24"/>
        </w:rPr>
        <w:t>Centered</w:t>
      </w:r>
      <w:r>
        <w:rPr>
          <w:i/>
          <w:spacing w:val="-26"/>
          <w:w w:val="105"/>
          <w:sz w:val="24"/>
        </w:rPr>
        <w:t> </w:t>
      </w:r>
      <w:r>
        <w:rPr>
          <w:i/>
          <w:w w:val="105"/>
          <w:sz w:val="24"/>
        </w:rPr>
        <w:t>Care.</w:t>
      </w:r>
    </w:p>
    <w:p>
      <w:pPr>
        <w:pStyle w:val="BodyText"/>
        <w:rPr>
          <w:i/>
          <w:sz w:val="28"/>
        </w:rPr>
      </w:pPr>
    </w:p>
    <w:p>
      <w:pPr>
        <w:pStyle w:val="ListParagraph"/>
        <w:numPr>
          <w:ilvl w:val="1"/>
          <w:numId w:val="21"/>
        </w:numPr>
        <w:tabs>
          <w:tab w:pos="1721" w:val="left" w:leader="none"/>
        </w:tabs>
        <w:spacing w:line="242" w:lineRule="auto" w:before="241" w:after="0"/>
        <w:ind w:left="1721" w:right="1480" w:hanging="360"/>
        <w:jc w:val="left"/>
        <w:rPr>
          <w:sz w:val="24"/>
        </w:rPr>
      </w:pPr>
      <w:r>
        <w:rPr>
          <w:sz w:val="24"/>
          <w:u w:val="single"/>
        </w:rPr>
        <w:t> CO: Critical Thinking</w:t>
      </w:r>
      <w:r>
        <w:rPr>
          <w:sz w:val="24"/>
        </w:rPr>
        <w:t>: </w:t>
      </w:r>
      <w:r>
        <w:rPr>
          <w:color w:val="2C3A45"/>
          <w:sz w:val="24"/>
        </w:rPr>
        <w:t>acquired knowledge that allows me to critically</w:t>
      </w:r>
      <w:r>
        <w:rPr>
          <w:color w:val="2C3A45"/>
          <w:spacing w:val="-28"/>
          <w:sz w:val="24"/>
        </w:rPr>
        <w:t> </w:t>
      </w:r>
      <w:r>
        <w:rPr>
          <w:color w:val="2C3A45"/>
          <w:sz w:val="24"/>
        </w:rPr>
        <w:t>evaluate health care situations in the primary care setting using my physical assessment skills</w:t>
      </w:r>
      <w:r>
        <w:rPr>
          <w:sz w:val="24"/>
        </w:rPr>
        <w:t>.</w:t>
      </w:r>
    </w:p>
    <w:p>
      <w:pPr>
        <w:pStyle w:val="BodyText"/>
        <w:spacing w:before="9"/>
        <w:rPr>
          <w:sz w:val="23"/>
        </w:rPr>
      </w:pPr>
    </w:p>
    <w:p>
      <w:pPr>
        <w:spacing w:before="1"/>
        <w:ind w:left="1721" w:right="0" w:firstLine="0"/>
        <w:jc w:val="left"/>
        <w:rPr>
          <w:i/>
          <w:sz w:val="24"/>
        </w:rPr>
      </w:pPr>
      <w:r>
        <w:rPr>
          <w:i/>
          <w:sz w:val="24"/>
        </w:rPr>
        <w:t>SLO:</w:t>
      </w:r>
    </w:p>
    <w:p>
      <w:pPr>
        <w:pStyle w:val="ListParagraph"/>
        <w:numPr>
          <w:ilvl w:val="2"/>
          <w:numId w:val="21"/>
        </w:numPr>
        <w:tabs>
          <w:tab w:pos="2441" w:val="left" w:leader="none"/>
          <w:tab w:pos="2442" w:val="left" w:leader="none"/>
        </w:tabs>
        <w:spacing w:line="244" w:lineRule="auto" w:before="18" w:after="0"/>
        <w:ind w:left="2441" w:right="1579" w:hanging="361"/>
        <w:jc w:val="left"/>
        <w:rPr>
          <w:i/>
          <w:sz w:val="24"/>
        </w:rPr>
      </w:pPr>
      <w:r>
        <w:rPr>
          <w:i/>
          <w:w w:val="105"/>
          <w:sz w:val="24"/>
        </w:rPr>
        <w:t>Critically</w:t>
      </w:r>
      <w:r>
        <w:rPr>
          <w:i/>
          <w:spacing w:val="-19"/>
          <w:w w:val="105"/>
          <w:sz w:val="24"/>
        </w:rPr>
        <w:t> </w:t>
      </w:r>
      <w:r>
        <w:rPr>
          <w:i/>
          <w:w w:val="105"/>
          <w:sz w:val="24"/>
        </w:rPr>
        <w:t>evaluate</w:t>
      </w:r>
      <w:r>
        <w:rPr>
          <w:i/>
          <w:spacing w:val="-18"/>
          <w:w w:val="105"/>
          <w:sz w:val="24"/>
        </w:rPr>
        <w:t> </w:t>
      </w:r>
      <w:r>
        <w:rPr>
          <w:i/>
          <w:w w:val="105"/>
          <w:sz w:val="24"/>
        </w:rPr>
        <w:t>health</w:t>
      </w:r>
      <w:r>
        <w:rPr>
          <w:i/>
          <w:spacing w:val="-15"/>
          <w:w w:val="105"/>
          <w:sz w:val="24"/>
        </w:rPr>
        <w:t> </w:t>
      </w:r>
      <w:r>
        <w:rPr>
          <w:i/>
          <w:w w:val="105"/>
          <w:sz w:val="24"/>
        </w:rPr>
        <w:t>care</w:t>
      </w:r>
      <w:r>
        <w:rPr>
          <w:i/>
          <w:spacing w:val="-18"/>
          <w:w w:val="105"/>
          <w:sz w:val="24"/>
        </w:rPr>
        <w:t> </w:t>
      </w:r>
      <w:r>
        <w:rPr>
          <w:i/>
          <w:w w:val="105"/>
          <w:sz w:val="24"/>
        </w:rPr>
        <w:t>situations</w:t>
      </w:r>
      <w:r>
        <w:rPr>
          <w:i/>
          <w:spacing w:val="-15"/>
          <w:w w:val="105"/>
          <w:sz w:val="24"/>
        </w:rPr>
        <w:t> </w:t>
      </w:r>
      <w:r>
        <w:rPr>
          <w:i/>
          <w:w w:val="105"/>
          <w:sz w:val="24"/>
        </w:rPr>
        <w:t>in</w:t>
      </w:r>
      <w:r>
        <w:rPr>
          <w:i/>
          <w:spacing w:val="-16"/>
          <w:w w:val="105"/>
          <w:sz w:val="24"/>
        </w:rPr>
        <w:t> </w:t>
      </w:r>
      <w:r>
        <w:rPr>
          <w:i/>
          <w:w w:val="105"/>
          <w:sz w:val="24"/>
        </w:rPr>
        <w:t>both</w:t>
      </w:r>
      <w:r>
        <w:rPr>
          <w:i/>
          <w:spacing w:val="-16"/>
          <w:w w:val="105"/>
          <w:sz w:val="24"/>
        </w:rPr>
        <w:t> </w:t>
      </w:r>
      <w:r>
        <w:rPr>
          <w:i/>
          <w:w w:val="105"/>
          <w:sz w:val="24"/>
        </w:rPr>
        <w:t>acute</w:t>
      </w:r>
      <w:r>
        <w:rPr>
          <w:i/>
          <w:spacing w:val="-13"/>
          <w:w w:val="105"/>
          <w:sz w:val="24"/>
        </w:rPr>
        <w:t> </w:t>
      </w:r>
      <w:r>
        <w:rPr>
          <w:i/>
          <w:w w:val="105"/>
          <w:sz w:val="24"/>
        </w:rPr>
        <w:t>and</w:t>
      </w:r>
      <w:r>
        <w:rPr>
          <w:i/>
          <w:spacing w:val="-20"/>
          <w:w w:val="105"/>
          <w:sz w:val="24"/>
        </w:rPr>
        <w:t> </w:t>
      </w:r>
      <w:r>
        <w:rPr>
          <w:i/>
          <w:w w:val="105"/>
          <w:sz w:val="24"/>
        </w:rPr>
        <w:t>non-acute settings, of patients throughout the life span by utilizing appropriate assessment techniques and making appropriate clinical decisions based on these assessment findings integrating nursing and related science.</w:t>
      </w:r>
    </w:p>
    <w:p>
      <w:pPr>
        <w:pStyle w:val="ListParagraph"/>
        <w:numPr>
          <w:ilvl w:val="2"/>
          <w:numId w:val="21"/>
        </w:numPr>
        <w:tabs>
          <w:tab w:pos="2441" w:val="left" w:leader="none"/>
          <w:tab w:pos="2442" w:val="left" w:leader="none"/>
        </w:tabs>
        <w:spacing w:line="247" w:lineRule="auto" w:before="12" w:after="0"/>
        <w:ind w:left="2441" w:right="1704" w:hanging="361"/>
        <w:jc w:val="left"/>
        <w:rPr>
          <w:i/>
          <w:sz w:val="24"/>
        </w:rPr>
      </w:pPr>
      <w:r>
        <w:rPr>
          <w:i/>
          <w:w w:val="105"/>
          <w:sz w:val="24"/>
        </w:rPr>
        <w:t>Comprehend</w:t>
      </w:r>
      <w:r>
        <w:rPr>
          <w:i/>
          <w:spacing w:val="-19"/>
          <w:w w:val="105"/>
          <w:sz w:val="24"/>
        </w:rPr>
        <w:t> </w:t>
      </w:r>
      <w:r>
        <w:rPr>
          <w:i/>
          <w:w w:val="105"/>
          <w:sz w:val="24"/>
        </w:rPr>
        <w:t>course</w:t>
      </w:r>
      <w:r>
        <w:rPr>
          <w:i/>
          <w:spacing w:val="-17"/>
          <w:w w:val="105"/>
          <w:sz w:val="24"/>
        </w:rPr>
        <w:t> </w:t>
      </w:r>
      <w:r>
        <w:rPr>
          <w:i/>
          <w:w w:val="105"/>
          <w:sz w:val="24"/>
        </w:rPr>
        <w:t>objectives</w:t>
      </w:r>
      <w:r>
        <w:rPr>
          <w:i/>
          <w:spacing w:val="-19"/>
          <w:w w:val="105"/>
          <w:sz w:val="24"/>
        </w:rPr>
        <w:t> </w:t>
      </w:r>
      <w:r>
        <w:rPr>
          <w:i/>
          <w:w w:val="105"/>
          <w:sz w:val="24"/>
        </w:rPr>
        <w:t>and</w:t>
      </w:r>
      <w:r>
        <w:rPr>
          <w:i/>
          <w:spacing w:val="-23"/>
          <w:w w:val="105"/>
          <w:sz w:val="24"/>
        </w:rPr>
        <w:t> </w:t>
      </w:r>
      <w:r>
        <w:rPr>
          <w:i/>
          <w:w w:val="105"/>
          <w:sz w:val="24"/>
        </w:rPr>
        <w:t>identify</w:t>
      </w:r>
      <w:r>
        <w:rPr>
          <w:i/>
          <w:spacing w:val="-23"/>
          <w:w w:val="105"/>
          <w:sz w:val="24"/>
        </w:rPr>
        <w:t> </w:t>
      </w:r>
      <w:r>
        <w:rPr>
          <w:i/>
          <w:w w:val="105"/>
          <w:sz w:val="24"/>
        </w:rPr>
        <w:t>opportunities</w:t>
      </w:r>
      <w:r>
        <w:rPr>
          <w:i/>
          <w:spacing w:val="-19"/>
          <w:w w:val="105"/>
          <w:sz w:val="24"/>
        </w:rPr>
        <w:t> </w:t>
      </w:r>
      <w:r>
        <w:rPr>
          <w:i/>
          <w:w w:val="105"/>
          <w:sz w:val="24"/>
        </w:rPr>
        <w:t>to</w:t>
      </w:r>
      <w:r>
        <w:rPr>
          <w:i/>
          <w:spacing w:val="-19"/>
          <w:w w:val="105"/>
          <w:sz w:val="24"/>
        </w:rPr>
        <w:t> </w:t>
      </w:r>
      <w:r>
        <w:rPr>
          <w:i/>
          <w:w w:val="105"/>
          <w:sz w:val="24"/>
        </w:rPr>
        <w:t>apply</w:t>
      </w:r>
      <w:r>
        <w:rPr>
          <w:i/>
          <w:spacing w:val="-22"/>
          <w:w w:val="105"/>
          <w:sz w:val="24"/>
        </w:rPr>
        <w:t> </w:t>
      </w:r>
      <w:r>
        <w:rPr>
          <w:i/>
          <w:w w:val="105"/>
          <w:sz w:val="24"/>
        </w:rPr>
        <w:t>to professional</w:t>
      </w:r>
      <w:r>
        <w:rPr>
          <w:i/>
          <w:spacing w:val="-9"/>
          <w:w w:val="105"/>
          <w:sz w:val="24"/>
        </w:rPr>
        <w:t> </w:t>
      </w:r>
      <w:r>
        <w:rPr>
          <w:i/>
          <w:w w:val="105"/>
          <w:sz w:val="24"/>
        </w:rPr>
        <w:t>practice.</w:t>
      </w:r>
    </w:p>
    <w:p>
      <w:pPr>
        <w:pStyle w:val="BodyText"/>
        <w:rPr>
          <w:i/>
        </w:rPr>
      </w:pPr>
    </w:p>
    <w:p>
      <w:pPr>
        <w:pStyle w:val="ListParagraph"/>
        <w:numPr>
          <w:ilvl w:val="1"/>
          <w:numId w:val="21"/>
        </w:numPr>
        <w:tabs>
          <w:tab w:pos="1721" w:val="left" w:leader="none"/>
        </w:tabs>
        <w:spacing w:line="240" w:lineRule="auto" w:before="1" w:after="0"/>
        <w:ind w:left="1721" w:right="1726" w:hanging="360"/>
        <w:jc w:val="left"/>
        <w:rPr>
          <w:sz w:val="24"/>
        </w:rPr>
      </w:pPr>
      <w:r>
        <w:rPr>
          <w:sz w:val="24"/>
          <w:u w:val="single"/>
        </w:rPr>
        <w:t>CO: Communication</w:t>
      </w:r>
      <w:r>
        <w:rPr>
          <w:sz w:val="24"/>
        </w:rPr>
        <w:t>: </w:t>
      </w:r>
      <w:r>
        <w:rPr>
          <w:color w:val="2C3A45"/>
          <w:sz w:val="24"/>
        </w:rPr>
        <w:t>develop a means to communicate effectively in order</w:t>
      </w:r>
      <w:r>
        <w:rPr>
          <w:color w:val="2C3A45"/>
          <w:spacing w:val="-27"/>
          <w:sz w:val="24"/>
        </w:rPr>
        <w:t> </w:t>
      </w:r>
      <w:r>
        <w:rPr>
          <w:color w:val="2C3A45"/>
          <w:sz w:val="24"/>
        </w:rPr>
        <w:t>to obtain a complete history, and episodic history considering the age and developmental stage of the client</w:t>
      </w:r>
      <w:r>
        <w:rPr>
          <w:sz w:val="24"/>
        </w:rPr>
        <w:t>. </w:t>
      </w:r>
      <w:r>
        <w:rPr>
          <w:sz w:val="24"/>
          <w:shd w:fill="FFFF00" w:color="auto" w:val="clear"/>
        </w:rPr>
        <w:t>BE </w:t>
      </w:r>
      <w:r>
        <w:rPr>
          <w:spacing w:val="-3"/>
          <w:sz w:val="24"/>
          <w:shd w:fill="FFFF00" w:color="auto" w:val="clear"/>
        </w:rPr>
        <w:t>IX</w:t>
      </w:r>
      <w:r>
        <w:rPr>
          <w:spacing w:val="1"/>
          <w:sz w:val="24"/>
          <w:shd w:fill="FFFF00" w:color="auto" w:val="clear"/>
        </w:rPr>
        <w:t> </w:t>
      </w:r>
      <w:r>
        <w:rPr>
          <w:sz w:val="24"/>
          <w:shd w:fill="FFFF00" w:color="auto" w:val="clear"/>
        </w:rPr>
        <w:t>4</w:t>
      </w:r>
    </w:p>
    <w:p>
      <w:pPr>
        <w:pStyle w:val="BodyText"/>
      </w:pPr>
    </w:p>
    <w:p>
      <w:pPr>
        <w:spacing w:before="1"/>
        <w:ind w:left="1721" w:right="0" w:firstLine="0"/>
        <w:jc w:val="left"/>
        <w:rPr>
          <w:i/>
          <w:sz w:val="24"/>
        </w:rPr>
      </w:pPr>
      <w:r>
        <w:rPr>
          <w:i/>
          <w:sz w:val="24"/>
        </w:rPr>
        <w:t>SLO:</w:t>
      </w:r>
    </w:p>
    <w:p>
      <w:pPr>
        <w:pStyle w:val="ListParagraph"/>
        <w:numPr>
          <w:ilvl w:val="2"/>
          <w:numId w:val="21"/>
        </w:numPr>
        <w:tabs>
          <w:tab w:pos="2441" w:val="left" w:leader="none"/>
          <w:tab w:pos="2442" w:val="left" w:leader="none"/>
        </w:tabs>
        <w:spacing w:line="244" w:lineRule="auto" w:before="18" w:after="0"/>
        <w:ind w:left="2441" w:right="2146" w:hanging="361"/>
        <w:jc w:val="left"/>
        <w:rPr>
          <w:i/>
          <w:sz w:val="24"/>
        </w:rPr>
      </w:pPr>
      <w:r>
        <w:rPr>
          <w:i/>
          <w:w w:val="105"/>
          <w:sz w:val="24"/>
        </w:rPr>
        <w:t>Identify</w:t>
      </w:r>
      <w:r>
        <w:rPr>
          <w:i/>
          <w:spacing w:val="-11"/>
          <w:w w:val="105"/>
          <w:sz w:val="24"/>
        </w:rPr>
        <w:t> </w:t>
      </w:r>
      <w:r>
        <w:rPr>
          <w:i/>
          <w:w w:val="105"/>
          <w:sz w:val="24"/>
        </w:rPr>
        <w:t>the</w:t>
      </w:r>
      <w:r>
        <w:rPr>
          <w:i/>
          <w:spacing w:val="-10"/>
          <w:w w:val="105"/>
          <w:sz w:val="24"/>
        </w:rPr>
        <w:t> </w:t>
      </w:r>
      <w:r>
        <w:rPr>
          <w:i/>
          <w:w w:val="105"/>
          <w:sz w:val="24"/>
        </w:rPr>
        <w:t>needs</w:t>
      </w:r>
      <w:r>
        <w:rPr>
          <w:i/>
          <w:spacing w:val="-12"/>
          <w:w w:val="105"/>
          <w:sz w:val="24"/>
        </w:rPr>
        <w:t> </w:t>
      </w:r>
      <w:r>
        <w:rPr>
          <w:i/>
          <w:w w:val="105"/>
          <w:sz w:val="24"/>
        </w:rPr>
        <w:t>of</w:t>
      </w:r>
      <w:r>
        <w:rPr>
          <w:i/>
          <w:spacing w:val="-16"/>
          <w:w w:val="105"/>
          <w:sz w:val="24"/>
        </w:rPr>
        <w:t> </w:t>
      </w:r>
      <w:r>
        <w:rPr>
          <w:i/>
          <w:w w:val="105"/>
          <w:sz w:val="24"/>
        </w:rPr>
        <w:t>clients</w:t>
      </w:r>
      <w:r>
        <w:rPr>
          <w:i/>
          <w:spacing w:val="-11"/>
          <w:w w:val="105"/>
          <w:sz w:val="24"/>
        </w:rPr>
        <w:t> </w:t>
      </w:r>
      <w:r>
        <w:rPr>
          <w:i/>
          <w:w w:val="105"/>
          <w:sz w:val="24"/>
        </w:rPr>
        <w:t>throughout</w:t>
      </w:r>
      <w:r>
        <w:rPr>
          <w:i/>
          <w:spacing w:val="-14"/>
          <w:w w:val="105"/>
          <w:sz w:val="24"/>
        </w:rPr>
        <w:t> </w:t>
      </w:r>
      <w:r>
        <w:rPr>
          <w:i/>
          <w:w w:val="105"/>
          <w:sz w:val="24"/>
        </w:rPr>
        <w:t>the</w:t>
      </w:r>
      <w:r>
        <w:rPr>
          <w:i/>
          <w:spacing w:val="-10"/>
          <w:w w:val="105"/>
          <w:sz w:val="24"/>
        </w:rPr>
        <w:t> </w:t>
      </w:r>
      <w:r>
        <w:rPr>
          <w:i/>
          <w:w w:val="105"/>
          <w:sz w:val="24"/>
        </w:rPr>
        <w:t>life</w:t>
      </w:r>
      <w:r>
        <w:rPr>
          <w:i/>
          <w:spacing w:val="-16"/>
          <w:w w:val="105"/>
          <w:sz w:val="24"/>
        </w:rPr>
        <w:t> </w:t>
      </w:r>
      <w:r>
        <w:rPr>
          <w:i/>
          <w:w w:val="105"/>
          <w:sz w:val="24"/>
        </w:rPr>
        <w:t>span</w:t>
      </w:r>
      <w:r>
        <w:rPr>
          <w:i/>
          <w:spacing w:val="-9"/>
          <w:w w:val="105"/>
          <w:sz w:val="24"/>
        </w:rPr>
        <w:t> </w:t>
      </w:r>
      <w:r>
        <w:rPr>
          <w:i/>
          <w:w w:val="105"/>
          <w:sz w:val="24"/>
        </w:rPr>
        <w:t>by</w:t>
      </w:r>
      <w:r>
        <w:rPr>
          <w:i/>
          <w:spacing w:val="-10"/>
          <w:w w:val="105"/>
          <w:sz w:val="24"/>
        </w:rPr>
        <w:t> </w:t>
      </w:r>
      <w:r>
        <w:rPr>
          <w:i/>
          <w:w w:val="105"/>
          <w:sz w:val="24"/>
        </w:rPr>
        <w:t>utilizing communication to obtain pertinent history helping to guide an assessment.</w:t>
      </w:r>
    </w:p>
    <w:p>
      <w:pPr>
        <w:spacing w:after="0" w:line="244" w:lineRule="auto"/>
        <w:jc w:val="left"/>
        <w:rPr>
          <w:sz w:val="24"/>
        </w:rPr>
        <w:sectPr>
          <w:pgSz w:w="12240" w:h="15840"/>
          <w:pgMar w:header="0" w:footer="719" w:top="1360" w:bottom="980" w:left="980" w:right="340"/>
        </w:sectPr>
      </w:pPr>
    </w:p>
    <w:p>
      <w:pPr>
        <w:pStyle w:val="ListParagraph"/>
        <w:numPr>
          <w:ilvl w:val="2"/>
          <w:numId w:val="21"/>
        </w:numPr>
        <w:tabs>
          <w:tab w:pos="2441" w:val="left" w:leader="none"/>
          <w:tab w:pos="2442" w:val="left" w:leader="none"/>
        </w:tabs>
        <w:spacing w:line="242" w:lineRule="auto" w:before="95" w:after="0"/>
        <w:ind w:left="2441" w:right="1946" w:hanging="361"/>
        <w:jc w:val="left"/>
        <w:rPr>
          <w:i/>
          <w:sz w:val="24"/>
        </w:rPr>
      </w:pPr>
      <w:r>
        <w:rPr>
          <w:i/>
          <w:w w:val="105"/>
          <w:sz w:val="24"/>
        </w:rPr>
        <w:t>Apply</w:t>
      </w:r>
      <w:r>
        <w:rPr>
          <w:i/>
          <w:spacing w:val="-16"/>
          <w:w w:val="105"/>
          <w:sz w:val="24"/>
        </w:rPr>
        <w:t> </w:t>
      </w:r>
      <w:r>
        <w:rPr>
          <w:i/>
          <w:w w:val="105"/>
          <w:sz w:val="24"/>
        </w:rPr>
        <w:t>therapeutic</w:t>
      </w:r>
      <w:r>
        <w:rPr>
          <w:i/>
          <w:spacing w:val="-14"/>
          <w:w w:val="105"/>
          <w:sz w:val="24"/>
        </w:rPr>
        <w:t> </w:t>
      </w:r>
      <w:r>
        <w:rPr>
          <w:i/>
          <w:w w:val="105"/>
          <w:sz w:val="24"/>
        </w:rPr>
        <w:t>communication</w:t>
      </w:r>
      <w:r>
        <w:rPr>
          <w:i/>
          <w:spacing w:val="-17"/>
          <w:w w:val="105"/>
          <w:sz w:val="24"/>
        </w:rPr>
        <w:t> </w:t>
      </w:r>
      <w:r>
        <w:rPr>
          <w:i/>
          <w:w w:val="105"/>
          <w:sz w:val="24"/>
        </w:rPr>
        <w:t>and</w:t>
      </w:r>
      <w:r>
        <w:rPr>
          <w:i/>
          <w:spacing w:val="-20"/>
          <w:w w:val="105"/>
          <w:sz w:val="24"/>
        </w:rPr>
        <w:t> </w:t>
      </w:r>
      <w:r>
        <w:rPr>
          <w:i/>
          <w:w w:val="105"/>
          <w:sz w:val="24"/>
        </w:rPr>
        <w:t>relationship</w:t>
      </w:r>
      <w:r>
        <w:rPr>
          <w:i/>
          <w:spacing w:val="-16"/>
          <w:w w:val="105"/>
          <w:sz w:val="24"/>
        </w:rPr>
        <w:t> </w:t>
      </w:r>
      <w:r>
        <w:rPr>
          <w:i/>
          <w:w w:val="105"/>
          <w:sz w:val="24"/>
        </w:rPr>
        <w:t>skills</w:t>
      </w:r>
      <w:r>
        <w:rPr>
          <w:i/>
          <w:spacing w:val="-16"/>
          <w:w w:val="105"/>
          <w:sz w:val="24"/>
        </w:rPr>
        <w:t> </w:t>
      </w:r>
      <w:r>
        <w:rPr>
          <w:i/>
          <w:w w:val="105"/>
          <w:sz w:val="24"/>
        </w:rPr>
        <w:t>between professional nurse and</w:t>
      </w:r>
      <w:r>
        <w:rPr>
          <w:i/>
          <w:spacing w:val="-29"/>
          <w:w w:val="105"/>
          <w:sz w:val="24"/>
        </w:rPr>
        <w:t> </w:t>
      </w:r>
      <w:r>
        <w:rPr>
          <w:i/>
          <w:w w:val="105"/>
          <w:sz w:val="24"/>
        </w:rPr>
        <w:t>client.</w:t>
      </w:r>
    </w:p>
    <w:p>
      <w:pPr>
        <w:pStyle w:val="ListParagraph"/>
        <w:numPr>
          <w:ilvl w:val="2"/>
          <w:numId w:val="21"/>
        </w:numPr>
        <w:tabs>
          <w:tab w:pos="2441" w:val="left" w:leader="none"/>
          <w:tab w:pos="2442" w:val="left" w:leader="none"/>
        </w:tabs>
        <w:spacing w:line="247" w:lineRule="auto" w:before="17" w:after="0"/>
        <w:ind w:left="2441" w:right="1998" w:hanging="361"/>
        <w:jc w:val="left"/>
        <w:rPr>
          <w:i/>
          <w:sz w:val="24"/>
        </w:rPr>
      </w:pPr>
      <w:r>
        <w:rPr>
          <w:i/>
          <w:w w:val="105"/>
          <w:sz w:val="24"/>
        </w:rPr>
        <w:t>Adopt</w:t>
      </w:r>
      <w:r>
        <w:rPr>
          <w:i/>
          <w:spacing w:val="-14"/>
          <w:w w:val="105"/>
          <w:sz w:val="24"/>
        </w:rPr>
        <w:t> </w:t>
      </w:r>
      <w:r>
        <w:rPr>
          <w:i/>
          <w:w w:val="105"/>
          <w:sz w:val="24"/>
        </w:rPr>
        <w:t>best</w:t>
      </w:r>
      <w:r>
        <w:rPr>
          <w:i/>
          <w:spacing w:val="-13"/>
          <w:w w:val="105"/>
          <w:sz w:val="24"/>
        </w:rPr>
        <w:t> </w:t>
      </w:r>
      <w:r>
        <w:rPr>
          <w:i/>
          <w:w w:val="105"/>
          <w:sz w:val="24"/>
        </w:rPr>
        <w:t>practices</w:t>
      </w:r>
      <w:r>
        <w:rPr>
          <w:i/>
          <w:spacing w:val="-16"/>
          <w:w w:val="105"/>
          <w:sz w:val="24"/>
        </w:rPr>
        <w:t> </w:t>
      </w:r>
      <w:r>
        <w:rPr>
          <w:i/>
          <w:w w:val="105"/>
          <w:sz w:val="24"/>
        </w:rPr>
        <w:t>for</w:t>
      </w:r>
      <w:r>
        <w:rPr>
          <w:i/>
          <w:spacing w:val="-17"/>
          <w:w w:val="105"/>
          <w:sz w:val="24"/>
        </w:rPr>
        <w:t> </w:t>
      </w:r>
      <w:r>
        <w:rPr>
          <w:i/>
          <w:w w:val="105"/>
          <w:sz w:val="24"/>
        </w:rPr>
        <w:t>use</w:t>
      </w:r>
      <w:r>
        <w:rPr>
          <w:i/>
          <w:spacing w:val="-14"/>
          <w:w w:val="105"/>
          <w:sz w:val="24"/>
        </w:rPr>
        <w:t> </w:t>
      </w:r>
      <w:r>
        <w:rPr>
          <w:i/>
          <w:w w:val="105"/>
          <w:sz w:val="24"/>
        </w:rPr>
        <w:t>of</w:t>
      </w:r>
      <w:r>
        <w:rPr>
          <w:i/>
          <w:spacing w:val="-20"/>
          <w:w w:val="105"/>
          <w:sz w:val="24"/>
        </w:rPr>
        <w:t> </w:t>
      </w:r>
      <w:r>
        <w:rPr>
          <w:i/>
          <w:w w:val="105"/>
          <w:sz w:val="24"/>
        </w:rPr>
        <w:t>communication</w:t>
      </w:r>
      <w:r>
        <w:rPr>
          <w:i/>
          <w:spacing w:val="-13"/>
          <w:w w:val="105"/>
          <w:sz w:val="24"/>
        </w:rPr>
        <w:t> </w:t>
      </w:r>
      <w:r>
        <w:rPr>
          <w:i/>
          <w:w w:val="105"/>
          <w:sz w:val="24"/>
        </w:rPr>
        <w:t>and</w:t>
      </w:r>
      <w:r>
        <w:rPr>
          <w:i/>
          <w:spacing w:val="-20"/>
          <w:w w:val="105"/>
          <w:sz w:val="24"/>
        </w:rPr>
        <w:t> </w:t>
      </w:r>
      <w:r>
        <w:rPr>
          <w:i/>
          <w:w w:val="105"/>
          <w:sz w:val="24"/>
        </w:rPr>
        <w:t>informatics</w:t>
      </w:r>
      <w:r>
        <w:rPr>
          <w:i/>
          <w:spacing w:val="-16"/>
          <w:w w:val="105"/>
          <w:sz w:val="24"/>
        </w:rPr>
        <w:t> </w:t>
      </w:r>
      <w:r>
        <w:rPr>
          <w:i/>
          <w:w w:val="105"/>
          <w:sz w:val="24"/>
        </w:rPr>
        <w:t>in professional</w:t>
      </w:r>
      <w:r>
        <w:rPr>
          <w:i/>
          <w:spacing w:val="-9"/>
          <w:w w:val="105"/>
          <w:sz w:val="24"/>
        </w:rPr>
        <w:t> </w:t>
      </w:r>
      <w:r>
        <w:rPr>
          <w:i/>
          <w:w w:val="105"/>
          <w:sz w:val="24"/>
        </w:rPr>
        <w:t>practice.</w:t>
      </w:r>
    </w:p>
    <w:p>
      <w:pPr>
        <w:pStyle w:val="BodyText"/>
        <w:spacing w:before="7"/>
        <w:rPr>
          <w:i/>
          <w:sz w:val="23"/>
        </w:rPr>
      </w:pPr>
    </w:p>
    <w:p>
      <w:pPr>
        <w:pStyle w:val="ListParagraph"/>
        <w:numPr>
          <w:ilvl w:val="1"/>
          <w:numId w:val="21"/>
        </w:numPr>
        <w:tabs>
          <w:tab w:pos="1721" w:val="left" w:leader="none"/>
        </w:tabs>
        <w:spacing w:line="242" w:lineRule="auto" w:before="0" w:after="0"/>
        <w:ind w:left="1721" w:right="2084" w:hanging="360"/>
        <w:jc w:val="left"/>
        <w:rPr>
          <w:sz w:val="24"/>
        </w:rPr>
      </w:pPr>
      <w:r>
        <w:rPr>
          <w:sz w:val="24"/>
          <w:u w:val="single"/>
        </w:rPr>
        <w:t>CO: Advocacy/Social Justice</w:t>
      </w:r>
      <w:r>
        <w:rPr>
          <w:sz w:val="24"/>
        </w:rPr>
        <w:t>: </w:t>
      </w:r>
      <w:r>
        <w:rPr>
          <w:color w:val="2C3A45"/>
          <w:sz w:val="24"/>
        </w:rPr>
        <w:t>demonstrate advocacy for patients by</w:t>
      </w:r>
      <w:r>
        <w:rPr>
          <w:color w:val="2C3A45"/>
          <w:spacing w:val="-27"/>
          <w:sz w:val="24"/>
        </w:rPr>
        <w:t> </w:t>
      </w:r>
      <w:r>
        <w:rPr>
          <w:color w:val="2C3A45"/>
          <w:sz w:val="24"/>
        </w:rPr>
        <w:t>being accountability and responsibility to clients throughout the lifespan by performing a thorough physical assessment with accurate</w:t>
      </w:r>
      <w:r>
        <w:rPr>
          <w:color w:val="2C3A45"/>
          <w:spacing w:val="-29"/>
          <w:sz w:val="24"/>
        </w:rPr>
        <w:t> </w:t>
      </w:r>
      <w:r>
        <w:rPr>
          <w:color w:val="2C3A45"/>
          <w:sz w:val="24"/>
        </w:rPr>
        <w:t>interpretations.</w:t>
      </w:r>
    </w:p>
    <w:p>
      <w:pPr>
        <w:pStyle w:val="BodyText"/>
        <w:spacing w:before="10"/>
        <w:rPr>
          <w:sz w:val="23"/>
        </w:rPr>
      </w:pPr>
    </w:p>
    <w:p>
      <w:pPr>
        <w:spacing w:before="0"/>
        <w:ind w:left="1601" w:right="0" w:firstLine="0"/>
        <w:jc w:val="left"/>
        <w:rPr>
          <w:i/>
          <w:sz w:val="24"/>
        </w:rPr>
      </w:pPr>
      <w:r>
        <w:rPr>
          <w:i/>
          <w:sz w:val="24"/>
        </w:rPr>
        <w:t>SLO:</w:t>
      </w:r>
    </w:p>
    <w:p>
      <w:pPr>
        <w:pStyle w:val="BodyText"/>
        <w:spacing w:before="10"/>
        <w:rPr>
          <w:i/>
          <w:sz w:val="25"/>
        </w:rPr>
      </w:pPr>
    </w:p>
    <w:p>
      <w:pPr>
        <w:pStyle w:val="ListParagraph"/>
        <w:numPr>
          <w:ilvl w:val="2"/>
          <w:numId w:val="21"/>
        </w:numPr>
        <w:tabs>
          <w:tab w:pos="2441" w:val="left" w:leader="none"/>
          <w:tab w:pos="2442" w:val="left" w:leader="none"/>
        </w:tabs>
        <w:spacing w:line="240" w:lineRule="auto" w:before="0" w:after="0"/>
        <w:ind w:left="2441" w:right="1609" w:hanging="361"/>
        <w:jc w:val="left"/>
        <w:rPr>
          <w:i/>
          <w:sz w:val="24"/>
        </w:rPr>
      </w:pPr>
      <w:r>
        <w:rPr>
          <w:i/>
          <w:sz w:val="24"/>
        </w:rPr>
        <w:t>Demonstrate accountability and responsibility to clients throughout</w:t>
      </w:r>
      <w:r>
        <w:rPr>
          <w:i/>
          <w:spacing w:val="-18"/>
          <w:sz w:val="24"/>
        </w:rPr>
        <w:t> </w:t>
      </w:r>
      <w:r>
        <w:rPr>
          <w:i/>
          <w:sz w:val="24"/>
        </w:rPr>
        <w:t>the life span by performing a thorough physical assessment </w:t>
      </w:r>
      <w:r>
        <w:rPr>
          <w:i/>
          <w:spacing w:val="-3"/>
          <w:sz w:val="24"/>
        </w:rPr>
        <w:t>with </w:t>
      </w:r>
      <w:r>
        <w:rPr>
          <w:i/>
          <w:sz w:val="24"/>
        </w:rPr>
        <w:t>accurate interpretations.</w:t>
      </w:r>
    </w:p>
    <w:p>
      <w:pPr>
        <w:pStyle w:val="ListParagraph"/>
        <w:numPr>
          <w:ilvl w:val="2"/>
          <w:numId w:val="21"/>
        </w:numPr>
        <w:tabs>
          <w:tab w:pos="2441" w:val="left" w:leader="none"/>
          <w:tab w:pos="2442" w:val="left" w:leader="none"/>
        </w:tabs>
        <w:spacing w:line="240" w:lineRule="auto" w:before="17" w:after="0"/>
        <w:ind w:left="2441" w:right="0" w:hanging="361"/>
        <w:jc w:val="left"/>
        <w:rPr>
          <w:i/>
          <w:sz w:val="24"/>
        </w:rPr>
      </w:pPr>
      <w:r>
        <w:rPr>
          <w:i/>
          <w:sz w:val="24"/>
        </w:rPr>
        <w:t>Understand the connection of the global environment to human</w:t>
      </w:r>
      <w:r>
        <w:rPr>
          <w:i/>
          <w:spacing w:val="-10"/>
          <w:sz w:val="24"/>
        </w:rPr>
        <w:t> </w:t>
      </w:r>
      <w:r>
        <w:rPr>
          <w:i/>
          <w:sz w:val="24"/>
        </w:rPr>
        <w:t>health.</w:t>
      </w:r>
    </w:p>
    <w:p>
      <w:pPr>
        <w:pStyle w:val="BodyText"/>
        <w:spacing w:before="3"/>
        <w:rPr>
          <w:i/>
        </w:rPr>
      </w:pPr>
    </w:p>
    <w:p>
      <w:pPr>
        <w:pStyle w:val="ListParagraph"/>
        <w:numPr>
          <w:ilvl w:val="1"/>
          <w:numId w:val="21"/>
        </w:numPr>
        <w:tabs>
          <w:tab w:pos="1721" w:val="left" w:leader="none"/>
        </w:tabs>
        <w:spacing w:line="240" w:lineRule="auto" w:before="0" w:after="0"/>
        <w:ind w:left="1721" w:right="1858" w:hanging="360"/>
        <w:jc w:val="left"/>
        <w:rPr>
          <w:sz w:val="24"/>
        </w:rPr>
      </w:pPr>
      <w:r>
        <w:rPr>
          <w:sz w:val="24"/>
          <w:u w:val="single"/>
        </w:rPr>
        <w:t>CO: Teaching/Learning</w:t>
      </w:r>
      <w:r>
        <w:rPr>
          <w:sz w:val="24"/>
        </w:rPr>
        <w:t>: </w:t>
      </w:r>
      <w:r>
        <w:rPr>
          <w:color w:val="2C3A45"/>
          <w:sz w:val="24"/>
        </w:rPr>
        <w:t>acquired knowledge that will enable me to provide instruction and guidance to clients throughout the lifespan for promoting positive health care</w:t>
      </w:r>
      <w:r>
        <w:rPr>
          <w:color w:val="2C3A45"/>
          <w:spacing w:val="-1"/>
          <w:sz w:val="24"/>
        </w:rPr>
        <w:t> </w:t>
      </w:r>
      <w:r>
        <w:rPr>
          <w:color w:val="2C3A45"/>
          <w:sz w:val="24"/>
        </w:rPr>
        <w:t>behaviors.</w:t>
      </w:r>
    </w:p>
    <w:p>
      <w:pPr>
        <w:pStyle w:val="BodyText"/>
        <w:spacing w:before="1"/>
      </w:pPr>
    </w:p>
    <w:p>
      <w:pPr>
        <w:spacing w:before="0"/>
        <w:ind w:left="1721" w:right="0" w:firstLine="0"/>
        <w:jc w:val="left"/>
        <w:rPr>
          <w:i/>
          <w:sz w:val="24"/>
        </w:rPr>
      </w:pPr>
      <w:r>
        <w:rPr>
          <w:i/>
          <w:sz w:val="24"/>
        </w:rPr>
        <w:t>SLO:</w:t>
      </w:r>
    </w:p>
    <w:p>
      <w:pPr>
        <w:pStyle w:val="ListParagraph"/>
        <w:numPr>
          <w:ilvl w:val="2"/>
          <w:numId w:val="21"/>
        </w:numPr>
        <w:tabs>
          <w:tab w:pos="2441" w:val="left" w:leader="none"/>
          <w:tab w:pos="2442" w:val="left" w:leader="none"/>
        </w:tabs>
        <w:spacing w:line="242" w:lineRule="auto" w:before="23" w:after="0"/>
        <w:ind w:left="2441" w:right="1758" w:hanging="361"/>
        <w:jc w:val="left"/>
        <w:rPr>
          <w:i/>
          <w:sz w:val="24"/>
        </w:rPr>
      </w:pPr>
      <w:r>
        <w:rPr>
          <w:i/>
          <w:w w:val="105"/>
          <w:sz w:val="24"/>
        </w:rPr>
        <w:t>Provide</w:t>
      </w:r>
      <w:r>
        <w:rPr>
          <w:i/>
          <w:spacing w:val="-15"/>
          <w:w w:val="105"/>
          <w:sz w:val="24"/>
        </w:rPr>
        <w:t> </w:t>
      </w:r>
      <w:r>
        <w:rPr>
          <w:i/>
          <w:w w:val="105"/>
          <w:sz w:val="24"/>
        </w:rPr>
        <w:t>instruction</w:t>
      </w:r>
      <w:r>
        <w:rPr>
          <w:i/>
          <w:spacing w:val="-13"/>
          <w:w w:val="105"/>
          <w:sz w:val="24"/>
        </w:rPr>
        <w:t> </w:t>
      </w:r>
      <w:r>
        <w:rPr>
          <w:i/>
          <w:w w:val="105"/>
          <w:sz w:val="24"/>
        </w:rPr>
        <w:t>and</w:t>
      </w:r>
      <w:r>
        <w:rPr>
          <w:i/>
          <w:spacing w:val="-16"/>
          <w:w w:val="105"/>
          <w:sz w:val="24"/>
        </w:rPr>
        <w:t> </w:t>
      </w:r>
      <w:r>
        <w:rPr>
          <w:i/>
          <w:w w:val="105"/>
          <w:sz w:val="24"/>
        </w:rPr>
        <w:t>guidance</w:t>
      </w:r>
      <w:r>
        <w:rPr>
          <w:i/>
          <w:spacing w:val="-19"/>
          <w:w w:val="105"/>
          <w:sz w:val="24"/>
        </w:rPr>
        <w:t> </w:t>
      </w:r>
      <w:r>
        <w:rPr>
          <w:i/>
          <w:w w:val="105"/>
          <w:sz w:val="24"/>
        </w:rPr>
        <w:t>to</w:t>
      </w:r>
      <w:r>
        <w:rPr>
          <w:i/>
          <w:spacing w:val="-16"/>
          <w:w w:val="105"/>
          <w:sz w:val="24"/>
        </w:rPr>
        <w:t> </w:t>
      </w:r>
      <w:r>
        <w:rPr>
          <w:i/>
          <w:w w:val="105"/>
          <w:sz w:val="24"/>
        </w:rPr>
        <w:t>clients</w:t>
      </w:r>
      <w:r>
        <w:rPr>
          <w:i/>
          <w:spacing w:val="-16"/>
          <w:w w:val="105"/>
          <w:sz w:val="24"/>
        </w:rPr>
        <w:t> </w:t>
      </w:r>
      <w:r>
        <w:rPr>
          <w:i/>
          <w:w w:val="105"/>
          <w:sz w:val="24"/>
        </w:rPr>
        <w:t>throughout</w:t>
      </w:r>
      <w:r>
        <w:rPr>
          <w:i/>
          <w:spacing w:val="-13"/>
          <w:w w:val="105"/>
          <w:sz w:val="24"/>
        </w:rPr>
        <w:t> </w:t>
      </w:r>
      <w:r>
        <w:rPr>
          <w:i/>
          <w:w w:val="105"/>
          <w:sz w:val="24"/>
        </w:rPr>
        <w:t>the</w:t>
      </w:r>
      <w:r>
        <w:rPr>
          <w:i/>
          <w:spacing w:val="-15"/>
          <w:w w:val="105"/>
          <w:sz w:val="24"/>
        </w:rPr>
        <w:t> </w:t>
      </w:r>
      <w:r>
        <w:rPr>
          <w:i/>
          <w:w w:val="105"/>
          <w:sz w:val="24"/>
        </w:rPr>
        <w:t>life</w:t>
      </w:r>
      <w:r>
        <w:rPr>
          <w:i/>
          <w:spacing w:val="-20"/>
          <w:w w:val="105"/>
          <w:sz w:val="24"/>
        </w:rPr>
        <w:t> </w:t>
      </w:r>
      <w:r>
        <w:rPr>
          <w:i/>
          <w:w w:val="105"/>
          <w:sz w:val="24"/>
        </w:rPr>
        <w:t>span for promoting positive health care behavior utilizing current and emerging</w:t>
      </w:r>
      <w:r>
        <w:rPr>
          <w:i/>
          <w:spacing w:val="-10"/>
          <w:w w:val="105"/>
          <w:sz w:val="24"/>
        </w:rPr>
        <w:t> </w:t>
      </w:r>
      <w:r>
        <w:rPr>
          <w:i/>
          <w:w w:val="105"/>
          <w:sz w:val="24"/>
        </w:rPr>
        <w:t>technology.</w:t>
      </w:r>
    </w:p>
    <w:p>
      <w:pPr>
        <w:pStyle w:val="ListParagraph"/>
        <w:numPr>
          <w:ilvl w:val="2"/>
          <w:numId w:val="21"/>
        </w:numPr>
        <w:tabs>
          <w:tab w:pos="2441" w:val="left" w:leader="none"/>
          <w:tab w:pos="2442" w:val="left" w:leader="none"/>
        </w:tabs>
        <w:spacing w:line="247" w:lineRule="auto" w:before="18" w:after="0"/>
        <w:ind w:left="2441" w:right="2069" w:hanging="361"/>
        <w:jc w:val="left"/>
        <w:rPr>
          <w:i/>
          <w:sz w:val="24"/>
        </w:rPr>
      </w:pPr>
      <w:r>
        <w:rPr>
          <w:i/>
          <w:w w:val="105"/>
          <w:sz w:val="24"/>
        </w:rPr>
        <w:t>Apply</w:t>
      </w:r>
      <w:r>
        <w:rPr>
          <w:i/>
          <w:spacing w:val="-13"/>
          <w:w w:val="105"/>
          <w:sz w:val="24"/>
        </w:rPr>
        <w:t> </w:t>
      </w:r>
      <w:r>
        <w:rPr>
          <w:i/>
          <w:w w:val="105"/>
          <w:sz w:val="24"/>
        </w:rPr>
        <w:t>motivational</w:t>
      </w:r>
      <w:r>
        <w:rPr>
          <w:i/>
          <w:spacing w:val="-11"/>
          <w:w w:val="105"/>
          <w:sz w:val="24"/>
        </w:rPr>
        <w:t> </w:t>
      </w:r>
      <w:r>
        <w:rPr>
          <w:i/>
          <w:w w:val="105"/>
          <w:sz w:val="24"/>
        </w:rPr>
        <w:t>interviewing</w:t>
      </w:r>
      <w:r>
        <w:rPr>
          <w:i/>
          <w:spacing w:val="-12"/>
          <w:w w:val="105"/>
          <w:sz w:val="24"/>
        </w:rPr>
        <w:t> </w:t>
      </w:r>
      <w:r>
        <w:rPr>
          <w:i/>
          <w:w w:val="105"/>
          <w:sz w:val="24"/>
        </w:rPr>
        <w:t>techniques</w:t>
      </w:r>
      <w:r>
        <w:rPr>
          <w:i/>
          <w:spacing w:val="-13"/>
          <w:w w:val="105"/>
          <w:sz w:val="24"/>
        </w:rPr>
        <w:t> </w:t>
      </w:r>
      <w:r>
        <w:rPr>
          <w:i/>
          <w:w w:val="105"/>
          <w:sz w:val="24"/>
        </w:rPr>
        <w:t>to</w:t>
      </w:r>
      <w:r>
        <w:rPr>
          <w:i/>
          <w:spacing w:val="-13"/>
          <w:w w:val="105"/>
          <w:sz w:val="24"/>
        </w:rPr>
        <w:t> </w:t>
      </w:r>
      <w:r>
        <w:rPr>
          <w:i/>
          <w:spacing w:val="-3"/>
          <w:w w:val="105"/>
          <w:sz w:val="24"/>
        </w:rPr>
        <w:t>assist</w:t>
      </w:r>
      <w:r>
        <w:rPr>
          <w:i/>
          <w:spacing w:val="-10"/>
          <w:w w:val="105"/>
          <w:sz w:val="24"/>
        </w:rPr>
        <w:t> </w:t>
      </w:r>
      <w:r>
        <w:rPr>
          <w:i/>
          <w:w w:val="105"/>
          <w:sz w:val="24"/>
        </w:rPr>
        <w:t>clients</w:t>
      </w:r>
      <w:r>
        <w:rPr>
          <w:i/>
          <w:spacing w:val="-13"/>
          <w:w w:val="105"/>
          <w:sz w:val="24"/>
        </w:rPr>
        <w:t> </w:t>
      </w:r>
      <w:r>
        <w:rPr>
          <w:i/>
          <w:w w:val="105"/>
          <w:sz w:val="24"/>
        </w:rPr>
        <w:t>with making behavioral</w:t>
      </w:r>
      <w:r>
        <w:rPr>
          <w:i/>
          <w:spacing w:val="-18"/>
          <w:w w:val="105"/>
          <w:sz w:val="24"/>
        </w:rPr>
        <w:t> </w:t>
      </w:r>
      <w:r>
        <w:rPr>
          <w:i/>
          <w:w w:val="105"/>
          <w:sz w:val="24"/>
        </w:rPr>
        <w:t>changes</w:t>
      </w:r>
    </w:p>
    <w:p>
      <w:pPr>
        <w:pStyle w:val="BodyText"/>
        <w:spacing w:before="8"/>
        <w:rPr>
          <w:i/>
          <w:sz w:val="23"/>
        </w:rPr>
      </w:pPr>
    </w:p>
    <w:p>
      <w:pPr>
        <w:pStyle w:val="ListParagraph"/>
        <w:numPr>
          <w:ilvl w:val="1"/>
          <w:numId w:val="21"/>
        </w:numPr>
        <w:tabs>
          <w:tab w:pos="1721" w:val="left" w:leader="none"/>
        </w:tabs>
        <w:spacing w:line="242" w:lineRule="auto" w:before="0" w:after="0"/>
        <w:ind w:left="1721" w:right="1708" w:hanging="360"/>
        <w:jc w:val="left"/>
        <w:rPr>
          <w:sz w:val="24"/>
        </w:rPr>
      </w:pPr>
      <w:r>
        <w:rPr>
          <w:sz w:val="24"/>
          <w:u w:val="single"/>
        </w:rPr>
        <w:t>CO: Professionalism</w:t>
      </w:r>
      <w:r>
        <w:rPr>
          <w:sz w:val="24"/>
        </w:rPr>
        <w:t>: </w:t>
      </w:r>
      <w:r>
        <w:rPr>
          <w:color w:val="2C3A45"/>
          <w:sz w:val="24"/>
        </w:rPr>
        <w:t>acquired knowledge that will enable me to demonstrate professional development through authenticity with self and commitment to professional awareness in the care of clients throughout the</w:t>
      </w:r>
      <w:r>
        <w:rPr>
          <w:color w:val="2C3A45"/>
          <w:spacing w:val="-10"/>
          <w:sz w:val="24"/>
        </w:rPr>
        <w:t> </w:t>
      </w:r>
      <w:r>
        <w:rPr>
          <w:color w:val="2C3A45"/>
          <w:sz w:val="24"/>
        </w:rPr>
        <w:t>lifespan.</w:t>
      </w:r>
    </w:p>
    <w:p>
      <w:pPr>
        <w:pStyle w:val="BodyText"/>
        <w:spacing w:before="9"/>
        <w:rPr>
          <w:sz w:val="23"/>
        </w:rPr>
      </w:pPr>
    </w:p>
    <w:p>
      <w:pPr>
        <w:spacing w:before="0"/>
        <w:ind w:left="1721" w:right="0" w:firstLine="0"/>
        <w:jc w:val="left"/>
        <w:rPr>
          <w:i/>
          <w:sz w:val="24"/>
        </w:rPr>
      </w:pPr>
      <w:r>
        <w:rPr>
          <w:i/>
          <w:sz w:val="24"/>
        </w:rPr>
        <w:t>SLO:</w:t>
      </w:r>
    </w:p>
    <w:p>
      <w:pPr>
        <w:pStyle w:val="ListParagraph"/>
        <w:numPr>
          <w:ilvl w:val="2"/>
          <w:numId w:val="21"/>
        </w:numPr>
        <w:tabs>
          <w:tab w:pos="2441" w:val="left" w:leader="none"/>
          <w:tab w:pos="2442" w:val="left" w:leader="none"/>
        </w:tabs>
        <w:spacing w:line="242" w:lineRule="auto" w:before="18" w:after="0"/>
        <w:ind w:left="2441" w:right="1557" w:hanging="361"/>
        <w:jc w:val="left"/>
        <w:rPr>
          <w:i/>
          <w:sz w:val="24"/>
        </w:rPr>
      </w:pPr>
      <w:r>
        <w:rPr>
          <w:i/>
          <w:w w:val="105"/>
          <w:sz w:val="24"/>
        </w:rPr>
        <w:t>Demonstrate</w:t>
      </w:r>
      <w:r>
        <w:rPr>
          <w:i/>
          <w:spacing w:val="-12"/>
          <w:w w:val="105"/>
          <w:sz w:val="24"/>
        </w:rPr>
        <w:t> </w:t>
      </w:r>
      <w:r>
        <w:rPr>
          <w:i/>
          <w:w w:val="105"/>
          <w:sz w:val="24"/>
        </w:rPr>
        <w:t>professional</w:t>
      </w:r>
      <w:r>
        <w:rPr>
          <w:i/>
          <w:spacing w:val="-11"/>
          <w:w w:val="105"/>
          <w:sz w:val="24"/>
        </w:rPr>
        <w:t> </w:t>
      </w:r>
      <w:r>
        <w:rPr>
          <w:i/>
          <w:w w:val="105"/>
          <w:sz w:val="24"/>
        </w:rPr>
        <w:t>development</w:t>
      </w:r>
      <w:r>
        <w:rPr>
          <w:i/>
          <w:spacing w:val="-10"/>
          <w:w w:val="105"/>
          <w:sz w:val="24"/>
        </w:rPr>
        <w:t> </w:t>
      </w:r>
      <w:r>
        <w:rPr>
          <w:i/>
          <w:w w:val="105"/>
          <w:sz w:val="24"/>
        </w:rPr>
        <w:t>through</w:t>
      </w:r>
      <w:r>
        <w:rPr>
          <w:i/>
          <w:spacing w:val="-15"/>
          <w:w w:val="105"/>
          <w:sz w:val="24"/>
        </w:rPr>
        <w:t> </w:t>
      </w:r>
      <w:r>
        <w:rPr>
          <w:i/>
          <w:w w:val="105"/>
          <w:sz w:val="24"/>
        </w:rPr>
        <w:t>authenticity</w:t>
      </w:r>
      <w:r>
        <w:rPr>
          <w:i/>
          <w:spacing w:val="-17"/>
          <w:w w:val="105"/>
          <w:sz w:val="24"/>
        </w:rPr>
        <w:t> </w:t>
      </w:r>
      <w:r>
        <w:rPr>
          <w:i/>
          <w:w w:val="105"/>
          <w:sz w:val="24"/>
        </w:rPr>
        <w:t>with</w:t>
      </w:r>
      <w:r>
        <w:rPr>
          <w:i/>
          <w:spacing w:val="-14"/>
          <w:w w:val="105"/>
          <w:sz w:val="24"/>
        </w:rPr>
        <w:t> </w:t>
      </w:r>
      <w:r>
        <w:rPr>
          <w:i/>
          <w:w w:val="105"/>
          <w:sz w:val="24"/>
        </w:rPr>
        <w:t>self and commitment to professional awareness in the care of clients throughout the life</w:t>
      </w:r>
      <w:r>
        <w:rPr>
          <w:i/>
          <w:spacing w:val="-30"/>
          <w:w w:val="105"/>
          <w:sz w:val="24"/>
        </w:rPr>
        <w:t> </w:t>
      </w:r>
      <w:r>
        <w:rPr>
          <w:i/>
          <w:w w:val="105"/>
          <w:sz w:val="24"/>
        </w:rPr>
        <w:t>span.</w:t>
      </w:r>
    </w:p>
    <w:p>
      <w:pPr>
        <w:pStyle w:val="ListParagraph"/>
        <w:numPr>
          <w:ilvl w:val="2"/>
          <w:numId w:val="21"/>
        </w:numPr>
        <w:tabs>
          <w:tab w:pos="2441" w:val="left" w:leader="none"/>
          <w:tab w:pos="2442" w:val="left" w:leader="none"/>
        </w:tabs>
        <w:spacing w:line="244" w:lineRule="auto" w:before="23" w:after="0"/>
        <w:ind w:left="2441" w:right="1451" w:hanging="361"/>
        <w:jc w:val="left"/>
        <w:rPr>
          <w:i/>
          <w:sz w:val="24"/>
        </w:rPr>
      </w:pPr>
      <w:r>
        <w:rPr>
          <w:i/>
          <w:w w:val="105"/>
          <w:sz w:val="24"/>
        </w:rPr>
        <w:t>Employ self-navigation abilities to understanding course requirements,</w:t>
      </w:r>
      <w:r>
        <w:rPr>
          <w:i/>
          <w:spacing w:val="-24"/>
          <w:w w:val="105"/>
          <w:sz w:val="24"/>
        </w:rPr>
        <w:t> </w:t>
      </w:r>
      <w:r>
        <w:rPr>
          <w:i/>
          <w:w w:val="105"/>
          <w:sz w:val="24"/>
        </w:rPr>
        <w:t>due</w:t>
      </w:r>
      <w:r>
        <w:rPr>
          <w:i/>
          <w:spacing w:val="-25"/>
          <w:w w:val="105"/>
          <w:sz w:val="24"/>
        </w:rPr>
        <w:t> </w:t>
      </w:r>
      <w:r>
        <w:rPr>
          <w:i/>
          <w:w w:val="105"/>
          <w:sz w:val="24"/>
        </w:rPr>
        <w:t>dates</w:t>
      </w:r>
      <w:r>
        <w:rPr>
          <w:i/>
          <w:spacing w:val="-26"/>
          <w:w w:val="105"/>
          <w:sz w:val="24"/>
        </w:rPr>
        <w:t> </w:t>
      </w:r>
      <w:r>
        <w:rPr>
          <w:i/>
          <w:w w:val="105"/>
          <w:sz w:val="24"/>
        </w:rPr>
        <w:t>and</w:t>
      </w:r>
      <w:r>
        <w:rPr>
          <w:i/>
          <w:spacing w:val="-30"/>
          <w:w w:val="105"/>
          <w:sz w:val="24"/>
        </w:rPr>
        <w:t> </w:t>
      </w:r>
      <w:r>
        <w:rPr>
          <w:i/>
          <w:w w:val="105"/>
          <w:sz w:val="24"/>
        </w:rPr>
        <w:t>successfully</w:t>
      </w:r>
      <w:r>
        <w:rPr>
          <w:i/>
          <w:spacing w:val="-22"/>
          <w:w w:val="105"/>
          <w:sz w:val="24"/>
        </w:rPr>
        <w:t> </w:t>
      </w:r>
      <w:r>
        <w:rPr>
          <w:i/>
          <w:w w:val="105"/>
          <w:sz w:val="24"/>
        </w:rPr>
        <w:t>access</w:t>
      </w:r>
      <w:r>
        <w:rPr>
          <w:i/>
          <w:spacing w:val="-26"/>
          <w:w w:val="105"/>
          <w:sz w:val="24"/>
        </w:rPr>
        <w:t> </w:t>
      </w:r>
      <w:r>
        <w:rPr>
          <w:i/>
          <w:w w:val="105"/>
          <w:sz w:val="24"/>
        </w:rPr>
        <w:t>course</w:t>
      </w:r>
      <w:r>
        <w:rPr>
          <w:i/>
          <w:spacing w:val="-25"/>
          <w:w w:val="105"/>
          <w:sz w:val="24"/>
        </w:rPr>
        <w:t> </w:t>
      </w:r>
      <w:r>
        <w:rPr>
          <w:i/>
          <w:w w:val="105"/>
          <w:sz w:val="24"/>
        </w:rPr>
        <w:t>content</w:t>
      </w:r>
      <w:r>
        <w:rPr>
          <w:i/>
          <w:spacing w:val="-27"/>
          <w:w w:val="105"/>
          <w:sz w:val="24"/>
        </w:rPr>
        <w:t> </w:t>
      </w:r>
      <w:r>
        <w:rPr>
          <w:i/>
          <w:w w:val="105"/>
          <w:sz w:val="24"/>
        </w:rPr>
        <w:t>on</w:t>
      </w:r>
      <w:r>
        <w:rPr>
          <w:i/>
          <w:spacing w:val="-24"/>
          <w:w w:val="105"/>
          <w:sz w:val="24"/>
        </w:rPr>
        <w:t> </w:t>
      </w:r>
      <w:r>
        <w:rPr>
          <w:i/>
          <w:w w:val="105"/>
          <w:sz w:val="24"/>
        </w:rPr>
        <w:t>LMS (Canvas).</w:t>
      </w:r>
    </w:p>
    <w:p>
      <w:pPr>
        <w:pStyle w:val="BodyText"/>
        <w:rPr>
          <w:i/>
        </w:rPr>
      </w:pPr>
    </w:p>
    <w:p>
      <w:pPr>
        <w:pStyle w:val="ListParagraph"/>
        <w:numPr>
          <w:ilvl w:val="1"/>
          <w:numId w:val="21"/>
        </w:numPr>
        <w:tabs>
          <w:tab w:pos="1721" w:val="left" w:leader="none"/>
        </w:tabs>
        <w:spacing w:line="242" w:lineRule="auto" w:before="0" w:after="0"/>
        <w:ind w:left="1721" w:right="1870" w:hanging="360"/>
        <w:jc w:val="left"/>
        <w:rPr>
          <w:sz w:val="24"/>
        </w:rPr>
      </w:pPr>
      <w:r>
        <w:rPr>
          <w:sz w:val="24"/>
          <w:u w:val="single"/>
        </w:rPr>
        <w:t>CO: Leadership</w:t>
      </w:r>
      <w:r>
        <w:rPr>
          <w:sz w:val="24"/>
        </w:rPr>
        <w:t>: </w:t>
      </w:r>
      <w:r>
        <w:rPr>
          <w:color w:val="2C3A45"/>
          <w:sz w:val="24"/>
        </w:rPr>
        <w:t>acquired knowledge that will enable me to participate in influencing behavior guided vision and commitment to the well-being of</w:t>
      </w:r>
      <w:r>
        <w:rPr>
          <w:color w:val="2C3A45"/>
          <w:spacing w:val="-23"/>
          <w:sz w:val="24"/>
        </w:rPr>
        <w:t> </w:t>
      </w:r>
      <w:r>
        <w:rPr>
          <w:color w:val="2C3A45"/>
          <w:sz w:val="24"/>
        </w:rPr>
        <w:t>the individuals throughout the lifespan which I can apply in various</w:t>
      </w:r>
      <w:r>
        <w:rPr>
          <w:color w:val="2C3A45"/>
          <w:spacing w:val="-15"/>
          <w:sz w:val="24"/>
        </w:rPr>
        <w:t> </w:t>
      </w:r>
      <w:r>
        <w:rPr>
          <w:color w:val="2C3A45"/>
          <w:sz w:val="24"/>
        </w:rPr>
        <w:t>settings</w:t>
      </w:r>
    </w:p>
    <w:p>
      <w:pPr>
        <w:pStyle w:val="BodyText"/>
        <w:spacing w:before="10"/>
        <w:rPr>
          <w:sz w:val="23"/>
        </w:rPr>
      </w:pPr>
    </w:p>
    <w:p>
      <w:pPr>
        <w:spacing w:before="0"/>
        <w:ind w:left="1721" w:right="0" w:firstLine="0"/>
        <w:jc w:val="left"/>
        <w:rPr>
          <w:i/>
          <w:sz w:val="24"/>
        </w:rPr>
      </w:pPr>
      <w:r>
        <w:rPr>
          <w:i/>
          <w:sz w:val="24"/>
        </w:rPr>
        <w:t>SLO:</w:t>
      </w:r>
    </w:p>
    <w:p>
      <w:pPr>
        <w:spacing w:after="0"/>
        <w:jc w:val="left"/>
        <w:rPr>
          <w:sz w:val="24"/>
        </w:rPr>
        <w:sectPr>
          <w:pgSz w:w="12240" w:h="15840"/>
          <w:pgMar w:header="0" w:footer="719" w:top="1360" w:bottom="980" w:left="980" w:right="340"/>
        </w:sectPr>
      </w:pPr>
    </w:p>
    <w:p>
      <w:pPr>
        <w:pStyle w:val="ListParagraph"/>
        <w:numPr>
          <w:ilvl w:val="2"/>
          <w:numId w:val="21"/>
        </w:numPr>
        <w:tabs>
          <w:tab w:pos="2441" w:val="left" w:leader="none"/>
          <w:tab w:pos="2442" w:val="left" w:leader="none"/>
        </w:tabs>
        <w:spacing w:line="240" w:lineRule="auto" w:before="100" w:after="0"/>
        <w:ind w:left="2441" w:right="1575" w:hanging="361"/>
        <w:jc w:val="left"/>
        <w:rPr>
          <w:i/>
          <w:sz w:val="24"/>
        </w:rPr>
      </w:pPr>
      <w:r>
        <w:rPr>
          <w:i/>
          <w:sz w:val="24"/>
        </w:rPr>
        <w:t>Participate in influencing behavior guided by vision and commitment</w:t>
      </w:r>
      <w:r>
        <w:rPr>
          <w:i/>
          <w:spacing w:val="-28"/>
          <w:sz w:val="24"/>
        </w:rPr>
        <w:t> </w:t>
      </w:r>
      <w:r>
        <w:rPr>
          <w:i/>
          <w:sz w:val="24"/>
        </w:rPr>
        <w:t>to the well- being of the individuals throughout the life span in various settings.</w:t>
      </w:r>
    </w:p>
    <w:p>
      <w:pPr>
        <w:pStyle w:val="ListParagraph"/>
        <w:numPr>
          <w:ilvl w:val="2"/>
          <w:numId w:val="21"/>
        </w:numPr>
        <w:tabs>
          <w:tab w:pos="2441" w:val="left" w:leader="none"/>
          <w:tab w:pos="2442" w:val="left" w:leader="none"/>
        </w:tabs>
        <w:spacing w:line="240" w:lineRule="auto" w:before="17" w:after="0"/>
        <w:ind w:left="2441" w:right="0" w:hanging="361"/>
        <w:jc w:val="left"/>
        <w:rPr>
          <w:i/>
          <w:sz w:val="24"/>
        </w:rPr>
      </w:pPr>
      <w:r>
        <w:rPr>
          <w:i/>
          <w:sz w:val="24"/>
        </w:rPr>
        <w:t>Adopt essential habits of effective leadership in caring for your</w:t>
      </w:r>
      <w:r>
        <w:rPr>
          <w:i/>
          <w:spacing w:val="-5"/>
          <w:sz w:val="24"/>
        </w:rPr>
        <w:t> </w:t>
      </w:r>
      <w:r>
        <w:rPr>
          <w:i/>
          <w:sz w:val="24"/>
        </w:rPr>
        <w:t>patients</w:t>
      </w:r>
    </w:p>
    <w:p>
      <w:pPr>
        <w:pStyle w:val="ListParagraph"/>
        <w:numPr>
          <w:ilvl w:val="2"/>
          <w:numId w:val="21"/>
        </w:numPr>
        <w:tabs>
          <w:tab w:pos="2441" w:val="left" w:leader="none"/>
          <w:tab w:pos="2442" w:val="left" w:leader="none"/>
        </w:tabs>
        <w:spacing w:line="242" w:lineRule="auto" w:before="13" w:after="0"/>
        <w:ind w:left="2441" w:right="1709" w:hanging="361"/>
        <w:jc w:val="left"/>
        <w:rPr>
          <w:i/>
          <w:sz w:val="24"/>
        </w:rPr>
      </w:pPr>
      <w:r>
        <w:rPr>
          <w:i/>
          <w:sz w:val="24"/>
        </w:rPr>
        <w:t>Understand the Preventative Health Care recommendation for</w:t>
      </w:r>
      <w:r>
        <w:rPr>
          <w:i/>
          <w:spacing w:val="-25"/>
          <w:sz w:val="24"/>
        </w:rPr>
        <w:t> </w:t>
      </w:r>
      <w:r>
        <w:rPr>
          <w:i/>
          <w:sz w:val="24"/>
        </w:rPr>
        <w:t>routine screening based on age and gender to improve individual and global health.</w:t>
      </w:r>
    </w:p>
    <w:p>
      <w:pPr>
        <w:pStyle w:val="BodyText"/>
        <w:spacing w:before="9"/>
        <w:rPr>
          <w:i/>
          <w:sz w:val="23"/>
        </w:rPr>
      </w:pPr>
    </w:p>
    <w:p>
      <w:pPr>
        <w:pStyle w:val="ListParagraph"/>
        <w:numPr>
          <w:ilvl w:val="1"/>
          <w:numId w:val="21"/>
        </w:numPr>
        <w:tabs>
          <w:tab w:pos="1721" w:val="left" w:leader="none"/>
        </w:tabs>
        <w:spacing w:line="240" w:lineRule="auto" w:before="0" w:after="0"/>
        <w:ind w:left="1721" w:right="1686" w:hanging="360"/>
        <w:jc w:val="left"/>
        <w:rPr>
          <w:sz w:val="24"/>
        </w:rPr>
      </w:pPr>
      <w:r>
        <w:rPr>
          <w:sz w:val="24"/>
          <w:u w:val="single"/>
        </w:rPr>
        <w:t>CO: Research</w:t>
      </w:r>
      <w:r>
        <w:rPr>
          <w:sz w:val="24"/>
        </w:rPr>
        <w:t>: </w:t>
      </w:r>
      <w:r>
        <w:rPr>
          <w:color w:val="2C3A45"/>
          <w:sz w:val="24"/>
        </w:rPr>
        <w:t>acquired knowledge that will enable me to optimize the care</w:t>
      </w:r>
      <w:r>
        <w:rPr>
          <w:color w:val="2C3A45"/>
          <w:spacing w:val="-26"/>
          <w:sz w:val="24"/>
        </w:rPr>
        <w:t> </w:t>
      </w:r>
      <w:r>
        <w:rPr>
          <w:color w:val="2C3A45"/>
          <w:sz w:val="24"/>
        </w:rPr>
        <w:t>of individuals throughout the life span through information management and research utilization (evidence-based</w:t>
      </w:r>
      <w:r>
        <w:rPr>
          <w:color w:val="2C3A45"/>
          <w:spacing w:val="-9"/>
          <w:sz w:val="24"/>
        </w:rPr>
        <w:t> </w:t>
      </w:r>
      <w:r>
        <w:rPr>
          <w:color w:val="2C3A45"/>
          <w:sz w:val="24"/>
        </w:rPr>
        <w:t>nursing).</w:t>
      </w:r>
    </w:p>
    <w:p>
      <w:pPr>
        <w:pStyle w:val="BodyText"/>
        <w:spacing w:before="1"/>
      </w:pPr>
    </w:p>
    <w:p>
      <w:pPr>
        <w:spacing w:before="1"/>
        <w:ind w:left="1721" w:right="0" w:firstLine="0"/>
        <w:jc w:val="left"/>
        <w:rPr>
          <w:i/>
          <w:sz w:val="24"/>
        </w:rPr>
      </w:pPr>
      <w:r>
        <w:rPr>
          <w:i/>
          <w:sz w:val="24"/>
        </w:rPr>
        <w:t>SLO:</w:t>
      </w:r>
    </w:p>
    <w:p>
      <w:pPr>
        <w:pStyle w:val="ListParagraph"/>
        <w:numPr>
          <w:ilvl w:val="2"/>
          <w:numId w:val="21"/>
        </w:numPr>
        <w:tabs>
          <w:tab w:pos="2441" w:val="left" w:leader="none"/>
          <w:tab w:pos="2442" w:val="left" w:leader="none"/>
        </w:tabs>
        <w:spacing w:line="244" w:lineRule="auto" w:before="17" w:after="0"/>
        <w:ind w:left="2441" w:right="1806" w:hanging="361"/>
        <w:jc w:val="left"/>
        <w:rPr>
          <w:i/>
          <w:sz w:val="24"/>
        </w:rPr>
      </w:pPr>
      <w:r>
        <w:rPr>
          <w:i/>
          <w:w w:val="105"/>
          <w:sz w:val="24"/>
        </w:rPr>
        <w:t>Optimizing</w:t>
      </w:r>
      <w:r>
        <w:rPr>
          <w:i/>
          <w:spacing w:val="-14"/>
          <w:w w:val="105"/>
          <w:sz w:val="24"/>
        </w:rPr>
        <w:t> </w:t>
      </w:r>
      <w:r>
        <w:rPr>
          <w:i/>
          <w:w w:val="105"/>
          <w:sz w:val="24"/>
        </w:rPr>
        <w:t>knowledge</w:t>
      </w:r>
      <w:r>
        <w:rPr>
          <w:i/>
          <w:spacing w:val="-17"/>
          <w:w w:val="105"/>
          <w:sz w:val="24"/>
        </w:rPr>
        <w:t> </w:t>
      </w:r>
      <w:r>
        <w:rPr>
          <w:i/>
          <w:w w:val="105"/>
          <w:sz w:val="24"/>
        </w:rPr>
        <w:t>in</w:t>
      </w:r>
      <w:r>
        <w:rPr>
          <w:i/>
          <w:spacing w:val="-16"/>
          <w:w w:val="105"/>
          <w:sz w:val="24"/>
        </w:rPr>
        <w:t> </w:t>
      </w:r>
      <w:r>
        <w:rPr>
          <w:i/>
          <w:w w:val="105"/>
          <w:sz w:val="24"/>
        </w:rPr>
        <w:t>the</w:t>
      </w:r>
      <w:r>
        <w:rPr>
          <w:i/>
          <w:spacing w:val="-13"/>
          <w:w w:val="105"/>
          <w:sz w:val="24"/>
        </w:rPr>
        <w:t> </w:t>
      </w:r>
      <w:r>
        <w:rPr>
          <w:i/>
          <w:w w:val="105"/>
          <w:sz w:val="24"/>
        </w:rPr>
        <w:t>care</w:t>
      </w:r>
      <w:r>
        <w:rPr>
          <w:i/>
          <w:spacing w:val="-17"/>
          <w:w w:val="105"/>
          <w:sz w:val="24"/>
        </w:rPr>
        <w:t> </w:t>
      </w:r>
      <w:r>
        <w:rPr>
          <w:i/>
          <w:w w:val="105"/>
          <w:sz w:val="24"/>
        </w:rPr>
        <w:t>of</w:t>
      </w:r>
      <w:r>
        <w:rPr>
          <w:i/>
          <w:spacing w:val="-13"/>
          <w:w w:val="105"/>
          <w:sz w:val="24"/>
        </w:rPr>
        <w:t> </w:t>
      </w:r>
      <w:r>
        <w:rPr>
          <w:i/>
          <w:w w:val="105"/>
          <w:sz w:val="24"/>
        </w:rPr>
        <w:t>individuals</w:t>
      </w:r>
      <w:r>
        <w:rPr>
          <w:i/>
          <w:spacing w:val="-19"/>
          <w:w w:val="105"/>
          <w:sz w:val="24"/>
        </w:rPr>
        <w:t> </w:t>
      </w:r>
      <w:r>
        <w:rPr>
          <w:i/>
          <w:w w:val="105"/>
          <w:sz w:val="24"/>
        </w:rPr>
        <w:t>throughout</w:t>
      </w:r>
      <w:r>
        <w:rPr>
          <w:i/>
          <w:spacing w:val="-12"/>
          <w:w w:val="105"/>
          <w:sz w:val="24"/>
        </w:rPr>
        <w:t> </w:t>
      </w:r>
      <w:r>
        <w:rPr>
          <w:i/>
          <w:w w:val="105"/>
          <w:sz w:val="24"/>
        </w:rPr>
        <w:t>the</w:t>
      </w:r>
      <w:r>
        <w:rPr>
          <w:i/>
          <w:spacing w:val="-12"/>
          <w:w w:val="105"/>
          <w:sz w:val="24"/>
        </w:rPr>
        <w:t> </w:t>
      </w:r>
      <w:r>
        <w:rPr>
          <w:i/>
          <w:w w:val="105"/>
          <w:sz w:val="24"/>
        </w:rPr>
        <w:t>life span through information management and research utilization (evidence-based</w:t>
      </w:r>
      <w:r>
        <w:rPr>
          <w:i/>
          <w:spacing w:val="-10"/>
          <w:w w:val="105"/>
          <w:sz w:val="24"/>
        </w:rPr>
        <w:t> </w:t>
      </w:r>
      <w:r>
        <w:rPr>
          <w:i/>
          <w:w w:val="105"/>
          <w:sz w:val="24"/>
        </w:rPr>
        <w:t>nursing)</w:t>
      </w:r>
    </w:p>
    <w:p>
      <w:pPr>
        <w:pStyle w:val="ListParagraph"/>
        <w:numPr>
          <w:ilvl w:val="2"/>
          <w:numId w:val="21"/>
        </w:numPr>
        <w:tabs>
          <w:tab w:pos="2441" w:val="left" w:leader="none"/>
          <w:tab w:pos="2442" w:val="left" w:leader="none"/>
        </w:tabs>
        <w:spacing w:line="244" w:lineRule="auto" w:before="15" w:after="0"/>
        <w:ind w:left="2441" w:right="1691" w:hanging="361"/>
        <w:jc w:val="left"/>
        <w:rPr>
          <w:i/>
          <w:sz w:val="24"/>
        </w:rPr>
      </w:pPr>
      <w:r>
        <w:rPr>
          <w:i/>
          <w:w w:val="105"/>
          <w:sz w:val="24"/>
        </w:rPr>
        <w:t>Understand</w:t>
      </w:r>
      <w:r>
        <w:rPr>
          <w:i/>
          <w:spacing w:val="-20"/>
          <w:w w:val="105"/>
          <w:sz w:val="24"/>
        </w:rPr>
        <w:t> </w:t>
      </w:r>
      <w:r>
        <w:rPr>
          <w:i/>
          <w:w w:val="105"/>
          <w:sz w:val="24"/>
        </w:rPr>
        <w:t>the</w:t>
      </w:r>
      <w:r>
        <w:rPr>
          <w:i/>
          <w:spacing w:val="-17"/>
          <w:w w:val="105"/>
          <w:sz w:val="24"/>
        </w:rPr>
        <w:t> </w:t>
      </w:r>
      <w:r>
        <w:rPr>
          <w:i/>
          <w:w w:val="105"/>
          <w:sz w:val="24"/>
        </w:rPr>
        <w:t>importance</w:t>
      </w:r>
      <w:r>
        <w:rPr>
          <w:i/>
          <w:spacing w:val="-18"/>
          <w:w w:val="105"/>
          <w:sz w:val="24"/>
        </w:rPr>
        <w:t> </w:t>
      </w:r>
      <w:r>
        <w:rPr>
          <w:i/>
          <w:w w:val="105"/>
          <w:sz w:val="24"/>
        </w:rPr>
        <w:t>of</w:t>
      </w:r>
      <w:r>
        <w:rPr>
          <w:i/>
          <w:spacing w:val="-20"/>
          <w:w w:val="105"/>
          <w:sz w:val="24"/>
        </w:rPr>
        <w:t> </w:t>
      </w:r>
      <w:r>
        <w:rPr>
          <w:i/>
          <w:w w:val="105"/>
          <w:sz w:val="24"/>
        </w:rPr>
        <w:t>appraisal</w:t>
      </w:r>
      <w:r>
        <w:rPr>
          <w:i/>
          <w:spacing w:val="-18"/>
          <w:w w:val="105"/>
          <w:sz w:val="24"/>
        </w:rPr>
        <w:t> </w:t>
      </w:r>
      <w:r>
        <w:rPr>
          <w:i/>
          <w:w w:val="105"/>
          <w:sz w:val="24"/>
        </w:rPr>
        <w:t>and</w:t>
      </w:r>
      <w:r>
        <w:rPr>
          <w:i/>
          <w:spacing w:val="-19"/>
          <w:w w:val="105"/>
          <w:sz w:val="24"/>
        </w:rPr>
        <w:t> </w:t>
      </w:r>
      <w:r>
        <w:rPr>
          <w:i/>
          <w:w w:val="105"/>
          <w:sz w:val="24"/>
        </w:rPr>
        <w:t>synthesis</w:t>
      </w:r>
      <w:r>
        <w:rPr>
          <w:i/>
          <w:spacing w:val="-20"/>
          <w:w w:val="105"/>
          <w:sz w:val="24"/>
        </w:rPr>
        <w:t> </w:t>
      </w:r>
      <w:r>
        <w:rPr>
          <w:i/>
          <w:w w:val="105"/>
          <w:sz w:val="24"/>
        </w:rPr>
        <w:t>of</w:t>
      </w:r>
      <w:r>
        <w:rPr>
          <w:i/>
          <w:spacing w:val="-19"/>
          <w:w w:val="105"/>
          <w:sz w:val="24"/>
        </w:rPr>
        <w:t> </w:t>
      </w:r>
      <w:r>
        <w:rPr>
          <w:i/>
          <w:w w:val="105"/>
          <w:sz w:val="24"/>
        </w:rPr>
        <w:t>evidence</w:t>
      </w:r>
      <w:r>
        <w:rPr>
          <w:i/>
          <w:spacing w:val="-18"/>
          <w:w w:val="105"/>
          <w:sz w:val="24"/>
        </w:rPr>
        <w:t> </w:t>
      </w:r>
      <w:r>
        <w:rPr>
          <w:i/>
          <w:w w:val="105"/>
          <w:sz w:val="24"/>
        </w:rPr>
        <w:t>in collaboration with other health professionals to improve health outcomes.</w:t>
      </w:r>
    </w:p>
    <w:p>
      <w:pPr>
        <w:pStyle w:val="BodyText"/>
        <w:spacing w:before="5"/>
        <w:rPr>
          <w:i/>
        </w:rPr>
      </w:pPr>
    </w:p>
    <w:p>
      <w:pPr>
        <w:pStyle w:val="ListParagraph"/>
        <w:numPr>
          <w:ilvl w:val="1"/>
          <w:numId w:val="21"/>
        </w:numPr>
        <w:tabs>
          <w:tab w:pos="1721" w:val="left" w:leader="none"/>
        </w:tabs>
        <w:spacing w:line="240" w:lineRule="auto" w:before="0" w:after="0"/>
        <w:ind w:left="1721" w:right="1564" w:hanging="360"/>
        <w:jc w:val="left"/>
        <w:rPr>
          <w:sz w:val="24"/>
        </w:rPr>
      </w:pPr>
      <w:r>
        <w:rPr>
          <w:sz w:val="24"/>
          <w:u w:val="single"/>
        </w:rPr>
        <w:t>CO: Cultural Competency</w:t>
      </w:r>
      <w:r>
        <w:rPr>
          <w:sz w:val="24"/>
        </w:rPr>
        <w:t>: </w:t>
      </w:r>
      <w:r>
        <w:rPr>
          <w:color w:val="2C3A45"/>
          <w:sz w:val="24"/>
        </w:rPr>
        <w:t>acquired knowledge that will enable me to recognize and apply each client's culture in assessment, health-care planning, interventions and evaluation throughout the life span in the primary care</w:t>
      </w:r>
      <w:r>
        <w:rPr>
          <w:color w:val="2C3A45"/>
          <w:spacing w:val="-37"/>
          <w:sz w:val="24"/>
        </w:rPr>
        <w:t> </w:t>
      </w:r>
      <w:r>
        <w:rPr>
          <w:color w:val="2C3A45"/>
          <w:sz w:val="24"/>
        </w:rPr>
        <w:t>setting</w:t>
      </w:r>
    </w:p>
    <w:p>
      <w:pPr>
        <w:pStyle w:val="BodyText"/>
        <w:spacing w:before="1"/>
      </w:pPr>
    </w:p>
    <w:p>
      <w:pPr>
        <w:spacing w:before="0"/>
        <w:ind w:left="1721" w:right="0" w:firstLine="0"/>
        <w:jc w:val="left"/>
        <w:rPr>
          <w:i/>
          <w:sz w:val="24"/>
        </w:rPr>
      </w:pPr>
      <w:r>
        <w:rPr>
          <w:i/>
          <w:sz w:val="24"/>
        </w:rPr>
        <w:t>SLO:</w:t>
      </w:r>
    </w:p>
    <w:p>
      <w:pPr>
        <w:pStyle w:val="BodyText"/>
        <w:rPr>
          <w:i/>
          <w:sz w:val="26"/>
        </w:rPr>
      </w:pPr>
    </w:p>
    <w:p>
      <w:pPr>
        <w:pStyle w:val="ListParagraph"/>
        <w:numPr>
          <w:ilvl w:val="2"/>
          <w:numId w:val="21"/>
        </w:numPr>
        <w:tabs>
          <w:tab w:pos="2442" w:val="left" w:leader="none"/>
        </w:tabs>
        <w:spacing w:line="240" w:lineRule="auto" w:before="0" w:after="0"/>
        <w:ind w:left="2441" w:right="1802" w:hanging="361"/>
        <w:jc w:val="both"/>
        <w:rPr>
          <w:i/>
          <w:sz w:val="24"/>
        </w:rPr>
      </w:pPr>
      <w:r>
        <w:rPr>
          <w:i/>
          <w:sz w:val="24"/>
        </w:rPr>
        <w:t>Recognize and apply each client’s culture in assessment, health-care planning, interventions and evaluation throughout the life span in</w:t>
      </w:r>
      <w:r>
        <w:rPr>
          <w:i/>
          <w:spacing w:val="-16"/>
          <w:sz w:val="24"/>
        </w:rPr>
        <w:t> </w:t>
      </w:r>
      <w:r>
        <w:rPr>
          <w:i/>
          <w:sz w:val="24"/>
        </w:rPr>
        <w:t>the health care</w:t>
      </w:r>
      <w:r>
        <w:rPr>
          <w:i/>
          <w:spacing w:val="-3"/>
          <w:sz w:val="24"/>
        </w:rPr>
        <w:t> </w:t>
      </w:r>
      <w:r>
        <w:rPr>
          <w:i/>
          <w:sz w:val="24"/>
        </w:rPr>
        <w:t>setting.</w:t>
      </w:r>
    </w:p>
    <w:p>
      <w:pPr>
        <w:pStyle w:val="ListParagraph"/>
        <w:numPr>
          <w:ilvl w:val="2"/>
          <w:numId w:val="21"/>
        </w:numPr>
        <w:tabs>
          <w:tab w:pos="2441" w:val="left" w:leader="none"/>
          <w:tab w:pos="2442" w:val="left" w:leader="none"/>
        </w:tabs>
        <w:spacing w:line="247" w:lineRule="auto" w:before="11" w:after="0"/>
        <w:ind w:left="2441" w:right="1677" w:hanging="361"/>
        <w:jc w:val="left"/>
        <w:rPr>
          <w:i/>
          <w:sz w:val="24"/>
        </w:rPr>
      </w:pPr>
      <w:r>
        <w:rPr>
          <w:i/>
          <w:w w:val="105"/>
          <w:sz w:val="24"/>
        </w:rPr>
        <w:t>Understand</w:t>
      </w:r>
      <w:r>
        <w:rPr>
          <w:i/>
          <w:spacing w:val="-20"/>
          <w:w w:val="105"/>
          <w:sz w:val="24"/>
        </w:rPr>
        <w:t> </w:t>
      </w:r>
      <w:r>
        <w:rPr>
          <w:i/>
          <w:w w:val="105"/>
          <w:sz w:val="24"/>
        </w:rPr>
        <w:t>health</w:t>
      </w:r>
      <w:r>
        <w:rPr>
          <w:i/>
          <w:spacing w:val="-21"/>
          <w:w w:val="105"/>
          <w:sz w:val="24"/>
        </w:rPr>
        <w:t> </w:t>
      </w:r>
      <w:r>
        <w:rPr>
          <w:i/>
          <w:w w:val="105"/>
          <w:sz w:val="24"/>
        </w:rPr>
        <w:t>disparities,</w:t>
      </w:r>
      <w:r>
        <w:rPr>
          <w:i/>
          <w:spacing w:val="-19"/>
          <w:w w:val="105"/>
          <w:sz w:val="24"/>
        </w:rPr>
        <w:t> </w:t>
      </w:r>
      <w:r>
        <w:rPr>
          <w:i/>
          <w:w w:val="105"/>
          <w:sz w:val="24"/>
        </w:rPr>
        <w:t>health</w:t>
      </w:r>
      <w:r>
        <w:rPr>
          <w:i/>
          <w:spacing w:val="-21"/>
          <w:w w:val="105"/>
          <w:sz w:val="24"/>
        </w:rPr>
        <w:t> </w:t>
      </w:r>
      <w:r>
        <w:rPr>
          <w:i/>
          <w:w w:val="105"/>
          <w:sz w:val="24"/>
        </w:rPr>
        <w:t>protection,</w:t>
      </w:r>
      <w:r>
        <w:rPr>
          <w:i/>
          <w:spacing w:val="-18"/>
          <w:w w:val="105"/>
          <w:sz w:val="24"/>
        </w:rPr>
        <w:t> </w:t>
      </w:r>
      <w:r>
        <w:rPr>
          <w:i/>
          <w:w w:val="105"/>
          <w:sz w:val="24"/>
        </w:rPr>
        <w:t>promotion,</w:t>
      </w:r>
      <w:r>
        <w:rPr>
          <w:i/>
          <w:spacing w:val="-18"/>
          <w:w w:val="105"/>
          <w:sz w:val="24"/>
        </w:rPr>
        <w:t> </w:t>
      </w:r>
      <w:r>
        <w:rPr>
          <w:i/>
          <w:w w:val="105"/>
          <w:sz w:val="24"/>
        </w:rPr>
        <w:t>and</w:t>
      </w:r>
      <w:r>
        <w:rPr>
          <w:i/>
          <w:spacing w:val="-20"/>
          <w:w w:val="105"/>
          <w:sz w:val="24"/>
        </w:rPr>
        <w:t> </w:t>
      </w:r>
      <w:r>
        <w:rPr>
          <w:i/>
          <w:w w:val="105"/>
          <w:sz w:val="24"/>
        </w:rPr>
        <w:t>the relevance of these concepts </w:t>
      </w:r>
      <w:r>
        <w:rPr>
          <w:i/>
          <w:spacing w:val="-3"/>
          <w:w w:val="105"/>
          <w:sz w:val="24"/>
        </w:rPr>
        <w:t>in </w:t>
      </w:r>
      <w:r>
        <w:rPr>
          <w:i/>
          <w:w w:val="105"/>
          <w:sz w:val="24"/>
        </w:rPr>
        <w:t>application of physical assessment techniques across the</w:t>
      </w:r>
      <w:r>
        <w:rPr>
          <w:i/>
          <w:spacing w:val="-36"/>
          <w:w w:val="105"/>
          <w:sz w:val="24"/>
        </w:rPr>
        <w:t> </w:t>
      </w:r>
      <w:r>
        <w:rPr>
          <w:i/>
          <w:w w:val="105"/>
          <w:sz w:val="24"/>
        </w:rPr>
        <w:t>lifespan.</w:t>
      </w:r>
    </w:p>
    <w:p>
      <w:pPr>
        <w:pStyle w:val="BodyText"/>
        <w:spacing w:before="8"/>
        <w:rPr>
          <w:i/>
          <w:sz w:val="23"/>
        </w:rPr>
      </w:pPr>
    </w:p>
    <w:p>
      <w:pPr>
        <w:pStyle w:val="BodyText"/>
        <w:ind w:left="1721"/>
      </w:pPr>
      <w:r>
        <w:rPr/>
        <w:t>The Semester Didactic Topical Outline at a Glance</w:t>
      </w:r>
    </w:p>
    <w:p>
      <w:pPr>
        <w:pStyle w:val="BodyText"/>
        <w:rPr>
          <w:sz w:val="20"/>
        </w:rPr>
      </w:pPr>
    </w:p>
    <w:p>
      <w:pPr>
        <w:pStyle w:val="BodyText"/>
        <w:spacing w:before="1"/>
        <w:rPr>
          <w:sz w:val="18"/>
        </w:rPr>
      </w:pPr>
    </w:p>
    <w:tbl>
      <w:tblPr>
        <w:tblW w:w="0" w:type="auto"/>
        <w:jc w:val="left"/>
        <w:tblInd w:w="8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86"/>
        <w:gridCol w:w="1326"/>
        <w:gridCol w:w="1446"/>
        <w:gridCol w:w="1892"/>
        <w:gridCol w:w="3177"/>
      </w:tblGrid>
      <w:tr>
        <w:trPr>
          <w:trHeight w:val="875" w:hRule="atLeast"/>
        </w:trPr>
        <w:tc>
          <w:tcPr>
            <w:tcW w:w="786" w:type="dxa"/>
          </w:tcPr>
          <w:p>
            <w:pPr>
              <w:pStyle w:val="TableParagraph"/>
              <w:spacing w:before="16"/>
              <w:ind w:left="122"/>
              <w:rPr>
                <w:sz w:val="24"/>
              </w:rPr>
            </w:pPr>
            <w:r>
              <w:rPr>
                <w:w w:val="110"/>
                <w:sz w:val="24"/>
              </w:rPr>
              <w:t>Date</w:t>
            </w:r>
          </w:p>
        </w:tc>
        <w:tc>
          <w:tcPr>
            <w:tcW w:w="1326" w:type="dxa"/>
          </w:tcPr>
          <w:p>
            <w:pPr>
              <w:pStyle w:val="TableParagraph"/>
              <w:spacing w:before="16"/>
              <w:ind w:left="122"/>
              <w:rPr>
                <w:sz w:val="24"/>
              </w:rPr>
            </w:pPr>
            <w:r>
              <w:rPr>
                <w:w w:val="105"/>
                <w:sz w:val="24"/>
              </w:rPr>
              <w:t>Subject</w:t>
            </w:r>
          </w:p>
        </w:tc>
        <w:tc>
          <w:tcPr>
            <w:tcW w:w="1446" w:type="dxa"/>
          </w:tcPr>
          <w:p>
            <w:pPr>
              <w:pStyle w:val="TableParagraph"/>
              <w:spacing w:before="16"/>
              <w:ind w:left="121"/>
              <w:rPr>
                <w:sz w:val="24"/>
              </w:rPr>
            </w:pPr>
            <w:r>
              <w:rPr>
                <w:w w:val="105"/>
                <w:sz w:val="24"/>
              </w:rPr>
              <w:t>Readings</w:t>
            </w:r>
          </w:p>
        </w:tc>
        <w:tc>
          <w:tcPr>
            <w:tcW w:w="1892" w:type="dxa"/>
          </w:tcPr>
          <w:p>
            <w:pPr>
              <w:pStyle w:val="TableParagraph"/>
              <w:spacing w:line="244" w:lineRule="auto" w:before="16"/>
              <w:ind w:left="121" w:right="231"/>
              <w:rPr>
                <w:sz w:val="24"/>
              </w:rPr>
            </w:pPr>
            <w:r>
              <w:rPr>
                <w:w w:val="105"/>
                <w:sz w:val="24"/>
              </w:rPr>
              <w:t>Assignments </w:t>
            </w:r>
            <w:r>
              <w:rPr>
                <w:color w:val="FF0000"/>
                <w:w w:val="105"/>
                <w:sz w:val="24"/>
              </w:rPr>
              <w:t>OR list is table</w:t>
            </w:r>
          </w:p>
          <w:p>
            <w:pPr>
              <w:pStyle w:val="TableParagraph"/>
              <w:spacing w:line="274" w:lineRule="exact" w:before="2"/>
              <w:ind w:left="121"/>
              <w:rPr>
                <w:sz w:val="24"/>
              </w:rPr>
            </w:pPr>
            <w:r>
              <w:rPr>
                <w:color w:val="FF0000"/>
                <w:w w:val="105"/>
                <w:sz w:val="24"/>
              </w:rPr>
              <w:t>below</w:t>
            </w:r>
          </w:p>
        </w:tc>
        <w:tc>
          <w:tcPr>
            <w:tcW w:w="3177" w:type="dxa"/>
          </w:tcPr>
          <w:p>
            <w:pPr>
              <w:pStyle w:val="TableParagraph"/>
              <w:spacing w:before="16"/>
              <w:ind w:left="70"/>
              <w:rPr>
                <w:sz w:val="24"/>
              </w:rPr>
            </w:pPr>
            <w:r>
              <w:rPr>
                <w:w w:val="105"/>
                <w:sz w:val="24"/>
              </w:rPr>
              <w:t>Objectives (list only those</w:t>
            </w:r>
          </w:p>
          <w:p>
            <w:pPr>
              <w:pStyle w:val="TableParagraph"/>
              <w:spacing w:before="4"/>
              <w:ind w:left="15"/>
              <w:rPr>
                <w:sz w:val="24"/>
              </w:rPr>
            </w:pPr>
            <w:r>
              <w:rPr>
                <w:w w:val="105"/>
                <w:sz w:val="24"/>
              </w:rPr>
              <w:t>that apply for the week’s</w:t>
            </w:r>
          </w:p>
          <w:p>
            <w:pPr>
              <w:pStyle w:val="TableParagraph"/>
              <w:spacing w:line="274" w:lineRule="exact" w:before="9"/>
              <w:ind w:left="15"/>
              <w:rPr>
                <w:sz w:val="24"/>
              </w:rPr>
            </w:pPr>
            <w:r>
              <w:rPr>
                <w:w w:val="110"/>
                <w:sz w:val="24"/>
              </w:rPr>
              <w:t>lesson)</w:t>
            </w:r>
          </w:p>
        </w:tc>
      </w:tr>
      <w:tr>
        <w:trPr>
          <w:trHeight w:val="285" w:hRule="atLeast"/>
        </w:trPr>
        <w:tc>
          <w:tcPr>
            <w:tcW w:w="786" w:type="dxa"/>
            <w:tcBorders>
              <w:bottom w:val="nil"/>
            </w:tcBorders>
          </w:tcPr>
          <w:p>
            <w:pPr>
              <w:pStyle w:val="TableParagraph"/>
              <w:spacing w:line="249" w:lineRule="exact" w:before="16"/>
              <w:ind w:left="122"/>
              <w:rPr>
                <w:sz w:val="24"/>
              </w:rPr>
            </w:pPr>
            <w:r>
              <w:rPr>
                <w:w w:val="86"/>
                <w:sz w:val="24"/>
              </w:rPr>
              <w:t>A</w:t>
            </w:r>
          </w:p>
        </w:tc>
        <w:tc>
          <w:tcPr>
            <w:tcW w:w="1326" w:type="dxa"/>
            <w:tcBorders>
              <w:bottom w:val="nil"/>
            </w:tcBorders>
          </w:tcPr>
          <w:p>
            <w:pPr>
              <w:pStyle w:val="TableParagraph"/>
              <w:spacing w:line="249" w:lineRule="exact" w:before="16"/>
              <w:ind w:left="122"/>
              <w:rPr>
                <w:sz w:val="24"/>
              </w:rPr>
            </w:pPr>
            <w:r>
              <w:rPr>
                <w:w w:val="105"/>
                <w:sz w:val="24"/>
              </w:rPr>
              <w:t>List topic</w:t>
            </w:r>
          </w:p>
        </w:tc>
        <w:tc>
          <w:tcPr>
            <w:tcW w:w="1446" w:type="dxa"/>
            <w:tcBorders>
              <w:bottom w:val="nil"/>
            </w:tcBorders>
          </w:tcPr>
          <w:p>
            <w:pPr>
              <w:pStyle w:val="TableParagraph"/>
              <w:spacing w:line="249" w:lineRule="exact" w:before="16"/>
              <w:ind w:left="121"/>
              <w:rPr>
                <w:sz w:val="24"/>
              </w:rPr>
            </w:pPr>
            <w:r>
              <w:rPr>
                <w:w w:val="105"/>
                <w:sz w:val="24"/>
              </w:rPr>
              <w:t>Include</w:t>
            </w:r>
          </w:p>
        </w:tc>
        <w:tc>
          <w:tcPr>
            <w:tcW w:w="1892" w:type="dxa"/>
            <w:vMerge w:val="restart"/>
          </w:tcPr>
          <w:p>
            <w:pPr>
              <w:pStyle w:val="TableParagraph"/>
              <w:rPr>
                <w:sz w:val="24"/>
              </w:rPr>
            </w:pPr>
          </w:p>
        </w:tc>
        <w:tc>
          <w:tcPr>
            <w:tcW w:w="3177" w:type="dxa"/>
            <w:tcBorders>
              <w:bottom w:val="nil"/>
            </w:tcBorders>
          </w:tcPr>
          <w:p>
            <w:pPr>
              <w:pStyle w:val="TableParagraph"/>
              <w:spacing w:line="249" w:lineRule="exact" w:before="16"/>
              <w:ind w:left="735"/>
              <w:rPr>
                <w:sz w:val="24"/>
              </w:rPr>
            </w:pPr>
            <w:r>
              <w:rPr>
                <w:w w:val="105"/>
                <w:sz w:val="24"/>
              </w:rPr>
              <w:t>Caring</w:t>
            </w:r>
          </w:p>
        </w:tc>
      </w:tr>
      <w:tr>
        <w:trPr>
          <w:trHeight w:val="264" w:hRule="atLeast"/>
        </w:trPr>
        <w:tc>
          <w:tcPr>
            <w:tcW w:w="786" w:type="dxa"/>
            <w:tcBorders>
              <w:top w:val="nil"/>
              <w:bottom w:val="nil"/>
            </w:tcBorders>
          </w:tcPr>
          <w:p>
            <w:pPr>
              <w:pStyle w:val="TableParagraph"/>
              <w:spacing w:line="245" w:lineRule="exact"/>
              <w:ind w:left="122"/>
              <w:rPr>
                <w:sz w:val="24"/>
              </w:rPr>
            </w:pPr>
            <w:r>
              <w:rPr>
                <w:w w:val="110"/>
                <w:sz w:val="24"/>
              </w:rPr>
              <w:t>row</w:t>
            </w:r>
          </w:p>
        </w:tc>
        <w:tc>
          <w:tcPr>
            <w:tcW w:w="1326" w:type="dxa"/>
            <w:tcBorders>
              <w:top w:val="nil"/>
              <w:bottom w:val="nil"/>
            </w:tcBorders>
          </w:tcPr>
          <w:p>
            <w:pPr>
              <w:pStyle w:val="TableParagraph"/>
              <w:rPr>
                <w:sz w:val="18"/>
              </w:rPr>
            </w:pPr>
          </w:p>
        </w:tc>
        <w:tc>
          <w:tcPr>
            <w:tcW w:w="1446" w:type="dxa"/>
            <w:tcBorders>
              <w:top w:val="nil"/>
              <w:bottom w:val="nil"/>
            </w:tcBorders>
          </w:tcPr>
          <w:p>
            <w:pPr>
              <w:pStyle w:val="TableParagraph"/>
              <w:spacing w:line="245" w:lineRule="exact"/>
              <w:ind w:left="121"/>
              <w:rPr>
                <w:sz w:val="24"/>
              </w:rPr>
            </w:pPr>
            <w:r>
              <w:rPr>
                <w:sz w:val="24"/>
              </w:rPr>
              <w:t>text, ATI if</w:t>
            </w:r>
          </w:p>
        </w:tc>
        <w:tc>
          <w:tcPr>
            <w:tcW w:w="1892" w:type="dxa"/>
            <w:vMerge/>
            <w:tcBorders>
              <w:top w:val="nil"/>
            </w:tcBorders>
          </w:tcPr>
          <w:p>
            <w:pPr>
              <w:rPr>
                <w:sz w:val="2"/>
                <w:szCs w:val="2"/>
              </w:rPr>
            </w:pPr>
          </w:p>
        </w:tc>
        <w:tc>
          <w:tcPr>
            <w:tcW w:w="3177" w:type="dxa"/>
            <w:tcBorders>
              <w:top w:val="nil"/>
              <w:bottom w:val="nil"/>
            </w:tcBorders>
          </w:tcPr>
          <w:p>
            <w:pPr>
              <w:pStyle w:val="TableParagraph"/>
              <w:spacing w:line="245" w:lineRule="exact"/>
              <w:ind w:left="735"/>
              <w:rPr>
                <w:sz w:val="24"/>
              </w:rPr>
            </w:pPr>
            <w:r>
              <w:rPr>
                <w:w w:val="105"/>
                <w:sz w:val="24"/>
              </w:rPr>
              <w:t>Critical Thinking</w:t>
            </w:r>
          </w:p>
        </w:tc>
      </w:tr>
      <w:tr>
        <w:trPr>
          <w:trHeight w:val="267" w:hRule="atLeast"/>
        </w:trPr>
        <w:tc>
          <w:tcPr>
            <w:tcW w:w="786" w:type="dxa"/>
            <w:tcBorders>
              <w:top w:val="nil"/>
              <w:bottom w:val="nil"/>
            </w:tcBorders>
          </w:tcPr>
          <w:p>
            <w:pPr>
              <w:pStyle w:val="TableParagraph"/>
              <w:spacing w:line="248" w:lineRule="exact"/>
              <w:ind w:left="122"/>
              <w:rPr>
                <w:sz w:val="24"/>
              </w:rPr>
            </w:pPr>
            <w:r>
              <w:rPr>
                <w:w w:val="105"/>
                <w:sz w:val="24"/>
              </w:rPr>
              <w:t>for</w:t>
            </w:r>
          </w:p>
        </w:tc>
        <w:tc>
          <w:tcPr>
            <w:tcW w:w="1326" w:type="dxa"/>
            <w:tcBorders>
              <w:top w:val="nil"/>
              <w:bottom w:val="nil"/>
            </w:tcBorders>
          </w:tcPr>
          <w:p>
            <w:pPr>
              <w:pStyle w:val="TableParagraph"/>
              <w:rPr>
                <w:sz w:val="18"/>
              </w:rPr>
            </w:pPr>
          </w:p>
        </w:tc>
        <w:tc>
          <w:tcPr>
            <w:tcW w:w="1446" w:type="dxa"/>
            <w:tcBorders>
              <w:top w:val="nil"/>
              <w:bottom w:val="nil"/>
            </w:tcBorders>
          </w:tcPr>
          <w:p>
            <w:pPr>
              <w:pStyle w:val="TableParagraph"/>
              <w:spacing w:line="248" w:lineRule="exact"/>
              <w:ind w:left="121"/>
              <w:rPr>
                <w:sz w:val="24"/>
              </w:rPr>
            </w:pPr>
            <w:r>
              <w:rPr>
                <w:w w:val="105"/>
                <w:sz w:val="24"/>
              </w:rPr>
              <w:t>applicable</w:t>
            </w:r>
          </w:p>
        </w:tc>
        <w:tc>
          <w:tcPr>
            <w:tcW w:w="1892" w:type="dxa"/>
            <w:vMerge/>
            <w:tcBorders>
              <w:top w:val="nil"/>
            </w:tcBorders>
          </w:tcPr>
          <w:p>
            <w:pPr>
              <w:rPr>
                <w:sz w:val="2"/>
                <w:szCs w:val="2"/>
              </w:rPr>
            </w:pPr>
          </w:p>
        </w:tc>
        <w:tc>
          <w:tcPr>
            <w:tcW w:w="3177" w:type="dxa"/>
            <w:tcBorders>
              <w:top w:val="nil"/>
              <w:bottom w:val="nil"/>
            </w:tcBorders>
          </w:tcPr>
          <w:p>
            <w:pPr>
              <w:pStyle w:val="TableParagraph"/>
              <w:spacing w:line="248" w:lineRule="exact"/>
              <w:ind w:left="735"/>
              <w:rPr>
                <w:sz w:val="24"/>
              </w:rPr>
            </w:pPr>
            <w:r>
              <w:rPr>
                <w:w w:val="105"/>
                <w:sz w:val="24"/>
              </w:rPr>
              <w:t>Communication</w:t>
            </w:r>
          </w:p>
        </w:tc>
      </w:tr>
      <w:tr>
        <w:trPr>
          <w:trHeight w:val="267" w:hRule="atLeast"/>
        </w:trPr>
        <w:tc>
          <w:tcPr>
            <w:tcW w:w="786" w:type="dxa"/>
            <w:tcBorders>
              <w:top w:val="nil"/>
              <w:bottom w:val="nil"/>
            </w:tcBorders>
          </w:tcPr>
          <w:p>
            <w:pPr>
              <w:pStyle w:val="TableParagraph"/>
              <w:spacing w:line="248" w:lineRule="exact"/>
              <w:ind w:left="122"/>
              <w:rPr>
                <w:sz w:val="24"/>
              </w:rPr>
            </w:pPr>
            <w:r>
              <w:rPr>
                <w:w w:val="105"/>
                <w:sz w:val="24"/>
              </w:rPr>
              <w:t>each</w:t>
            </w:r>
          </w:p>
        </w:tc>
        <w:tc>
          <w:tcPr>
            <w:tcW w:w="1326" w:type="dxa"/>
            <w:tcBorders>
              <w:top w:val="nil"/>
              <w:bottom w:val="nil"/>
            </w:tcBorders>
          </w:tcPr>
          <w:p>
            <w:pPr>
              <w:pStyle w:val="TableParagraph"/>
              <w:rPr>
                <w:sz w:val="18"/>
              </w:rPr>
            </w:pPr>
          </w:p>
        </w:tc>
        <w:tc>
          <w:tcPr>
            <w:tcW w:w="1446" w:type="dxa"/>
            <w:tcBorders>
              <w:top w:val="nil"/>
              <w:bottom w:val="nil"/>
            </w:tcBorders>
          </w:tcPr>
          <w:p>
            <w:pPr>
              <w:pStyle w:val="TableParagraph"/>
              <w:spacing w:line="248" w:lineRule="exact"/>
              <w:ind w:left="121"/>
              <w:rPr>
                <w:sz w:val="24"/>
              </w:rPr>
            </w:pPr>
            <w:r>
              <w:rPr>
                <w:w w:val="110"/>
                <w:sz w:val="24"/>
              </w:rPr>
              <w:t>to course</w:t>
            </w:r>
          </w:p>
        </w:tc>
        <w:tc>
          <w:tcPr>
            <w:tcW w:w="1892" w:type="dxa"/>
            <w:vMerge/>
            <w:tcBorders>
              <w:top w:val="nil"/>
            </w:tcBorders>
          </w:tcPr>
          <w:p>
            <w:pPr>
              <w:rPr>
                <w:sz w:val="2"/>
                <w:szCs w:val="2"/>
              </w:rPr>
            </w:pPr>
          </w:p>
        </w:tc>
        <w:tc>
          <w:tcPr>
            <w:tcW w:w="3177" w:type="dxa"/>
            <w:tcBorders>
              <w:top w:val="nil"/>
              <w:bottom w:val="nil"/>
            </w:tcBorders>
          </w:tcPr>
          <w:p>
            <w:pPr>
              <w:pStyle w:val="TableParagraph"/>
              <w:spacing w:line="248" w:lineRule="exact"/>
              <w:ind w:left="735"/>
              <w:rPr>
                <w:sz w:val="24"/>
              </w:rPr>
            </w:pPr>
            <w:r>
              <w:rPr>
                <w:spacing w:val="-1"/>
                <w:w w:val="96"/>
                <w:sz w:val="24"/>
              </w:rPr>
              <w:t>A</w:t>
            </w:r>
            <w:r>
              <w:rPr>
                <w:spacing w:val="2"/>
                <w:w w:val="96"/>
                <w:sz w:val="24"/>
              </w:rPr>
              <w:t>d</w:t>
            </w:r>
            <w:r>
              <w:rPr>
                <w:spacing w:val="-1"/>
                <w:w w:val="100"/>
                <w:sz w:val="24"/>
              </w:rPr>
              <w:t>v</w:t>
            </w:r>
            <w:r>
              <w:rPr>
                <w:spacing w:val="-3"/>
                <w:w w:val="106"/>
                <w:sz w:val="24"/>
              </w:rPr>
              <w:t>o</w:t>
            </w:r>
            <w:r>
              <w:rPr>
                <w:spacing w:val="-1"/>
                <w:w w:val="99"/>
                <w:sz w:val="24"/>
              </w:rPr>
              <w:t>c</w:t>
            </w:r>
            <w:r>
              <w:rPr>
                <w:spacing w:val="-3"/>
                <w:w w:val="110"/>
                <w:sz w:val="24"/>
              </w:rPr>
              <w:t>a</w:t>
            </w:r>
            <w:r>
              <w:rPr>
                <w:spacing w:val="-1"/>
                <w:w w:val="99"/>
                <w:sz w:val="24"/>
              </w:rPr>
              <w:t>c</w:t>
            </w:r>
            <w:r>
              <w:rPr>
                <w:spacing w:val="-1"/>
                <w:w w:val="100"/>
                <w:sz w:val="24"/>
              </w:rPr>
              <w:t>y</w:t>
            </w:r>
            <w:r>
              <w:rPr>
                <w:spacing w:val="2"/>
                <w:w w:val="176"/>
                <w:sz w:val="24"/>
              </w:rPr>
              <w:t>/</w:t>
            </w:r>
            <w:r>
              <w:rPr>
                <w:w w:val="89"/>
                <w:sz w:val="24"/>
              </w:rPr>
              <w:t>S</w:t>
            </w:r>
            <w:r>
              <w:rPr>
                <w:w w:val="78"/>
                <w:sz w:val="24"/>
              </w:rPr>
              <w:t>J</w:t>
            </w:r>
          </w:p>
        </w:tc>
      </w:tr>
      <w:tr>
        <w:trPr>
          <w:trHeight w:val="265" w:hRule="atLeast"/>
        </w:trPr>
        <w:tc>
          <w:tcPr>
            <w:tcW w:w="786" w:type="dxa"/>
            <w:tcBorders>
              <w:top w:val="nil"/>
              <w:bottom w:val="nil"/>
            </w:tcBorders>
          </w:tcPr>
          <w:p>
            <w:pPr>
              <w:pStyle w:val="TableParagraph"/>
              <w:spacing w:line="246" w:lineRule="exact"/>
              <w:ind w:left="122"/>
              <w:rPr>
                <w:sz w:val="24"/>
              </w:rPr>
            </w:pPr>
            <w:r>
              <w:rPr>
                <w:w w:val="110"/>
                <w:sz w:val="24"/>
              </w:rPr>
              <w:t>week</w:t>
            </w:r>
          </w:p>
        </w:tc>
        <w:tc>
          <w:tcPr>
            <w:tcW w:w="1326" w:type="dxa"/>
            <w:tcBorders>
              <w:top w:val="nil"/>
              <w:bottom w:val="nil"/>
            </w:tcBorders>
          </w:tcPr>
          <w:p>
            <w:pPr>
              <w:pStyle w:val="TableParagraph"/>
              <w:rPr>
                <w:sz w:val="18"/>
              </w:rPr>
            </w:pPr>
          </w:p>
        </w:tc>
        <w:tc>
          <w:tcPr>
            <w:tcW w:w="1446" w:type="dxa"/>
            <w:tcBorders>
              <w:top w:val="nil"/>
              <w:bottom w:val="nil"/>
            </w:tcBorders>
          </w:tcPr>
          <w:p>
            <w:pPr>
              <w:pStyle w:val="TableParagraph"/>
              <w:spacing w:line="246" w:lineRule="exact"/>
              <w:ind w:left="121"/>
              <w:rPr>
                <w:sz w:val="24"/>
              </w:rPr>
            </w:pPr>
            <w:r>
              <w:rPr>
                <w:w w:val="110"/>
                <w:sz w:val="24"/>
              </w:rPr>
              <w:t>or state if</w:t>
            </w:r>
          </w:p>
        </w:tc>
        <w:tc>
          <w:tcPr>
            <w:tcW w:w="1892" w:type="dxa"/>
            <w:vMerge/>
            <w:tcBorders>
              <w:top w:val="nil"/>
            </w:tcBorders>
          </w:tcPr>
          <w:p>
            <w:pPr>
              <w:rPr>
                <w:sz w:val="2"/>
                <w:szCs w:val="2"/>
              </w:rPr>
            </w:pPr>
          </w:p>
        </w:tc>
        <w:tc>
          <w:tcPr>
            <w:tcW w:w="3177" w:type="dxa"/>
            <w:tcBorders>
              <w:top w:val="nil"/>
              <w:bottom w:val="nil"/>
            </w:tcBorders>
          </w:tcPr>
          <w:p>
            <w:pPr>
              <w:pStyle w:val="TableParagraph"/>
              <w:spacing w:line="246" w:lineRule="exact"/>
              <w:ind w:left="735"/>
              <w:rPr>
                <w:sz w:val="24"/>
              </w:rPr>
            </w:pPr>
            <w:r>
              <w:rPr>
                <w:spacing w:val="-3"/>
                <w:w w:val="97"/>
                <w:sz w:val="24"/>
              </w:rPr>
              <w:t>T</w:t>
            </w:r>
            <w:r>
              <w:rPr>
                <w:spacing w:val="2"/>
                <w:w w:val="176"/>
                <w:sz w:val="24"/>
              </w:rPr>
              <w:t>/</w:t>
            </w:r>
            <w:r>
              <w:rPr>
                <w:w w:val="87"/>
                <w:sz w:val="24"/>
              </w:rPr>
              <w:t>L</w:t>
            </w:r>
          </w:p>
        </w:tc>
      </w:tr>
      <w:tr>
        <w:trPr>
          <w:trHeight w:val="264" w:hRule="atLeast"/>
        </w:trPr>
        <w:tc>
          <w:tcPr>
            <w:tcW w:w="786" w:type="dxa"/>
            <w:tcBorders>
              <w:top w:val="nil"/>
              <w:bottom w:val="nil"/>
            </w:tcBorders>
          </w:tcPr>
          <w:p>
            <w:pPr>
              <w:pStyle w:val="TableParagraph"/>
              <w:rPr>
                <w:sz w:val="18"/>
              </w:rPr>
            </w:pPr>
          </w:p>
        </w:tc>
        <w:tc>
          <w:tcPr>
            <w:tcW w:w="1326" w:type="dxa"/>
            <w:tcBorders>
              <w:top w:val="nil"/>
              <w:bottom w:val="nil"/>
            </w:tcBorders>
          </w:tcPr>
          <w:p>
            <w:pPr>
              <w:pStyle w:val="TableParagraph"/>
              <w:rPr>
                <w:sz w:val="18"/>
              </w:rPr>
            </w:pPr>
          </w:p>
        </w:tc>
        <w:tc>
          <w:tcPr>
            <w:tcW w:w="1446" w:type="dxa"/>
            <w:tcBorders>
              <w:top w:val="nil"/>
              <w:bottom w:val="nil"/>
            </w:tcBorders>
          </w:tcPr>
          <w:p>
            <w:pPr>
              <w:pStyle w:val="TableParagraph"/>
              <w:spacing w:line="245" w:lineRule="exact"/>
              <w:ind w:left="121"/>
              <w:rPr>
                <w:sz w:val="24"/>
              </w:rPr>
            </w:pPr>
            <w:r>
              <w:rPr>
                <w:w w:val="110"/>
                <w:sz w:val="24"/>
              </w:rPr>
              <w:t>listed on</w:t>
            </w:r>
          </w:p>
        </w:tc>
        <w:tc>
          <w:tcPr>
            <w:tcW w:w="1892" w:type="dxa"/>
            <w:vMerge/>
            <w:tcBorders>
              <w:top w:val="nil"/>
            </w:tcBorders>
          </w:tcPr>
          <w:p>
            <w:pPr>
              <w:rPr>
                <w:sz w:val="2"/>
                <w:szCs w:val="2"/>
              </w:rPr>
            </w:pPr>
          </w:p>
        </w:tc>
        <w:tc>
          <w:tcPr>
            <w:tcW w:w="3177" w:type="dxa"/>
            <w:tcBorders>
              <w:top w:val="nil"/>
              <w:bottom w:val="nil"/>
            </w:tcBorders>
          </w:tcPr>
          <w:p>
            <w:pPr>
              <w:pStyle w:val="TableParagraph"/>
              <w:spacing w:line="245" w:lineRule="exact"/>
              <w:ind w:left="735"/>
              <w:rPr>
                <w:sz w:val="24"/>
              </w:rPr>
            </w:pPr>
            <w:r>
              <w:rPr>
                <w:w w:val="105"/>
                <w:sz w:val="24"/>
              </w:rPr>
              <w:t>Professionalism</w:t>
            </w:r>
          </w:p>
        </w:tc>
      </w:tr>
      <w:tr>
        <w:trPr>
          <w:trHeight w:val="294" w:hRule="atLeast"/>
        </w:trPr>
        <w:tc>
          <w:tcPr>
            <w:tcW w:w="786" w:type="dxa"/>
            <w:tcBorders>
              <w:top w:val="nil"/>
            </w:tcBorders>
          </w:tcPr>
          <w:p>
            <w:pPr>
              <w:pStyle w:val="TableParagraph"/>
              <w:rPr>
                <w:sz w:val="22"/>
              </w:rPr>
            </w:pPr>
          </w:p>
        </w:tc>
        <w:tc>
          <w:tcPr>
            <w:tcW w:w="1326" w:type="dxa"/>
            <w:tcBorders>
              <w:top w:val="nil"/>
            </w:tcBorders>
          </w:tcPr>
          <w:p>
            <w:pPr>
              <w:pStyle w:val="TableParagraph"/>
              <w:rPr>
                <w:sz w:val="22"/>
              </w:rPr>
            </w:pPr>
          </w:p>
        </w:tc>
        <w:tc>
          <w:tcPr>
            <w:tcW w:w="1446" w:type="dxa"/>
            <w:tcBorders>
              <w:top w:val="nil"/>
            </w:tcBorders>
          </w:tcPr>
          <w:p>
            <w:pPr>
              <w:pStyle w:val="TableParagraph"/>
              <w:spacing w:line="272" w:lineRule="exact"/>
              <w:ind w:left="121"/>
              <w:rPr>
                <w:sz w:val="24"/>
              </w:rPr>
            </w:pPr>
            <w:r>
              <w:rPr>
                <w:w w:val="105"/>
                <w:sz w:val="24"/>
              </w:rPr>
              <w:t>Moodle</w:t>
            </w:r>
          </w:p>
        </w:tc>
        <w:tc>
          <w:tcPr>
            <w:tcW w:w="1892" w:type="dxa"/>
            <w:vMerge/>
            <w:tcBorders>
              <w:top w:val="nil"/>
            </w:tcBorders>
          </w:tcPr>
          <w:p>
            <w:pPr>
              <w:rPr>
                <w:sz w:val="2"/>
                <w:szCs w:val="2"/>
              </w:rPr>
            </w:pPr>
          </w:p>
        </w:tc>
        <w:tc>
          <w:tcPr>
            <w:tcW w:w="3177" w:type="dxa"/>
            <w:tcBorders>
              <w:top w:val="nil"/>
            </w:tcBorders>
          </w:tcPr>
          <w:p>
            <w:pPr>
              <w:pStyle w:val="TableParagraph"/>
              <w:spacing w:line="272" w:lineRule="exact"/>
              <w:ind w:left="735"/>
              <w:rPr>
                <w:sz w:val="24"/>
              </w:rPr>
            </w:pPr>
            <w:r>
              <w:rPr>
                <w:w w:val="110"/>
                <w:sz w:val="24"/>
              </w:rPr>
              <w:t>Leadership</w:t>
            </w:r>
          </w:p>
        </w:tc>
      </w:tr>
    </w:tbl>
    <w:p>
      <w:pPr>
        <w:spacing w:after="0" w:line="272" w:lineRule="exact"/>
        <w:rPr>
          <w:sz w:val="24"/>
        </w:rPr>
        <w:sectPr>
          <w:pgSz w:w="12240" w:h="15840"/>
          <w:pgMar w:header="0" w:footer="719" w:top="1360" w:bottom="980" w:left="980" w:right="340"/>
        </w:sectPr>
      </w:pPr>
    </w:p>
    <w:tbl>
      <w:tblPr>
        <w:tblW w:w="0" w:type="auto"/>
        <w:jc w:val="left"/>
        <w:tblInd w:w="8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86"/>
        <w:gridCol w:w="1326"/>
        <w:gridCol w:w="1446"/>
        <w:gridCol w:w="1892"/>
        <w:gridCol w:w="3177"/>
      </w:tblGrid>
      <w:tr>
        <w:trPr>
          <w:trHeight w:val="595" w:hRule="atLeast"/>
        </w:trPr>
        <w:tc>
          <w:tcPr>
            <w:tcW w:w="786" w:type="dxa"/>
          </w:tcPr>
          <w:p>
            <w:pPr>
              <w:pStyle w:val="TableParagraph"/>
              <w:rPr>
                <w:sz w:val="22"/>
              </w:rPr>
            </w:pPr>
          </w:p>
        </w:tc>
        <w:tc>
          <w:tcPr>
            <w:tcW w:w="1326" w:type="dxa"/>
          </w:tcPr>
          <w:p>
            <w:pPr>
              <w:pStyle w:val="TableParagraph"/>
              <w:rPr>
                <w:sz w:val="22"/>
              </w:rPr>
            </w:pPr>
          </w:p>
        </w:tc>
        <w:tc>
          <w:tcPr>
            <w:tcW w:w="1446" w:type="dxa"/>
          </w:tcPr>
          <w:p>
            <w:pPr>
              <w:pStyle w:val="TableParagraph"/>
              <w:rPr>
                <w:sz w:val="22"/>
              </w:rPr>
            </w:pPr>
          </w:p>
        </w:tc>
        <w:tc>
          <w:tcPr>
            <w:tcW w:w="1892" w:type="dxa"/>
          </w:tcPr>
          <w:p>
            <w:pPr>
              <w:pStyle w:val="TableParagraph"/>
              <w:rPr>
                <w:sz w:val="22"/>
              </w:rPr>
            </w:pPr>
          </w:p>
        </w:tc>
        <w:tc>
          <w:tcPr>
            <w:tcW w:w="3177" w:type="dxa"/>
          </w:tcPr>
          <w:p>
            <w:pPr>
              <w:pStyle w:val="TableParagraph"/>
              <w:spacing w:line="242" w:lineRule="auto" w:before="16"/>
              <w:ind w:left="735" w:right="1988"/>
              <w:rPr>
                <w:sz w:val="24"/>
              </w:rPr>
            </w:pPr>
            <w:r>
              <w:rPr>
                <w:w w:val="95"/>
                <w:sz w:val="24"/>
              </w:rPr>
              <w:t>EPB </w:t>
            </w:r>
            <w:r>
              <w:rPr>
                <w:sz w:val="24"/>
              </w:rPr>
              <w:t>CC</w:t>
            </w:r>
          </w:p>
        </w:tc>
      </w:tr>
    </w:tbl>
    <w:p>
      <w:pPr>
        <w:pStyle w:val="BodyText"/>
        <w:rPr>
          <w:sz w:val="20"/>
        </w:rPr>
      </w:pPr>
    </w:p>
    <w:p>
      <w:pPr>
        <w:pStyle w:val="BodyText"/>
        <w:spacing w:before="2"/>
        <w:rPr>
          <w:sz w:val="20"/>
        </w:rPr>
      </w:pPr>
    </w:p>
    <w:p>
      <w:pPr>
        <w:pStyle w:val="BodyText"/>
        <w:spacing w:before="104"/>
        <w:ind w:left="1141"/>
      </w:pPr>
      <w:r>
        <w:rPr>
          <w:w w:val="110"/>
        </w:rPr>
        <w:t>Course Assignments Timeline/Point Distribution</w:t>
      </w:r>
    </w:p>
    <w:p>
      <w:pPr>
        <w:pStyle w:val="BodyText"/>
        <w:spacing w:before="2"/>
      </w:pPr>
    </w:p>
    <w:tbl>
      <w:tblPr>
        <w:tblW w:w="0" w:type="auto"/>
        <w:jc w:val="left"/>
        <w:tblInd w:w="8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46"/>
        <w:gridCol w:w="2936"/>
        <w:gridCol w:w="3261"/>
      </w:tblGrid>
      <w:tr>
        <w:trPr>
          <w:trHeight w:val="510" w:hRule="atLeast"/>
        </w:trPr>
        <w:tc>
          <w:tcPr>
            <w:tcW w:w="1446" w:type="dxa"/>
          </w:tcPr>
          <w:p>
            <w:pPr>
              <w:pStyle w:val="TableParagraph"/>
              <w:spacing w:before="121"/>
              <w:ind w:left="122"/>
              <w:rPr>
                <w:sz w:val="24"/>
              </w:rPr>
            </w:pPr>
            <w:r>
              <w:rPr>
                <w:w w:val="105"/>
                <w:sz w:val="24"/>
              </w:rPr>
              <w:t>Assignment</w:t>
            </w:r>
          </w:p>
        </w:tc>
        <w:tc>
          <w:tcPr>
            <w:tcW w:w="2936" w:type="dxa"/>
          </w:tcPr>
          <w:p>
            <w:pPr>
              <w:pStyle w:val="TableParagraph"/>
              <w:spacing w:before="121"/>
              <w:ind w:left="337"/>
              <w:rPr>
                <w:sz w:val="24"/>
              </w:rPr>
            </w:pPr>
            <w:r>
              <w:rPr>
                <w:w w:val="105"/>
                <w:sz w:val="24"/>
              </w:rPr>
              <w:t>Course Objective</w:t>
            </w:r>
          </w:p>
        </w:tc>
        <w:tc>
          <w:tcPr>
            <w:tcW w:w="3261" w:type="dxa"/>
          </w:tcPr>
          <w:p>
            <w:pPr>
              <w:pStyle w:val="TableParagraph"/>
              <w:spacing w:before="121"/>
              <w:ind w:left="122"/>
              <w:rPr>
                <w:sz w:val="24"/>
              </w:rPr>
            </w:pPr>
            <w:r>
              <w:rPr>
                <w:w w:val="105"/>
                <w:sz w:val="24"/>
              </w:rPr>
              <w:t>Point Value</w:t>
            </w:r>
          </w:p>
        </w:tc>
      </w:tr>
      <w:tr>
        <w:trPr>
          <w:trHeight w:val="795" w:hRule="atLeast"/>
        </w:trPr>
        <w:tc>
          <w:tcPr>
            <w:tcW w:w="1446" w:type="dxa"/>
          </w:tcPr>
          <w:p>
            <w:pPr>
              <w:pStyle w:val="TableParagraph"/>
              <w:spacing w:before="121"/>
              <w:ind w:left="182"/>
              <w:rPr>
                <w:sz w:val="24"/>
              </w:rPr>
            </w:pPr>
            <w:r>
              <w:rPr>
                <w:w w:val="110"/>
                <w:sz w:val="24"/>
              </w:rPr>
              <w:t>Journal #1</w:t>
            </w:r>
          </w:p>
        </w:tc>
        <w:tc>
          <w:tcPr>
            <w:tcW w:w="2936" w:type="dxa"/>
          </w:tcPr>
          <w:p>
            <w:pPr>
              <w:pStyle w:val="TableParagraph"/>
              <w:spacing w:before="16"/>
              <w:ind w:left="1178"/>
              <w:rPr>
                <w:sz w:val="24"/>
              </w:rPr>
            </w:pPr>
            <w:r>
              <w:rPr>
                <w:spacing w:val="-1"/>
                <w:w w:val="96"/>
                <w:sz w:val="24"/>
              </w:rPr>
              <w:t>A</w:t>
            </w:r>
            <w:r>
              <w:rPr>
                <w:spacing w:val="2"/>
                <w:w w:val="96"/>
                <w:sz w:val="24"/>
              </w:rPr>
              <w:t>d</w:t>
            </w:r>
            <w:r>
              <w:rPr>
                <w:spacing w:val="-1"/>
                <w:w w:val="100"/>
                <w:sz w:val="24"/>
              </w:rPr>
              <w:t>v</w:t>
            </w:r>
            <w:r>
              <w:rPr>
                <w:spacing w:val="-3"/>
                <w:w w:val="106"/>
                <w:sz w:val="24"/>
              </w:rPr>
              <w:t>o</w:t>
            </w:r>
            <w:r>
              <w:rPr>
                <w:spacing w:val="-1"/>
                <w:w w:val="99"/>
                <w:sz w:val="24"/>
              </w:rPr>
              <w:t>c</w:t>
            </w:r>
            <w:r>
              <w:rPr>
                <w:spacing w:val="-3"/>
                <w:w w:val="110"/>
                <w:sz w:val="24"/>
              </w:rPr>
              <w:t>a</w:t>
            </w:r>
            <w:r>
              <w:rPr>
                <w:spacing w:val="-1"/>
                <w:w w:val="99"/>
                <w:sz w:val="24"/>
              </w:rPr>
              <w:t>c</w:t>
            </w:r>
            <w:r>
              <w:rPr>
                <w:spacing w:val="-1"/>
                <w:w w:val="100"/>
                <w:sz w:val="24"/>
              </w:rPr>
              <w:t>y</w:t>
            </w:r>
            <w:r>
              <w:rPr>
                <w:spacing w:val="2"/>
                <w:w w:val="176"/>
                <w:sz w:val="24"/>
              </w:rPr>
              <w:t>/</w:t>
            </w:r>
            <w:r>
              <w:rPr>
                <w:w w:val="89"/>
                <w:sz w:val="24"/>
              </w:rPr>
              <w:t>S</w:t>
            </w:r>
            <w:r>
              <w:rPr>
                <w:w w:val="78"/>
                <w:sz w:val="24"/>
              </w:rPr>
              <w:t>J</w:t>
            </w:r>
          </w:p>
        </w:tc>
        <w:tc>
          <w:tcPr>
            <w:tcW w:w="3261" w:type="dxa"/>
          </w:tcPr>
          <w:p>
            <w:pPr>
              <w:pStyle w:val="TableParagraph"/>
              <w:spacing w:before="121"/>
              <w:ind w:left="1100" w:right="1075"/>
              <w:jc w:val="center"/>
              <w:rPr>
                <w:sz w:val="24"/>
              </w:rPr>
            </w:pPr>
            <w:r>
              <w:rPr>
                <w:w w:val="110"/>
                <w:sz w:val="24"/>
              </w:rPr>
              <w:t>10%</w:t>
            </w:r>
          </w:p>
        </w:tc>
      </w:tr>
      <w:tr>
        <w:trPr>
          <w:trHeight w:val="510" w:hRule="atLeast"/>
        </w:trPr>
        <w:tc>
          <w:tcPr>
            <w:tcW w:w="1446" w:type="dxa"/>
          </w:tcPr>
          <w:p>
            <w:pPr>
              <w:pStyle w:val="TableParagraph"/>
              <w:rPr>
                <w:sz w:val="22"/>
              </w:rPr>
            </w:pPr>
          </w:p>
        </w:tc>
        <w:tc>
          <w:tcPr>
            <w:tcW w:w="2936" w:type="dxa"/>
          </w:tcPr>
          <w:p>
            <w:pPr>
              <w:pStyle w:val="TableParagraph"/>
              <w:spacing w:before="121"/>
              <w:ind w:left="17"/>
              <w:rPr>
                <w:sz w:val="24"/>
              </w:rPr>
            </w:pPr>
            <w:r>
              <w:rPr>
                <w:w w:val="105"/>
                <w:sz w:val="24"/>
              </w:rPr>
              <w:t>Total Course Points</w:t>
            </w:r>
          </w:p>
        </w:tc>
        <w:tc>
          <w:tcPr>
            <w:tcW w:w="3261" w:type="dxa"/>
          </w:tcPr>
          <w:p>
            <w:pPr>
              <w:pStyle w:val="TableParagraph"/>
              <w:rPr>
                <w:sz w:val="22"/>
              </w:rPr>
            </w:pPr>
          </w:p>
        </w:tc>
      </w:tr>
    </w:tbl>
    <w:p>
      <w:pPr>
        <w:pStyle w:val="BodyText"/>
        <w:rPr>
          <w:sz w:val="28"/>
        </w:rPr>
      </w:pPr>
    </w:p>
    <w:p>
      <w:pPr>
        <w:pStyle w:val="BodyText"/>
        <w:rPr>
          <w:sz w:val="28"/>
        </w:rPr>
      </w:pPr>
    </w:p>
    <w:p>
      <w:pPr>
        <w:pStyle w:val="BodyText"/>
        <w:spacing w:line="244" w:lineRule="auto" w:before="192"/>
        <w:ind w:left="820" w:right="1485"/>
      </w:pPr>
      <w:r>
        <w:rPr>
          <w:b/>
          <w:w w:val="110"/>
        </w:rPr>
        <w:t>Learning</w:t>
      </w:r>
      <w:r>
        <w:rPr>
          <w:b/>
          <w:spacing w:val="-29"/>
          <w:w w:val="110"/>
        </w:rPr>
        <w:t> </w:t>
      </w:r>
      <w:r>
        <w:rPr>
          <w:b/>
          <w:w w:val="110"/>
        </w:rPr>
        <w:t>Activities</w:t>
      </w:r>
      <w:r>
        <w:rPr>
          <w:b/>
          <w:spacing w:val="-29"/>
          <w:w w:val="110"/>
        </w:rPr>
        <w:t> </w:t>
      </w:r>
      <w:r>
        <w:rPr>
          <w:b/>
          <w:w w:val="110"/>
        </w:rPr>
        <w:t>&amp;</w:t>
      </w:r>
      <w:r>
        <w:rPr>
          <w:b/>
          <w:spacing w:val="-27"/>
          <w:w w:val="110"/>
        </w:rPr>
        <w:t> </w:t>
      </w:r>
      <w:r>
        <w:rPr>
          <w:b/>
          <w:w w:val="110"/>
        </w:rPr>
        <w:t>Assignments</w:t>
      </w:r>
      <w:r>
        <w:rPr>
          <w:b/>
          <w:spacing w:val="-26"/>
          <w:w w:val="110"/>
        </w:rPr>
        <w:t> </w:t>
      </w:r>
      <w:r>
        <w:rPr>
          <w:w w:val="110"/>
        </w:rPr>
        <w:t>–</w:t>
      </w:r>
      <w:r>
        <w:rPr>
          <w:spacing w:val="-31"/>
          <w:w w:val="110"/>
        </w:rPr>
        <w:t> </w:t>
      </w:r>
      <w:r>
        <w:rPr>
          <w:w w:val="110"/>
        </w:rPr>
        <w:t>Provide</w:t>
      </w:r>
      <w:r>
        <w:rPr>
          <w:spacing w:val="-31"/>
          <w:w w:val="110"/>
        </w:rPr>
        <w:t> </w:t>
      </w:r>
      <w:r>
        <w:rPr>
          <w:w w:val="110"/>
        </w:rPr>
        <w:t>a</w:t>
      </w:r>
      <w:r>
        <w:rPr>
          <w:spacing w:val="-30"/>
          <w:w w:val="110"/>
        </w:rPr>
        <w:t> </w:t>
      </w:r>
      <w:r>
        <w:rPr>
          <w:w w:val="110"/>
        </w:rPr>
        <w:t>brief</w:t>
      </w:r>
      <w:r>
        <w:rPr>
          <w:spacing w:val="-27"/>
          <w:w w:val="110"/>
        </w:rPr>
        <w:t> </w:t>
      </w:r>
      <w:r>
        <w:rPr>
          <w:w w:val="110"/>
        </w:rPr>
        <w:t>statement</w:t>
      </w:r>
      <w:r>
        <w:rPr>
          <w:spacing w:val="-30"/>
          <w:w w:val="110"/>
        </w:rPr>
        <w:t> </w:t>
      </w:r>
      <w:r>
        <w:rPr>
          <w:w w:val="110"/>
        </w:rPr>
        <w:t>of</w:t>
      </w:r>
      <w:r>
        <w:rPr>
          <w:spacing w:val="-28"/>
          <w:w w:val="110"/>
        </w:rPr>
        <w:t> </w:t>
      </w:r>
      <w:r>
        <w:rPr>
          <w:w w:val="110"/>
        </w:rPr>
        <w:t>what</w:t>
      </w:r>
      <w:r>
        <w:rPr>
          <w:spacing w:val="-29"/>
          <w:w w:val="110"/>
        </w:rPr>
        <w:t> </w:t>
      </w:r>
      <w:r>
        <w:rPr>
          <w:w w:val="110"/>
        </w:rPr>
        <w:t>is</w:t>
      </w:r>
      <w:r>
        <w:rPr>
          <w:spacing w:val="-24"/>
          <w:w w:val="110"/>
        </w:rPr>
        <w:t> </w:t>
      </w:r>
      <w:r>
        <w:rPr>
          <w:w w:val="110"/>
        </w:rPr>
        <w:t>required for the assignment. Some use rubrics </w:t>
      </w:r>
      <w:r>
        <w:rPr>
          <w:spacing w:val="-3"/>
          <w:w w:val="110"/>
        </w:rPr>
        <w:t>other </w:t>
      </w:r>
      <w:r>
        <w:rPr>
          <w:w w:val="110"/>
        </w:rPr>
        <w:t>do not. </w:t>
      </w:r>
      <w:r>
        <w:rPr>
          <w:spacing w:val="-3"/>
          <w:w w:val="110"/>
        </w:rPr>
        <w:t>Whatever </w:t>
      </w:r>
      <w:r>
        <w:rPr>
          <w:w w:val="110"/>
        </w:rPr>
        <w:t>you use this is intended</w:t>
      </w:r>
      <w:r>
        <w:rPr>
          <w:spacing w:val="-16"/>
          <w:w w:val="110"/>
        </w:rPr>
        <w:t> </w:t>
      </w:r>
      <w:r>
        <w:rPr>
          <w:w w:val="110"/>
        </w:rPr>
        <w:t>to</w:t>
      </w:r>
      <w:r>
        <w:rPr>
          <w:spacing w:val="-20"/>
          <w:w w:val="110"/>
        </w:rPr>
        <w:t> </w:t>
      </w:r>
      <w:r>
        <w:rPr>
          <w:w w:val="110"/>
        </w:rPr>
        <w:t>help</w:t>
      </w:r>
      <w:r>
        <w:rPr>
          <w:spacing w:val="-17"/>
          <w:w w:val="110"/>
        </w:rPr>
        <w:t> </w:t>
      </w:r>
      <w:r>
        <w:rPr>
          <w:w w:val="110"/>
        </w:rPr>
        <w:t>the</w:t>
      </w:r>
      <w:r>
        <w:rPr>
          <w:spacing w:val="-19"/>
          <w:w w:val="110"/>
        </w:rPr>
        <w:t> </w:t>
      </w:r>
      <w:r>
        <w:rPr>
          <w:w w:val="110"/>
        </w:rPr>
        <w:t>student</w:t>
      </w:r>
      <w:r>
        <w:rPr>
          <w:spacing w:val="-19"/>
          <w:w w:val="110"/>
        </w:rPr>
        <w:t> </w:t>
      </w:r>
      <w:r>
        <w:rPr>
          <w:w w:val="110"/>
        </w:rPr>
        <w:t>succeed</w:t>
      </w:r>
      <w:r>
        <w:rPr>
          <w:spacing w:val="-16"/>
          <w:w w:val="110"/>
        </w:rPr>
        <w:t> </w:t>
      </w:r>
      <w:r>
        <w:rPr>
          <w:w w:val="110"/>
        </w:rPr>
        <w:t>on</w:t>
      </w:r>
      <w:r>
        <w:rPr>
          <w:spacing w:val="-17"/>
          <w:w w:val="110"/>
        </w:rPr>
        <w:t> </w:t>
      </w:r>
      <w:r>
        <w:rPr>
          <w:w w:val="110"/>
        </w:rPr>
        <w:t>the</w:t>
      </w:r>
      <w:r>
        <w:rPr>
          <w:spacing w:val="-19"/>
          <w:w w:val="110"/>
        </w:rPr>
        <w:t> </w:t>
      </w:r>
      <w:r>
        <w:rPr>
          <w:w w:val="110"/>
        </w:rPr>
        <w:t>assignment</w:t>
      </w:r>
      <w:r>
        <w:rPr>
          <w:spacing w:val="-19"/>
          <w:w w:val="110"/>
        </w:rPr>
        <w:t> </w:t>
      </w:r>
      <w:r>
        <w:rPr>
          <w:w w:val="110"/>
        </w:rPr>
        <w:t>by</w:t>
      </w:r>
      <w:r>
        <w:rPr>
          <w:spacing w:val="-18"/>
          <w:w w:val="110"/>
        </w:rPr>
        <w:t> </w:t>
      </w:r>
      <w:r>
        <w:rPr>
          <w:w w:val="110"/>
        </w:rPr>
        <w:t>your</w:t>
      </w:r>
      <w:r>
        <w:rPr>
          <w:spacing w:val="-17"/>
          <w:w w:val="110"/>
        </w:rPr>
        <w:t> </w:t>
      </w:r>
      <w:r>
        <w:rPr>
          <w:w w:val="110"/>
        </w:rPr>
        <w:t>description,</w:t>
      </w:r>
      <w:r>
        <w:rPr>
          <w:spacing w:val="-17"/>
          <w:w w:val="110"/>
        </w:rPr>
        <w:t> </w:t>
      </w:r>
      <w:r>
        <w:rPr>
          <w:w w:val="110"/>
        </w:rPr>
        <w:t>point assignment, and/or grading</w:t>
      </w:r>
      <w:r>
        <w:rPr>
          <w:spacing w:val="-39"/>
          <w:w w:val="110"/>
        </w:rPr>
        <w:t> </w:t>
      </w:r>
      <w:r>
        <w:rPr>
          <w:w w:val="110"/>
        </w:rPr>
        <w:t>criteria</w:t>
      </w:r>
    </w:p>
    <w:p>
      <w:pPr>
        <w:pStyle w:val="BodyText"/>
        <w:spacing w:before="8"/>
        <w:rPr>
          <w:sz w:val="15"/>
        </w:rPr>
      </w:pPr>
    </w:p>
    <w:p>
      <w:pPr>
        <w:pStyle w:val="Heading5"/>
        <w:spacing w:before="104"/>
      </w:pPr>
      <w:r>
        <w:rPr>
          <w:w w:val="110"/>
          <w:shd w:fill="FFFF00" w:color="auto" w:val="clear"/>
        </w:rPr>
        <w:t>Post License BSN courses must also include</w:t>
      </w:r>
    </w:p>
    <w:p>
      <w:pPr>
        <w:pStyle w:val="BodyText"/>
        <w:spacing w:line="242" w:lineRule="auto" w:before="4"/>
        <w:ind w:left="820" w:right="6322"/>
      </w:pPr>
      <w:r>
        <w:rPr>
          <w:w w:val="105"/>
        </w:rPr>
        <w:t>Weekly or Unit of Learning Modules Topic</w:t>
      </w:r>
    </w:p>
    <w:p>
      <w:pPr>
        <w:spacing w:before="8"/>
        <w:ind w:left="820" w:right="0" w:firstLine="0"/>
        <w:jc w:val="left"/>
        <w:rPr>
          <w:i/>
          <w:sz w:val="24"/>
        </w:rPr>
      </w:pPr>
      <w:r>
        <w:rPr>
          <w:w w:val="105"/>
          <w:sz w:val="24"/>
          <w:u w:val="single"/>
        </w:rPr>
        <w:t>Course Objective(s)</w:t>
      </w:r>
      <w:r>
        <w:rPr>
          <w:w w:val="105"/>
          <w:sz w:val="24"/>
        </w:rPr>
        <w:t> and </w:t>
      </w:r>
      <w:r>
        <w:rPr>
          <w:i/>
          <w:w w:val="105"/>
          <w:sz w:val="24"/>
        </w:rPr>
        <w:t>Student Learning Outcomes (SLO’s)</w:t>
      </w:r>
    </w:p>
    <w:p>
      <w:pPr>
        <w:pStyle w:val="BodyText"/>
        <w:spacing w:before="4"/>
        <w:ind w:left="820"/>
      </w:pPr>
      <w:r>
        <w:rPr>
          <w:w w:val="105"/>
        </w:rPr>
        <w:t>Learning Resources</w:t>
      </w:r>
    </w:p>
    <w:p>
      <w:pPr>
        <w:pStyle w:val="BodyText"/>
        <w:spacing w:before="4"/>
        <w:ind w:left="820"/>
      </w:pPr>
      <w:r>
        <w:rPr>
          <w:w w:val="105"/>
        </w:rPr>
        <w:t>Learning Activities &amp; Assignments</w:t>
      </w:r>
    </w:p>
    <w:p>
      <w:pPr>
        <w:pStyle w:val="Heading5"/>
        <w:spacing w:before="244"/>
      </w:pPr>
      <w:bookmarkStart w:name="Grading Policy" w:id="19"/>
      <w:bookmarkEnd w:id="19"/>
      <w:r>
        <w:rPr>
          <w:b w:val="0"/>
        </w:rPr>
      </w:r>
      <w:r>
        <w:rPr/>
        <w:t>Grading Policy</w:t>
      </w:r>
    </w:p>
    <w:p>
      <w:pPr>
        <w:pStyle w:val="BodyText"/>
        <w:spacing w:line="244" w:lineRule="auto" w:before="124"/>
        <w:ind w:left="820" w:right="1485"/>
      </w:pPr>
      <w:r>
        <w:rPr>
          <w:w w:val="110"/>
        </w:rPr>
        <w:t>(Specify grading policies including how grades </w:t>
      </w:r>
      <w:r>
        <w:rPr>
          <w:spacing w:val="-3"/>
          <w:w w:val="110"/>
        </w:rPr>
        <w:t>are </w:t>
      </w:r>
      <w:r>
        <w:rPr>
          <w:w w:val="110"/>
        </w:rPr>
        <w:t>determined, what grades are possible, whether extra credit is available, what the penalty is for late or missed work,</w:t>
      </w:r>
      <w:r>
        <w:rPr>
          <w:spacing w:val="-18"/>
          <w:w w:val="110"/>
        </w:rPr>
        <w:t> </w:t>
      </w:r>
      <w:r>
        <w:rPr>
          <w:w w:val="110"/>
        </w:rPr>
        <w:t>and</w:t>
      </w:r>
      <w:r>
        <w:rPr>
          <w:spacing w:val="-17"/>
          <w:w w:val="110"/>
        </w:rPr>
        <w:t> </w:t>
      </w:r>
      <w:r>
        <w:rPr>
          <w:w w:val="110"/>
        </w:rPr>
        <w:t>what</w:t>
      </w:r>
      <w:r>
        <w:rPr>
          <w:spacing w:val="-19"/>
          <w:w w:val="110"/>
        </w:rPr>
        <w:t> </w:t>
      </w:r>
      <w:r>
        <w:rPr>
          <w:w w:val="110"/>
        </w:rPr>
        <w:t>constitutes</w:t>
      </w:r>
      <w:r>
        <w:rPr>
          <w:spacing w:val="-17"/>
          <w:w w:val="110"/>
        </w:rPr>
        <w:t> </w:t>
      </w:r>
      <w:r>
        <w:rPr>
          <w:w w:val="110"/>
        </w:rPr>
        <w:t>a</w:t>
      </w:r>
      <w:r>
        <w:rPr>
          <w:spacing w:val="-21"/>
          <w:w w:val="110"/>
        </w:rPr>
        <w:t> </w:t>
      </w:r>
      <w:r>
        <w:rPr>
          <w:w w:val="110"/>
        </w:rPr>
        <w:t>passing</w:t>
      </w:r>
      <w:r>
        <w:rPr>
          <w:spacing w:val="-17"/>
          <w:w w:val="110"/>
        </w:rPr>
        <w:t> </w:t>
      </w:r>
      <w:r>
        <w:rPr>
          <w:w w:val="110"/>
        </w:rPr>
        <w:t>grade</w:t>
      </w:r>
      <w:r>
        <w:rPr>
          <w:spacing w:val="-20"/>
          <w:w w:val="110"/>
        </w:rPr>
        <w:t> </w:t>
      </w:r>
      <w:r>
        <w:rPr>
          <w:w w:val="110"/>
        </w:rPr>
        <w:t>for</w:t>
      </w:r>
      <w:r>
        <w:rPr>
          <w:spacing w:val="-18"/>
          <w:w w:val="110"/>
        </w:rPr>
        <w:t> </w:t>
      </w:r>
      <w:r>
        <w:rPr>
          <w:spacing w:val="-4"/>
          <w:w w:val="110"/>
        </w:rPr>
        <w:t>the</w:t>
      </w:r>
      <w:r>
        <w:rPr>
          <w:spacing w:val="-20"/>
          <w:w w:val="110"/>
        </w:rPr>
        <w:t> </w:t>
      </w:r>
      <w:r>
        <w:rPr>
          <w:w w:val="110"/>
        </w:rPr>
        <w:t>course.</w:t>
      </w:r>
      <w:r>
        <w:rPr>
          <w:spacing w:val="-18"/>
          <w:w w:val="110"/>
        </w:rPr>
        <w:t> </w:t>
      </w:r>
      <w:r>
        <w:rPr>
          <w:w w:val="110"/>
        </w:rPr>
        <w:t>Include</w:t>
      </w:r>
      <w:r>
        <w:rPr>
          <w:spacing w:val="-20"/>
          <w:w w:val="110"/>
        </w:rPr>
        <w:t> </w:t>
      </w:r>
      <w:r>
        <w:rPr>
          <w:w w:val="110"/>
        </w:rPr>
        <w:t>the</w:t>
      </w:r>
      <w:r>
        <w:rPr>
          <w:spacing w:val="-21"/>
          <w:w w:val="110"/>
        </w:rPr>
        <w:t> </w:t>
      </w:r>
      <w:r>
        <w:rPr>
          <w:w w:val="110"/>
        </w:rPr>
        <w:t>date</w:t>
      </w:r>
      <w:r>
        <w:rPr>
          <w:spacing w:val="-20"/>
          <w:w w:val="110"/>
        </w:rPr>
        <w:t> </w:t>
      </w:r>
      <w:r>
        <w:rPr>
          <w:w w:val="110"/>
        </w:rPr>
        <w:t>of</w:t>
      </w:r>
      <w:r>
        <w:rPr>
          <w:spacing w:val="-17"/>
          <w:w w:val="110"/>
        </w:rPr>
        <w:t> </w:t>
      </w:r>
      <w:r>
        <w:rPr>
          <w:w w:val="110"/>
        </w:rPr>
        <w:t>the final</w:t>
      </w:r>
      <w:r>
        <w:rPr>
          <w:spacing w:val="-28"/>
          <w:w w:val="110"/>
        </w:rPr>
        <w:t> </w:t>
      </w:r>
      <w:r>
        <w:rPr>
          <w:w w:val="110"/>
        </w:rPr>
        <w:t>exam/s.</w:t>
      </w:r>
      <w:r>
        <w:rPr>
          <w:spacing w:val="-27"/>
          <w:w w:val="110"/>
        </w:rPr>
        <w:t> </w:t>
      </w:r>
      <w:r>
        <w:rPr>
          <w:w w:val="110"/>
        </w:rPr>
        <w:t>If</w:t>
      </w:r>
      <w:r>
        <w:rPr>
          <w:spacing w:val="-27"/>
          <w:w w:val="110"/>
        </w:rPr>
        <w:t> </w:t>
      </w:r>
      <w:r>
        <w:rPr>
          <w:w w:val="110"/>
        </w:rPr>
        <w:t>you</w:t>
      </w:r>
      <w:r>
        <w:rPr>
          <w:spacing w:val="-29"/>
          <w:w w:val="110"/>
        </w:rPr>
        <w:t> </w:t>
      </w:r>
      <w:r>
        <w:rPr>
          <w:w w:val="110"/>
        </w:rPr>
        <w:t>grade</w:t>
      </w:r>
      <w:r>
        <w:rPr>
          <w:spacing w:val="-29"/>
          <w:w w:val="110"/>
        </w:rPr>
        <w:t> </w:t>
      </w:r>
      <w:r>
        <w:rPr>
          <w:w w:val="110"/>
        </w:rPr>
        <w:t>on</w:t>
      </w:r>
      <w:r>
        <w:rPr>
          <w:spacing w:val="-27"/>
          <w:w w:val="110"/>
        </w:rPr>
        <w:t> </w:t>
      </w:r>
      <w:r>
        <w:rPr>
          <w:w w:val="110"/>
        </w:rPr>
        <w:t>participation,</w:t>
      </w:r>
      <w:r>
        <w:rPr>
          <w:spacing w:val="-28"/>
          <w:w w:val="110"/>
        </w:rPr>
        <w:t> </w:t>
      </w:r>
      <w:r>
        <w:rPr>
          <w:w w:val="110"/>
        </w:rPr>
        <w:t>indicators</w:t>
      </w:r>
      <w:r>
        <w:rPr>
          <w:spacing w:val="-26"/>
          <w:w w:val="110"/>
        </w:rPr>
        <w:t> </w:t>
      </w:r>
      <w:r>
        <w:rPr>
          <w:w w:val="110"/>
        </w:rPr>
        <w:t>on</w:t>
      </w:r>
      <w:r>
        <w:rPr>
          <w:spacing w:val="-27"/>
          <w:w w:val="110"/>
        </w:rPr>
        <w:t> </w:t>
      </w:r>
      <w:r>
        <w:rPr>
          <w:w w:val="110"/>
        </w:rPr>
        <w:t>how</w:t>
      </w:r>
      <w:r>
        <w:rPr>
          <w:spacing w:val="-29"/>
          <w:w w:val="110"/>
        </w:rPr>
        <w:t> </w:t>
      </w:r>
      <w:r>
        <w:rPr>
          <w:w w:val="110"/>
        </w:rPr>
        <w:t>participations</w:t>
      </w:r>
      <w:r>
        <w:rPr>
          <w:spacing w:val="-26"/>
          <w:w w:val="110"/>
        </w:rPr>
        <w:t> </w:t>
      </w:r>
      <w:r>
        <w:rPr>
          <w:w w:val="110"/>
        </w:rPr>
        <w:t>will</w:t>
      </w:r>
      <w:r>
        <w:rPr>
          <w:spacing w:val="-28"/>
          <w:w w:val="110"/>
        </w:rPr>
        <w:t> </w:t>
      </w:r>
      <w:r>
        <w:rPr>
          <w:w w:val="110"/>
        </w:rPr>
        <w:t>be assessed should be</w:t>
      </w:r>
      <w:r>
        <w:rPr>
          <w:spacing w:val="-41"/>
          <w:w w:val="110"/>
        </w:rPr>
        <w:t> </w:t>
      </w:r>
      <w:r>
        <w:rPr>
          <w:w w:val="110"/>
        </w:rPr>
        <w:t>included.)</w:t>
      </w:r>
    </w:p>
    <w:p>
      <w:pPr>
        <w:pStyle w:val="BodyText"/>
        <w:rPr>
          <w:sz w:val="28"/>
        </w:rPr>
      </w:pPr>
    </w:p>
    <w:p>
      <w:pPr>
        <w:pStyle w:val="BodyText"/>
        <w:spacing w:before="161"/>
        <w:ind w:left="820"/>
      </w:pPr>
      <w:r>
        <w:rPr>
          <w:b/>
          <w:w w:val="105"/>
          <w:u w:val="single"/>
        </w:rPr>
        <w:t>Grading Scale</w:t>
      </w:r>
      <w:r>
        <w:rPr>
          <w:w w:val="105"/>
          <w:u w:val="single"/>
        </w:rPr>
        <w:t>: (this is in the Student Handbook and must not vary)</w:t>
      </w:r>
    </w:p>
    <w:p>
      <w:pPr>
        <w:pStyle w:val="BodyText"/>
        <w:rPr>
          <w:sz w:val="20"/>
        </w:rPr>
      </w:pPr>
    </w:p>
    <w:p>
      <w:pPr>
        <w:pStyle w:val="BodyText"/>
        <w:spacing w:before="2"/>
        <w:rPr>
          <w:sz w:val="22"/>
        </w:rPr>
      </w:pPr>
    </w:p>
    <w:p>
      <w:pPr>
        <w:pStyle w:val="BodyText"/>
        <w:spacing w:line="244" w:lineRule="auto"/>
        <w:ind w:left="820" w:right="913"/>
      </w:pPr>
      <w:r>
        <w:rPr>
          <w:w w:val="105"/>
        </w:rPr>
        <w:t>The</w:t>
      </w:r>
      <w:r>
        <w:rPr>
          <w:spacing w:val="-20"/>
          <w:w w:val="105"/>
        </w:rPr>
        <w:t> </w:t>
      </w:r>
      <w:r>
        <w:rPr>
          <w:w w:val="105"/>
        </w:rPr>
        <w:t>following</w:t>
      </w:r>
      <w:r>
        <w:rPr>
          <w:spacing w:val="-16"/>
          <w:w w:val="105"/>
        </w:rPr>
        <w:t> </w:t>
      </w:r>
      <w:r>
        <w:rPr>
          <w:w w:val="105"/>
        </w:rPr>
        <w:t>BSN</w:t>
      </w:r>
      <w:r>
        <w:rPr>
          <w:spacing w:val="-13"/>
          <w:w w:val="105"/>
        </w:rPr>
        <w:t> </w:t>
      </w:r>
      <w:r>
        <w:rPr>
          <w:w w:val="105"/>
        </w:rPr>
        <w:t>grading</w:t>
      </w:r>
      <w:r>
        <w:rPr>
          <w:spacing w:val="-20"/>
          <w:w w:val="105"/>
        </w:rPr>
        <w:t> </w:t>
      </w:r>
      <w:r>
        <w:rPr>
          <w:w w:val="105"/>
        </w:rPr>
        <w:t>scale</w:t>
      </w:r>
      <w:r>
        <w:rPr>
          <w:spacing w:val="-19"/>
          <w:w w:val="105"/>
        </w:rPr>
        <w:t> </w:t>
      </w:r>
      <w:r>
        <w:rPr>
          <w:w w:val="105"/>
        </w:rPr>
        <w:t>is</w:t>
      </w:r>
      <w:r>
        <w:rPr>
          <w:spacing w:val="-16"/>
          <w:w w:val="105"/>
        </w:rPr>
        <w:t> </w:t>
      </w:r>
      <w:r>
        <w:rPr>
          <w:w w:val="105"/>
        </w:rPr>
        <w:t>consistent</w:t>
      </w:r>
      <w:r>
        <w:rPr>
          <w:spacing w:val="-18"/>
          <w:w w:val="105"/>
        </w:rPr>
        <w:t> </w:t>
      </w:r>
      <w:r>
        <w:rPr>
          <w:w w:val="105"/>
        </w:rPr>
        <w:t>with</w:t>
      </w:r>
      <w:r>
        <w:rPr>
          <w:spacing w:val="-19"/>
          <w:w w:val="105"/>
        </w:rPr>
        <w:t> </w:t>
      </w:r>
      <w:r>
        <w:rPr>
          <w:w w:val="105"/>
        </w:rPr>
        <w:t>SSU</w:t>
      </w:r>
      <w:r>
        <w:rPr>
          <w:spacing w:val="-18"/>
          <w:w w:val="105"/>
        </w:rPr>
        <w:t> </w:t>
      </w:r>
      <w:r>
        <w:rPr>
          <w:w w:val="105"/>
        </w:rPr>
        <w:t>Department</w:t>
      </w:r>
      <w:r>
        <w:rPr>
          <w:spacing w:val="-18"/>
          <w:w w:val="105"/>
        </w:rPr>
        <w:t> </w:t>
      </w:r>
      <w:r>
        <w:rPr>
          <w:w w:val="105"/>
        </w:rPr>
        <w:t>of</w:t>
      </w:r>
      <w:r>
        <w:rPr>
          <w:spacing w:val="-16"/>
          <w:w w:val="105"/>
        </w:rPr>
        <w:t> </w:t>
      </w:r>
      <w:r>
        <w:rPr>
          <w:w w:val="105"/>
        </w:rPr>
        <w:t>Nursing</w:t>
      </w:r>
      <w:r>
        <w:rPr>
          <w:spacing w:val="-19"/>
          <w:w w:val="105"/>
        </w:rPr>
        <w:t> </w:t>
      </w:r>
      <w:r>
        <w:rPr>
          <w:w w:val="105"/>
        </w:rPr>
        <w:t>policy.</w:t>
      </w:r>
      <w:r>
        <w:rPr>
          <w:spacing w:val="39"/>
          <w:w w:val="105"/>
        </w:rPr>
        <w:t> </w:t>
      </w:r>
      <w:r>
        <w:rPr>
          <w:w w:val="105"/>
        </w:rPr>
        <w:t>A final grade of “C” must be earned to successfully pass the course and continue in the nursing</w:t>
      </w:r>
      <w:r>
        <w:rPr>
          <w:spacing w:val="-12"/>
          <w:w w:val="105"/>
        </w:rPr>
        <w:t> </w:t>
      </w:r>
      <w:r>
        <w:rPr>
          <w:w w:val="105"/>
        </w:rPr>
        <w:t>major.</w:t>
      </w:r>
    </w:p>
    <w:p>
      <w:pPr>
        <w:pStyle w:val="BodyText"/>
        <w:spacing w:before="105"/>
        <w:ind w:left="820"/>
      </w:pPr>
      <w:r>
        <w:rPr/>
        <w:t>BSN</w:t>
      </w:r>
    </w:p>
    <w:p>
      <w:pPr>
        <w:pStyle w:val="BodyText"/>
        <w:spacing w:before="7"/>
        <w:rPr>
          <w:sz w:val="8"/>
        </w:rPr>
      </w:pPr>
    </w:p>
    <w:tbl>
      <w:tblPr>
        <w:tblW w:w="0" w:type="auto"/>
        <w:jc w:val="left"/>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61"/>
        <w:gridCol w:w="2146"/>
        <w:gridCol w:w="2156"/>
        <w:gridCol w:w="2170"/>
      </w:tblGrid>
      <w:tr>
        <w:trPr>
          <w:trHeight w:val="419" w:hRule="atLeast"/>
        </w:trPr>
        <w:tc>
          <w:tcPr>
            <w:tcW w:w="2161" w:type="dxa"/>
          </w:tcPr>
          <w:p>
            <w:pPr>
              <w:pStyle w:val="TableParagraph"/>
              <w:spacing w:before="1"/>
              <w:ind w:left="110"/>
              <w:rPr>
                <w:sz w:val="24"/>
              </w:rPr>
            </w:pPr>
            <w:r>
              <w:rPr>
                <w:w w:val="110"/>
                <w:sz w:val="24"/>
              </w:rPr>
              <w:t>94-100</w:t>
            </w:r>
          </w:p>
        </w:tc>
        <w:tc>
          <w:tcPr>
            <w:tcW w:w="2146" w:type="dxa"/>
          </w:tcPr>
          <w:p>
            <w:pPr>
              <w:pStyle w:val="TableParagraph"/>
              <w:spacing w:before="1"/>
              <w:ind w:left="105"/>
              <w:rPr>
                <w:sz w:val="24"/>
              </w:rPr>
            </w:pPr>
            <w:r>
              <w:rPr>
                <w:w w:val="86"/>
                <w:sz w:val="24"/>
              </w:rPr>
              <w:t>A</w:t>
            </w:r>
          </w:p>
        </w:tc>
        <w:tc>
          <w:tcPr>
            <w:tcW w:w="2156" w:type="dxa"/>
          </w:tcPr>
          <w:p>
            <w:pPr>
              <w:pStyle w:val="TableParagraph"/>
              <w:spacing w:before="1"/>
              <w:ind w:left="110"/>
              <w:rPr>
                <w:sz w:val="24"/>
              </w:rPr>
            </w:pPr>
            <w:r>
              <w:rPr>
                <w:w w:val="110"/>
                <w:sz w:val="24"/>
              </w:rPr>
              <w:t>74-76</w:t>
            </w:r>
          </w:p>
        </w:tc>
        <w:tc>
          <w:tcPr>
            <w:tcW w:w="2170" w:type="dxa"/>
          </w:tcPr>
          <w:p>
            <w:pPr>
              <w:pStyle w:val="TableParagraph"/>
              <w:spacing w:line="140" w:lineRule="atLeast" w:before="1"/>
              <w:ind w:left="109" w:right="121"/>
              <w:rPr>
                <w:sz w:val="12"/>
              </w:rPr>
            </w:pPr>
            <w:r>
              <w:rPr>
                <w:w w:val="105"/>
                <w:sz w:val="24"/>
              </w:rPr>
              <w:t>C </w:t>
            </w:r>
            <w:r>
              <w:rPr>
                <w:w w:val="105"/>
                <w:sz w:val="12"/>
              </w:rPr>
              <w:t>minimum grade in nursing courses</w:t>
            </w:r>
          </w:p>
        </w:tc>
      </w:tr>
      <w:tr>
        <w:trPr>
          <w:trHeight w:val="285" w:hRule="atLeast"/>
        </w:trPr>
        <w:tc>
          <w:tcPr>
            <w:tcW w:w="2161" w:type="dxa"/>
          </w:tcPr>
          <w:p>
            <w:pPr>
              <w:pStyle w:val="TableParagraph"/>
              <w:spacing w:line="264" w:lineRule="exact" w:before="1"/>
              <w:ind w:left="110"/>
              <w:rPr>
                <w:sz w:val="24"/>
              </w:rPr>
            </w:pPr>
            <w:r>
              <w:rPr>
                <w:w w:val="110"/>
                <w:sz w:val="24"/>
              </w:rPr>
              <w:t>90-93</w:t>
            </w:r>
          </w:p>
        </w:tc>
        <w:tc>
          <w:tcPr>
            <w:tcW w:w="2146" w:type="dxa"/>
          </w:tcPr>
          <w:p>
            <w:pPr>
              <w:pStyle w:val="TableParagraph"/>
              <w:spacing w:line="264" w:lineRule="exact" w:before="1"/>
              <w:ind w:left="105"/>
              <w:rPr>
                <w:sz w:val="24"/>
              </w:rPr>
            </w:pPr>
            <w:r>
              <w:rPr>
                <w:sz w:val="24"/>
              </w:rPr>
              <w:t>A-</w:t>
            </w:r>
          </w:p>
        </w:tc>
        <w:tc>
          <w:tcPr>
            <w:tcW w:w="2156" w:type="dxa"/>
          </w:tcPr>
          <w:p>
            <w:pPr>
              <w:pStyle w:val="TableParagraph"/>
              <w:spacing w:line="264" w:lineRule="exact" w:before="1"/>
              <w:ind w:left="110"/>
              <w:rPr>
                <w:sz w:val="24"/>
              </w:rPr>
            </w:pPr>
            <w:r>
              <w:rPr>
                <w:w w:val="110"/>
                <w:sz w:val="24"/>
              </w:rPr>
              <w:t>70-73</w:t>
            </w:r>
          </w:p>
        </w:tc>
        <w:tc>
          <w:tcPr>
            <w:tcW w:w="2170" w:type="dxa"/>
          </w:tcPr>
          <w:p>
            <w:pPr>
              <w:pStyle w:val="TableParagraph"/>
              <w:spacing w:line="264" w:lineRule="exact" w:before="1"/>
              <w:ind w:left="109"/>
              <w:rPr>
                <w:sz w:val="24"/>
              </w:rPr>
            </w:pPr>
            <w:r>
              <w:rPr>
                <w:sz w:val="24"/>
              </w:rPr>
              <w:t>C-</w:t>
            </w:r>
          </w:p>
        </w:tc>
      </w:tr>
    </w:tbl>
    <w:p>
      <w:pPr>
        <w:spacing w:after="0" w:line="264" w:lineRule="exact"/>
        <w:rPr>
          <w:sz w:val="24"/>
        </w:rPr>
        <w:sectPr>
          <w:pgSz w:w="12240" w:h="15840"/>
          <w:pgMar w:header="0" w:footer="719" w:top="1440" w:bottom="980" w:left="980" w:right="340"/>
        </w:sectPr>
      </w:pPr>
    </w:p>
    <w:tbl>
      <w:tblPr>
        <w:tblW w:w="0" w:type="auto"/>
        <w:jc w:val="left"/>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61"/>
        <w:gridCol w:w="2146"/>
        <w:gridCol w:w="2156"/>
        <w:gridCol w:w="2170"/>
      </w:tblGrid>
      <w:tr>
        <w:trPr>
          <w:trHeight w:val="280" w:hRule="atLeast"/>
        </w:trPr>
        <w:tc>
          <w:tcPr>
            <w:tcW w:w="2161" w:type="dxa"/>
          </w:tcPr>
          <w:p>
            <w:pPr>
              <w:pStyle w:val="TableParagraph"/>
              <w:spacing w:line="259" w:lineRule="exact" w:before="1"/>
              <w:ind w:left="110"/>
              <w:rPr>
                <w:sz w:val="24"/>
              </w:rPr>
            </w:pPr>
            <w:r>
              <w:rPr>
                <w:w w:val="110"/>
                <w:sz w:val="24"/>
              </w:rPr>
              <w:t>87-89</w:t>
            </w:r>
          </w:p>
        </w:tc>
        <w:tc>
          <w:tcPr>
            <w:tcW w:w="2146" w:type="dxa"/>
          </w:tcPr>
          <w:p>
            <w:pPr>
              <w:pStyle w:val="TableParagraph"/>
              <w:spacing w:line="259" w:lineRule="exact" w:before="1"/>
              <w:ind w:left="105"/>
              <w:rPr>
                <w:sz w:val="24"/>
              </w:rPr>
            </w:pPr>
            <w:r>
              <w:rPr>
                <w:sz w:val="24"/>
              </w:rPr>
              <w:t>B+</w:t>
            </w:r>
          </w:p>
        </w:tc>
        <w:tc>
          <w:tcPr>
            <w:tcW w:w="2156" w:type="dxa"/>
          </w:tcPr>
          <w:p>
            <w:pPr>
              <w:pStyle w:val="TableParagraph"/>
              <w:spacing w:line="259" w:lineRule="exact" w:before="1"/>
              <w:ind w:left="110"/>
              <w:rPr>
                <w:sz w:val="24"/>
              </w:rPr>
            </w:pPr>
            <w:r>
              <w:rPr>
                <w:w w:val="110"/>
                <w:sz w:val="24"/>
              </w:rPr>
              <w:t>67-69</w:t>
            </w:r>
          </w:p>
        </w:tc>
        <w:tc>
          <w:tcPr>
            <w:tcW w:w="2170" w:type="dxa"/>
          </w:tcPr>
          <w:p>
            <w:pPr>
              <w:pStyle w:val="TableParagraph"/>
              <w:spacing w:line="259" w:lineRule="exact" w:before="1"/>
              <w:ind w:left="109"/>
              <w:rPr>
                <w:sz w:val="24"/>
              </w:rPr>
            </w:pPr>
            <w:r>
              <w:rPr>
                <w:sz w:val="24"/>
              </w:rPr>
              <w:t>D+</w:t>
            </w:r>
          </w:p>
        </w:tc>
      </w:tr>
      <w:tr>
        <w:trPr>
          <w:trHeight w:val="285" w:hRule="atLeast"/>
        </w:trPr>
        <w:tc>
          <w:tcPr>
            <w:tcW w:w="2161" w:type="dxa"/>
          </w:tcPr>
          <w:p>
            <w:pPr>
              <w:pStyle w:val="TableParagraph"/>
              <w:spacing w:line="264" w:lineRule="exact" w:before="1"/>
              <w:ind w:left="110"/>
              <w:rPr>
                <w:sz w:val="24"/>
              </w:rPr>
            </w:pPr>
            <w:r>
              <w:rPr>
                <w:w w:val="110"/>
                <w:sz w:val="24"/>
              </w:rPr>
              <w:t>84-86</w:t>
            </w:r>
          </w:p>
        </w:tc>
        <w:tc>
          <w:tcPr>
            <w:tcW w:w="2146" w:type="dxa"/>
          </w:tcPr>
          <w:p>
            <w:pPr>
              <w:pStyle w:val="TableParagraph"/>
              <w:spacing w:line="264" w:lineRule="exact" w:before="1"/>
              <w:ind w:left="105"/>
              <w:rPr>
                <w:sz w:val="24"/>
              </w:rPr>
            </w:pPr>
            <w:r>
              <w:rPr>
                <w:w w:val="91"/>
                <w:sz w:val="24"/>
              </w:rPr>
              <w:t>B</w:t>
            </w:r>
          </w:p>
        </w:tc>
        <w:tc>
          <w:tcPr>
            <w:tcW w:w="2156" w:type="dxa"/>
          </w:tcPr>
          <w:p>
            <w:pPr>
              <w:pStyle w:val="TableParagraph"/>
              <w:spacing w:line="264" w:lineRule="exact" w:before="1"/>
              <w:ind w:left="110"/>
              <w:rPr>
                <w:sz w:val="24"/>
              </w:rPr>
            </w:pPr>
            <w:r>
              <w:rPr>
                <w:w w:val="110"/>
                <w:sz w:val="24"/>
              </w:rPr>
              <w:t>64-66</w:t>
            </w:r>
          </w:p>
        </w:tc>
        <w:tc>
          <w:tcPr>
            <w:tcW w:w="2170" w:type="dxa"/>
          </w:tcPr>
          <w:p>
            <w:pPr>
              <w:pStyle w:val="TableParagraph"/>
              <w:spacing w:line="264" w:lineRule="exact" w:before="1"/>
              <w:ind w:left="109"/>
              <w:rPr>
                <w:sz w:val="24"/>
              </w:rPr>
            </w:pPr>
            <w:r>
              <w:rPr>
                <w:w w:val="91"/>
                <w:sz w:val="24"/>
              </w:rPr>
              <w:t>D</w:t>
            </w:r>
          </w:p>
        </w:tc>
      </w:tr>
      <w:tr>
        <w:trPr>
          <w:trHeight w:val="280" w:hRule="atLeast"/>
        </w:trPr>
        <w:tc>
          <w:tcPr>
            <w:tcW w:w="2161" w:type="dxa"/>
          </w:tcPr>
          <w:p>
            <w:pPr>
              <w:pStyle w:val="TableParagraph"/>
              <w:spacing w:line="259" w:lineRule="exact" w:before="1"/>
              <w:ind w:left="110"/>
              <w:rPr>
                <w:sz w:val="24"/>
              </w:rPr>
            </w:pPr>
            <w:r>
              <w:rPr>
                <w:w w:val="110"/>
                <w:sz w:val="24"/>
              </w:rPr>
              <w:t>80-83</w:t>
            </w:r>
          </w:p>
        </w:tc>
        <w:tc>
          <w:tcPr>
            <w:tcW w:w="2146" w:type="dxa"/>
          </w:tcPr>
          <w:p>
            <w:pPr>
              <w:pStyle w:val="TableParagraph"/>
              <w:spacing w:line="259" w:lineRule="exact" w:before="1"/>
              <w:ind w:left="105"/>
              <w:rPr>
                <w:sz w:val="24"/>
              </w:rPr>
            </w:pPr>
            <w:r>
              <w:rPr>
                <w:sz w:val="24"/>
              </w:rPr>
              <w:t>B-</w:t>
            </w:r>
          </w:p>
        </w:tc>
        <w:tc>
          <w:tcPr>
            <w:tcW w:w="2156" w:type="dxa"/>
          </w:tcPr>
          <w:p>
            <w:pPr>
              <w:pStyle w:val="TableParagraph"/>
              <w:spacing w:line="259" w:lineRule="exact" w:before="1"/>
              <w:ind w:left="110"/>
              <w:rPr>
                <w:sz w:val="24"/>
              </w:rPr>
            </w:pPr>
            <w:r>
              <w:rPr>
                <w:w w:val="110"/>
                <w:sz w:val="24"/>
              </w:rPr>
              <w:t>60-63</w:t>
            </w:r>
          </w:p>
        </w:tc>
        <w:tc>
          <w:tcPr>
            <w:tcW w:w="2170" w:type="dxa"/>
          </w:tcPr>
          <w:p>
            <w:pPr>
              <w:pStyle w:val="TableParagraph"/>
              <w:spacing w:line="259" w:lineRule="exact" w:before="1"/>
              <w:ind w:left="109"/>
              <w:rPr>
                <w:sz w:val="24"/>
              </w:rPr>
            </w:pPr>
            <w:r>
              <w:rPr>
                <w:sz w:val="24"/>
              </w:rPr>
              <w:t>D-</w:t>
            </w:r>
          </w:p>
        </w:tc>
      </w:tr>
      <w:tr>
        <w:trPr>
          <w:trHeight w:val="280" w:hRule="atLeast"/>
        </w:trPr>
        <w:tc>
          <w:tcPr>
            <w:tcW w:w="2161" w:type="dxa"/>
          </w:tcPr>
          <w:p>
            <w:pPr>
              <w:pStyle w:val="TableParagraph"/>
              <w:spacing w:line="259" w:lineRule="exact" w:before="1"/>
              <w:ind w:left="110"/>
              <w:rPr>
                <w:sz w:val="24"/>
              </w:rPr>
            </w:pPr>
            <w:r>
              <w:rPr>
                <w:w w:val="110"/>
                <w:sz w:val="24"/>
              </w:rPr>
              <w:t>77-79</w:t>
            </w:r>
          </w:p>
        </w:tc>
        <w:tc>
          <w:tcPr>
            <w:tcW w:w="2146" w:type="dxa"/>
          </w:tcPr>
          <w:p>
            <w:pPr>
              <w:pStyle w:val="TableParagraph"/>
              <w:spacing w:line="259" w:lineRule="exact" w:before="1"/>
              <w:ind w:left="105"/>
              <w:rPr>
                <w:sz w:val="24"/>
              </w:rPr>
            </w:pPr>
            <w:r>
              <w:rPr>
                <w:sz w:val="24"/>
              </w:rPr>
              <w:t>C+</w:t>
            </w:r>
          </w:p>
        </w:tc>
        <w:tc>
          <w:tcPr>
            <w:tcW w:w="2156" w:type="dxa"/>
          </w:tcPr>
          <w:p>
            <w:pPr>
              <w:pStyle w:val="TableParagraph"/>
              <w:spacing w:line="259" w:lineRule="exact" w:before="1"/>
              <w:ind w:left="110"/>
              <w:rPr>
                <w:sz w:val="24"/>
              </w:rPr>
            </w:pPr>
            <w:r>
              <w:rPr>
                <w:w w:val="105"/>
                <w:sz w:val="24"/>
              </w:rPr>
              <w:t>&lt; 60</w:t>
            </w:r>
          </w:p>
        </w:tc>
        <w:tc>
          <w:tcPr>
            <w:tcW w:w="2170" w:type="dxa"/>
          </w:tcPr>
          <w:p>
            <w:pPr>
              <w:pStyle w:val="TableParagraph"/>
              <w:spacing w:line="259" w:lineRule="exact" w:before="1"/>
              <w:ind w:left="109"/>
              <w:rPr>
                <w:sz w:val="24"/>
              </w:rPr>
            </w:pPr>
            <w:r>
              <w:rPr>
                <w:w w:val="96"/>
                <w:sz w:val="24"/>
              </w:rPr>
              <w:t>F</w:t>
            </w:r>
          </w:p>
        </w:tc>
      </w:tr>
    </w:tbl>
    <w:p>
      <w:pPr>
        <w:pStyle w:val="BodyText"/>
        <w:rPr>
          <w:sz w:val="20"/>
        </w:rPr>
      </w:pPr>
    </w:p>
    <w:p>
      <w:pPr>
        <w:pStyle w:val="BodyText"/>
        <w:spacing w:before="10"/>
        <w:rPr>
          <w:sz w:val="28"/>
        </w:rPr>
      </w:pPr>
    </w:p>
    <w:p>
      <w:pPr>
        <w:pStyle w:val="BodyText"/>
        <w:spacing w:line="244" w:lineRule="auto" w:before="104"/>
        <w:ind w:left="820" w:right="913"/>
      </w:pPr>
      <w:r>
        <w:rPr>
          <w:w w:val="110"/>
          <w:u w:val="single"/>
        </w:rPr>
        <w:t>Attendance</w:t>
      </w:r>
      <w:r>
        <w:rPr>
          <w:spacing w:val="-34"/>
          <w:w w:val="110"/>
          <w:u w:val="single"/>
        </w:rPr>
        <w:t> </w:t>
      </w:r>
      <w:r>
        <w:rPr>
          <w:w w:val="110"/>
          <w:u w:val="single"/>
        </w:rPr>
        <w:t>and</w:t>
      </w:r>
      <w:r>
        <w:rPr>
          <w:spacing w:val="-30"/>
          <w:w w:val="110"/>
          <w:u w:val="single"/>
        </w:rPr>
        <w:t> </w:t>
      </w:r>
      <w:r>
        <w:rPr>
          <w:w w:val="110"/>
          <w:u w:val="single"/>
        </w:rPr>
        <w:t>Assignment</w:t>
      </w:r>
      <w:r>
        <w:rPr>
          <w:spacing w:val="-33"/>
          <w:w w:val="110"/>
          <w:u w:val="single"/>
        </w:rPr>
        <w:t> </w:t>
      </w:r>
      <w:r>
        <w:rPr>
          <w:w w:val="110"/>
          <w:u w:val="single"/>
        </w:rPr>
        <w:t>Course</w:t>
      </w:r>
      <w:r>
        <w:rPr>
          <w:spacing w:val="-33"/>
          <w:w w:val="110"/>
          <w:u w:val="single"/>
        </w:rPr>
        <w:t> </w:t>
      </w:r>
      <w:r>
        <w:rPr>
          <w:w w:val="110"/>
          <w:u w:val="single"/>
        </w:rPr>
        <w:t>Policies</w:t>
      </w:r>
      <w:r>
        <w:rPr>
          <w:w w:val="110"/>
        </w:rPr>
        <w:t>:</w:t>
      </w:r>
      <w:r>
        <w:rPr>
          <w:spacing w:val="-31"/>
          <w:w w:val="110"/>
        </w:rPr>
        <w:t> </w:t>
      </w:r>
      <w:r>
        <w:rPr>
          <w:w w:val="110"/>
          <w:shd w:fill="00FF00" w:color="auto" w:val="clear"/>
        </w:rPr>
        <w:t>(whatever</w:t>
      </w:r>
      <w:r>
        <w:rPr>
          <w:spacing w:val="-31"/>
          <w:w w:val="110"/>
          <w:shd w:fill="00FF00" w:color="auto" w:val="clear"/>
        </w:rPr>
        <w:t> </w:t>
      </w:r>
      <w:r>
        <w:rPr>
          <w:w w:val="110"/>
          <w:shd w:fill="00FF00" w:color="auto" w:val="clear"/>
        </w:rPr>
        <w:t>is</w:t>
      </w:r>
      <w:r>
        <w:rPr>
          <w:spacing w:val="-31"/>
          <w:w w:val="110"/>
          <w:shd w:fill="00FF00" w:color="auto" w:val="clear"/>
        </w:rPr>
        <w:t> </w:t>
      </w:r>
      <w:r>
        <w:rPr>
          <w:w w:val="110"/>
          <w:shd w:fill="00FF00" w:color="auto" w:val="clear"/>
        </w:rPr>
        <w:t>your</w:t>
      </w:r>
      <w:r>
        <w:rPr>
          <w:spacing w:val="-31"/>
          <w:w w:val="110"/>
          <w:shd w:fill="00FF00" w:color="auto" w:val="clear"/>
        </w:rPr>
        <w:t> </w:t>
      </w:r>
      <w:r>
        <w:rPr>
          <w:w w:val="110"/>
          <w:shd w:fill="00FF00" w:color="auto" w:val="clear"/>
        </w:rPr>
        <w:t>policy)</w:t>
      </w:r>
      <w:r>
        <w:rPr>
          <w:spacing w:val="-31"/>
          <w:w w:val="110"/>
        </w:rPr>
        <w:t> </w:t>
      </w:r>
      <w:r>
        <w:rPr>
          <w:w w:val="110"/>
        </w:rPr>
        <w:t>If</w:t>
      </w:r>
      <w:r>
        <w:rPr>
          <w:spacing w:val="-30"/>
          <w:w w:val="110"/>
        </w:rPr>
        <w:t> </w:t>
      </w:r>
      <w:r>
        <w:rPr>
          <w:w w:val="110"/>
        </w:rPr>
        <w:t>a</w:t>
      </w:r>
      <w:r>
        <w:rPr>
          <w:spacing w:val="-36"/>
          <w:w w:val="110"/>
        </w:rPr>
        <w:t> </w:t>
      </w:r>
      <w:r>
        <w:rPr>
          <w:w w:val="110"/>
        </w:rPr>
        <w:t>student</w:t>
      </w:r>
      <w:r>
        <w:rPr>
          <w:spacing w:val="-32"/>
          <w:w w:val="110"/>
        </w:rPr>
        <w:t> </w:t>
      </w:r>
      <w:r>
        <w:rPr>
          <w:w w:val="110"/>
        </w:rPr>
        <w:t>earns or</w:t>
      </w:r>
      <w:r>
        <w:rPr>
          <w:spacing w:val="-17"/>
          <w:w w:val="110"/>
        </w:rPr>
        <w:t> </w:t>
      </w:r>
      <w:r>
        <w:rPr>
          <w:w w:val="110"/>
        </w:rPr>
        <w:t>loses</w:t>
      </w:r>
      <w:r>
        <w:rPr>
          <w:spacing w:val="-17"/>
          <w:w w:val="110"/>
        </w:rPr>
        <w:t> </w:t>
      </w:r>
      <w:r>
        <w:rPr>
          <w:w w:val="110"/>
        </w:rPr>
        <w:t>points</w:t>
      </w:r>
      <w:r>
        <w:rPr>
          <w:spacing w:val="-16"/>
          <w:w w:val="110"/>
        </w:rPr>
        <w:t> </w:t>
      </w:r>
      <w:r>
        <w:rPr>
          <w:w w:val="110"/>
        </w:rPr>
        <w:t>for</w:t>
      </w:r>
      <w:r>
        <w:rPr>
          <w:spacing w:val="-17"/>
          <w:w w:val="110"/>
        </w:rPr>
        <w:t> </w:t>
      </w:r>
      <w:r>
        <w:rPr>
          <w:w w:val="110"/>
        </w:rPr>
        <w:t>attendance/</w:t>
      </w:r>
      <w:r>
        <w:rPr>
          <w:spacing w:val="-17"/>
          <w:w w:val="110"/>
        </w:rPr>
        <w:t> </w:t>
      </w:r>
      <w:r>
        <w:rPr>
          <w:w w:val="110"/>
        </w:rPr>
        <w:t>participation</w:t>
      </w:r>
      <w:r>
        <w:rPr>
          <w:spacing w:val="-17"/>
          <w:w w:val="110"/>
        </w:rPr>
        <w:t> </w:t>
      </w:r>
      <w:r>
        <w:rPr>
          <w:w w:val="110"/>
        </w:rPr>
        <w:t>be</w:t>
      </w:r>
      <w:r>
        <w:rPr>
          <w:spacing w:val="-20"/>
          <w:w w:val="110"/>
        </w:rPr>
        <w:t> </w:t>
      </w:r>
      <w:r>
        <w:rPr>
          <w:w w:val="110"/>
        </w:rPr>
        <w:t>sure</w:t>
      </w:r>
      <w:r>
        <w:rPr>
          <w:spacing w:val="-20"/>
          <w:w w:val="110"/>
        </w:rPr>
        <w:t> </w:t>
      </w:r>
      <w:r>
        <w:rPr>
          <w:w w:val="110"/>
        </w:rPr>
        <w:t>to</w:t>
      </w:r>
      <w:r>
        <w:rPr>
          <w:spacing w:val="-20"/>
          <w:w w:val="110"/>
        </w:rPr>
        <w:t> </w:t>
      </w:r>
      <w:r>
        <w:rPr>
          <w:w w:val="110"/>
        </w:rPr>
        <w:t>clearly</w:t>
      </w:r>
      <w:r>
        <w:rPr>
          <w:spacing w:val="-18"/>
          <w:w w:val="110"/>
        </w:rPr>
        <w:t> </w:t>
      </w:r>
      <w:r>
        <w:rPr>
          <w:w w:val="110"/>
        </w:rPr>
        <w:t>define</w:t>
      </w:r>
      <w:r>
        <w:rPr>
          <w:spacing w:val="-20"/>
          <w:w w:val="110"/>
        </w:rPr>
        <w:t> </w:t>
      </w:r>
      <w:r>
        <w:rPr>
          <w:w w:val="110"/>
        </w:rPr>
        <w:t>what</w:t>
      </w:r>
      <w:r>
        <w:rPr>
          <w:spacing w:val="-19"/>
          <w:w w:val="110"/>
        </w:rPr>
        <w:t> </w:t>
      </w:r>
      <w:r>
        <w:rPr>
          <w:w w:val="110"/>
        </w:rPr>
        <w:t>is</w:t>
      </w:r>
      <w:r>
        <w:rPr>
          <w:spacing w:val="-17"/>
          <w:w w:val="110"/>
        </w:rPr>
        <w:t> </w:t>
      </w:r>
      <w:r>
        <w:rPr>
          <w:w w:val="110"/>
        </w:rPr>
        <w:t>expected. Include</w:t>
      </w:r>
      <w:r>
        <w:rPr>
          <w:spacing w:val="-24"/>
          <w:w w:val="110"/>
        </w:rPr>
        <w:t> </w:t>
      </w:r>
      <w:r>
        <w:rPr>
          <w:w w:val="110"/>
        </w:rPr>
        <w:t>your</w:t>
      </w:r>
      <w:r>
        <w:rPr>
          <w:spacing w:val="-25"/>
          <w:w w:val="110"/>
        </w:rPr>
        <w:t> </w:t>
      </w:r>
      <w:r>
        <w:rPr>
          <w:w w:val="110"/>
        </w:rPr>
        <w:t>late</w:t>
      </w:r>
      <w:r>
        <w:rPr>
          <w:spacing w:val="-23"/>
          <w:w w:val="110"/>
        </w:rPr>
        <w:t> </w:t>
      </w:r>
      <w:r>
        <w:rPr>
          <w:w w:val="110"/>
        </w:rPr>
        <w:t>policy,</w:t>
      </w:r>
      <w:r>
        <w:rPr>
          <w:spacing w:val="-21"/>
          <w:w w:val="110"/>
        </w:rPr>
        <w:t> </w:t>
      </w:r>
      <w:r>
        <w:rPr>
          <w:w w:val="110"/>
        </w:rPr>
        <w:t>describe</w:t>
      </w:r>
      <w:r>
        <w:rPr>
          <w:spacing w:val="-23"/>
          <w:w w:val="110"/>
        </w:rPr>
        <w:t> </w:t>
      </w:r>
      <w:r>
        <w:rPr>
          <w:w w:val="110"/>
        </w:rPr>
        <w:t>the</w:t>
      </w:r>
      <w:r>
        <w:rPr>
          <w:spacing w:val="-23"/>
          <w:w w:val="110"/>
        </w:rPr>
        <w:t> </w:t>
      </w:r>
      <w:r>
        <w:rPr>
          <w:w w:val="110"/>
        </w:rPr>
        <w:t>consequences</w:t>
      </w:r>
      <w:r>
        <w:rPr>
          <w:spacing w:val="-20"/>
          <w:w w:val="110"/>
        </w:rPr>
        <w:t> </w:t>
      </w:r>
      <w:r>
        <w:rPr>
          <w:w w:val="110"/>
        </w:rPr>
        <w:t>of</w:t>
      </w:r>
      <w:r>
        <w:rPr>
          <w:spacing w:val="-20"/>
          <w:w w:val="110"/>
        </w:rPr>
        <w:t> </w:t>
      </w:r>
      <w:r>
        <w:rPr>
          <w:w w:val="110"/>
        </w:rPr>
        <w:t>a</w:t>
      </w:r>
      <w:r>
        <w:rPr>
          <w:spacing w:val="-23"/>
          <w:w w:val="110"/>
        </w:rPr>
        <w:t> </w:t>
      </w:r>
      <w:r>
        <w:rPr>
          <w:w w:val="110"/>
        </w:rPr>
        <w:t>late</w:t>
      </w:r>
      <w:r>
        <w:rPr>
          <w:spacing w:val="-23"/>
          <w:w w:val="110"/>
        </w:rPr>
        <w:t> </w:t>
      </w:r>
      <w:r>
        <w:rPr>
          <w:w w:val="110"/>
        </w:rPr>
        <w:t>submission</w:t>
      </w:r>
      <w:r>
        <w:rPr>
          <w:spacing w:val="-21"/>
          <w:w w:val="110"/>
        </w:rPr>
        <w:t> </w:t>
      </w:r>
      <w:r>
        <w:rPr>
          <w:w w:val="110"/>
        </w:rPr>
        <w:t>and</w:t>
      </w:r>
      <w:r>
        <w:rPr>
          <w:spacing w:val="-24"/>
          <w:w w:val="110"/>
        </w:rPr>
        <w:t> </w:t>
      </w:r>
      <w:r>
        <w:rPr>
          <w:w w:val="110"/>
        </w:rPr>
        <w:t>is</w:t>
      </w:r>
      <w:r>
        <w:rPr>
          <w:spacing w:val="-20"/>
          <w:w w:val="110"/>
        </w:rPr>
        <w:t> </w:t>
      </w:r>
      <w:r>
        <w:rPr>
          <w:w w:val="110"/>
        </w:rPr>
        <w:t>there</w:t>
      </w:r>
      <w:r>
        <w:rPr>
          <w:spacing w:val="-22"/>
          <w:w w:val="110"/>
        </w:rPr>
        <w:t> </w:t>
      </w:r>
      <w:r>
        <w:rPr>
          <w:w w:val="110"/>
        </w:rPr>
        <w:t>a cutoff for accepting</w:t>
      </w:r>
      <w:r>
        <w:rPr>
          <w:spacing w:val="-41"/>
          <w:w w:val="110"/>
        </w:rPr>
        <w:t> </w:t>
      </w:r>
      <w:r>
        <w:rPr>
          <w:w w:val="110"/>
        </w:rPr>
        <w:t>submissions?</w:t>
      </w:r>
    </w:p>
    <w:p>
      <w:pPr>
        <w:pStyle w:val="BodyText"/>
        <w:spacing w:line="247" w:lineRule="auto" w:before="99"/>
        <w:ind w:left="820" w:right="913"/>
      </w:pPr>
      <w:r>
        <w:rPr>
          <w:w w:val="105"/>
          <w:u w:val="single"/>
        </w:rPr>
        <w:t>Faculty Communication, Feedback and Response Time: </w:t>
      </w:r>
      <w:r>
        <w:rPr>
          <w:w w:val="105"/>
        </w:rPr>
        <w:t>What is the best way for students to contact you? Where can students see your feedback? – for example when rubric is embedded in Moodle students have to click in to their original submission to see faculty comments, same with Turn It In and VoiceThread.</w:t>
      </w:r>
    </w:p>
    <w:p>
      <w:pPr>
        <w:pStyle w:val="Heading5"/>
        <w:spacing w:before="229"/>
        <w:jc w:val="both"/>
      </w:pPr>
      <w:bookmarkStart w:name="Library Research Guides and Subject Libr" w:id="20"/>
      <w:bookmarkEnd w:id="20"/>
      <w:r>
        <w:rPr>
          <w:b w:val="0"/>
        </w:rPr>
      </w:r>
      <w:r>
        <w:rPr/>
        <w:t>Library Research Guides and Subject Librarians</w:t>
      </w:r>
    </w:p>
    <w:p>
      <w:pPr>
        <w:pStyle w:val="BodyText"/>
        <w:spacing w:line="280" w:lineRule="auto" w:before="124"/>
        <w:ind w:left="820" w:right="1511"/>
        <w:jc w:val="both"/>
      </w:pPr>
      <w:r>
        <w:rPr>
          <w:w w:val="105"/>
        </w:rPr>
        <w:t>The University Library can help you find information and conduct research. You can make an appointment with a subject librarian, get help online, or drop by the library during open </w:t>
      </w:r>
      <w:hyperlink r:id="rId42">
        <w:r>
          <w:rPr>
            <w:color w:val="0000FF"/>
            <w:w w:val="105"/>
            <w:u w:val="single" w:color="0000FF"/>
          </w:rPr>
          <w:t>Research Help</w:t>
        </w:r>
      </w:hyperlink>
    </w:p>
    <w:p>
      <w:pPr>
        <w:pStyle w:val="BodyText"/>
        <w:spacing w:line="283" w:lineRule="auto" w:before="1"/>
        <w:ind w:left="820" w:right="1838"/>
        <w:jc w:val="both"/>
      </w:pPr>
      <w:hyperlink r:id="rId42">
        <w:r>
          <w:rPr>
            <w:color w:val="0000FF"/>
            <w:spacing w:val="-3"/>
            <w:w w:val="110"/>
            <w:u w:val="single" w:color="0000FF"/>
          </w:rPr>
          <w:t>h</w:t>
        </w:r>
        <w:r>
          <w:rPr>
            <w:color w:val="0000FF"/>
            <w:spacing w:val="-3"/>
            <w:w w:val="106"/>
            <w:u w:val="single" w:color="0000FF"/>
          </w:rPr>
          <w:t>o</w:t>
        </w:r>
        <w:r>
          <w:rPr>
            <w:color w:val="0000FF"/>
            <w:spacing w:val="2"/>
            <w:w w:val="110"/>
            <w:u w:val="single" w:color="0000FF"/>
          </w:rPr>
          <w:t>u</w:t>
        </w:r>
        <w:r>
          <w:rPr>
            <w:color w:val="0000FF"/>
            <w:w w:val="116"/>
            <w:u w:val="single" w:color="0000FF"/>
          </w:rPr>
          <w:t>r</w:t>
        </w:r>
        <w:r>
          <w:rPr>
            <w:color w:val="0000FF"/>
            <w:spacing w:val="2"/>
            <w:w w:val="116"/>
            <w:u w:val="single" w:color="0000FF"/>
          </w:rPr>
          <w:t>s</w:t>
        </w:r>
        <w:r>
          <w:rPr>
            <w:color w:val="0000FF"/>
            <w:w w:val="94"/>
            <w:u w:val="single" w:color="0000FF"/>
          </w:rPr>
          <w:t>:</w:t>
        </w:r>
        <w:r>
          <w:rPr>
            <w:color w:val="0000FF"/>
            <w:u w:val="single" w:color="0000FF"/>
          </w:rPr>
          <w:t>  </w:t>
        </w:r>
        <w:r>
          <w:rPr>
            <w:color w:val="0000FF"/>
            <w:spacing w:val="-3"/>
            <w:w w:val="110"/>
            <w:u w:val="single" w:color="0000FF"/>
          </w:rPr>
          <w:t>h</w:t>
        </w:r>
        <w:r>
          <w:rPr>
            <w:color w:val="0000FF"/>
            <w:spacing w:val="-2"/>
            <w:w w:val="121"/>
            <w:u w:val="single" w:color="0000FF"/>
          </w:rPr>
          <w:t>tt</w:t>
        </w:r>
        <w:r>
          <w:rPr>
            <w:color w:val="0000FF"/>
            <w:spacing w:val="1"/>
            <w:w w:val="111"/>
            <w:u w:val="single" w:color="0000FF"/>
          </w:rPr>
          <w:t>p</w:t>
        </w:r>
        <w:r>
          <w:rPr>
            <w:color w:val="0000FF"/>
            <w:spacing w:val="1"/>
            <w:w w:val="94"/>
            <w:u w:val="single" w:color="0000FF"/>
          </w:rPr>
          <w:t>:</w:t>
        </w:r>
        <w:r>
          <w:rPr>
            <w:color w:val="0000FF"/>
            <w:spacing w:val="-3"/>
            <w:w w:val="176"/>
            <w:u w:val="single" w:color="0000FF"/>
          </w:rPr>
          <w:t>/</w:t>
        </w:r>
        <w:r>
          <w:rPr>
            <w:color w:val="0000FF"/>
            <w:spacing w:val="2"/>
            <w:w w:val="176"/>
            <w:u w:val="single" w:color="0000FF"/>
          </w:rPr>
          <w:t>/</w:t>
        </w:r>
        <w:r>
          <w:rPr>
            <w:color w:val="0000FF"/>
            <w:spacing w:val="-1"/>
            <w:w w:val="98"/>
            <w:u w:val="single" w:color="0000FF"/>
          </w:rPr>
          <w:t>l</w:t>
        </w:r>
        <w:r>
          <w:rPr>
            <w:color w:val="0000FF"/>
            <w:spacing w:val="-2"/>
            <w:w w:val="98"/>
            <w:u w:val="single" w:color="0000FF"/>
          </w:rPr>
          <w:t>i</w:t>
        </w:r>
        <w:r>
          <w:rPr>
            <w:color w:val="0000FF"/>
            <w:spacing w:val="-2"/>
            <w:w w:val="109"/>
            <w:u w:val="single" w:color="0000FF"/>
          </w:rPr>
          <w:t>b</w:t>
        </w:r>
        <w:r>
          <w:rPr>
            <w:color w:val="0000FF"/>
            <w:w w:val="116"/>
            <w:u w:val="single" w:color="0000FF"/>
          </w:rPr>
          <w:t>r</w:t>
        </w:r>
        <w:r>
          <w:rPr>
            <w:color w:val="0000FF"/>
            <w:spacing w:val="-2"/>
            <w:w w:val="116"/>
            <w:u w:val="single" w:color="0000FF"/>
          </w:rPr>
          <w:t>a</w:t>
        </w:r>
        <w:r>
          <w:rPr>
            <w:color w:val="0000FF"/>
            <w:w w:val="105"/>
            <w:u w:val="single" w:color="0000FF"/>
          </w:rPr>
          <w:t>ry.</w:t>
        </w:r>
        <w:r>
          <w:rPr>
            <w:color w:val="0000FF"/>
            <w:spacing w:val="2"/>
            <w:w w:val="105"/>
            <w:u w:val="single" w:color="0000FF"/>
          </w:rPr>
          <w:t>s</w:t>
        </w:r>
        <w:r>
          <w:rPr>
            <w:color w:val="0000FF"/>
            <w:spacing w:val="-3"/>
            <w:w w:val="106"/>
            <w:u w:val="single" w:color="0000FF"/>
          </w:rPr>
          <w:t>o</w:t>
        </w:r>
        <w:r>
          <w:rPr>
            <w:color w:val="0000FF"/>
            <w:w w:val="111"/>
            <w:u w:val="single" w:color="0000FF"/>
          </w:rPr>
          <w:t>n</w:t>
        </w:r>
        <w:r>
          <w:rPr>
            <w:color w:val="0000FF"/>
            <w:spacing w:val="-3"/>
            <w:w w:val="106"/>
            <w:u w:val="single" w:color="0000FF"/>
          </w:rPr>
          <w:t>o</w:t>
        </w:r>
        <w:r>
          <w:rPr>
            <w:color w:val="0000FF"/>
            <w:w w:val="108"/>
            <w:u w:val="single" w:color="0000FF"/>
          </w:rPr>
          <w:t>m</w:t>
        </w:r>
        <w:r>
          <w:rPr>
            <w:color w:val="0000FF"/>
            <w:spacing w:val="-2"/>
            <w:w w:val="108"/>
            <w:u w:val="single" w:color="0000FF"/>
          </w:rPr>
          <w:t>a</w:t>
        </w:r>
        <w:r>
          <w:rPr>
            <w:color w:val="0000FF"/>
            <w:w w:val="82"/>
            <w:u w:val="single" w:color="0000FF"/>
          </w:rPr>
          <w:t>.</w:t>
        </w:r>
        <w:r>
          <w:rPr>
            <w:color w:val="0000FF"/>
            <w:spacing w:val="-3"/>
            <w:w w:val="109"/>
            <w:u w:val="single" w:color="0000FF"/>
          </w:rPr>
          <w:t>e</w:t>
        </w:r>
        <w:r>
          <w:rPr>
            <w:color w:val="0000FF"/>
            <w:spacing w:val="1"/>
            <w:w w:val="110"/>
            <w:u w:val="single" w:color="0000FF"/>
          </w:rPr>
          <w:t>d</w:t>
        </w:r>
        <w:r>
          <w:rPr>
            <w:color w:val="0000FF"/>
            <w:spacing w:val="2"/>
            <w:w w:val="110"/>
            <w:u w:val="single" w:color="0000FF"/>
          </w:rPr>
          <w:t>u</w:t>
        </w:r>
        <w:r>
          <w:rPr>
            <w:color w:val="0000FF"/>
            <w:spacing w:val="2"/>
            <w:w w:val="176"/>
            <w:u w:val="single" w:color="0000FF"/>
          </w:rPr>
          <w:t>/</w:t>
        </w:r>
        <w:r>
          <w:rPr>
            <w:color w:val="0000FF"/>
            <w:spacing w:val="-3"/>
            <w:w w:val="110"/>
            <w:u w:val="single" w:color="0000FF"/>
          </w:rPr>
          <w:t>a</w:t>
        </w:r>
        <w:r>
          <w:rPr>
            <w:color w:val="0000FF"/>
            <w:spacing w:val="-2"/>
            <w:w w:val="109"/>
            <w:u w:val="single" w:color="0000FF"/>
          </w:rPr>
          <w:t>b</w:t>
        </w:r>
        <w:r>
          <w:rPr>
            <w:color w:val="0000FF"/>
            <w:spacing w:val="-3"/>
            <w:w w:val="106"/>
            <w:u w:val="single" w:color="0000FF"/>
          </w:rPr>
          <w:t>o</w:t>
        </w:r>
        <w:r>
          <w:rPr>
            <w:color w:val="0000FF"/>
            <w:spacing w:val="2"/>
            <w:w w:val="110"/>
            <w:u w:val="single" w:color="0000FF"/>
          </w:rPr>
          <w:t>u</w:t>
        </w:r>
        <w:r>
          <w:rPr>
            <w:color w:val="0000FF"/>
            <w:spacing w:val="-2"/>
            <w:w w:val="121"/>
            <w:u w:val="single" w:color="0000FF"/>
          </w:rPr>
          <w:t>t</w:t>
        </w:r>
        <w:r>
          <w:rPr>
            <w:color w:val="0000FF"/>
            <w:spacing w:val="2"/>
            <w:w w:val="176"/>
            <w:u w:val="single" w:color="0000FF"/>
          </w:rPr>
          <w:t>/</w:t>
        </w:r>
        <w:r>
          <w:rPr>
            <w:color w:val="0000FF"/>
            <w:spacing w:val="-3"/>
            <w:w w:val="110"/>
            <w:u w:val="single" w:color="0000FF"/>
          </w:rPr>
          <w:t>h</w:t>
        </w:r>
        <w:r>
          <w:rPr>
            <w:color w:val="0000FF"/>
            <w:spacing w:val="-3"/>
            <w:w w:val="106"/>
            <w:u w:val="single" w:color="0000FF"/>
          </w:rPr>
          <w:t>o</w:t>
        </w:r>
        <w:r>
          <w:rPr>
            <w:color w:val="0000FF"/>
            <w:spacing w:val="2"/>
            <w:w w:val="110"/>
            <w:u w:val="single" w:color="0000FF"/>
          </w:rPr>
          <w:t>u</w:t>
        </w:r>
        <w:r>
          <w:rPr>
            <w:color w:val="0000FF"/>
            <w:w w:val="116"/>
            <w:u w:val="single" w:color="0000FF"/>
          </w:rPr>
          <w:t>r</w:t>
        </w:r>
        <w:r>
          <w:rPr>
            <w:color w:val="0000FF"/>
            <w:spacing w:val="2"/>
            <w:w w:val="116"/>
            <w:u w:val="single" w:color="0000FF"/>
          </w:rPr>
          <w:t>s</w:t>
        </w:r>
        <w:r>
          <w:rPr>
            <w:color w:val="0000FF"/>
            <w:spacing w:val="2"/>
            <w:w w:val="176"/>
            <w:u w:val="single" w:color="0000FF"/>
          </w:rPr>
          <w:t>/</w:t>
        </w:r>
        <w:r>
          <w:rPr>
            <w:color w:val="0000FF"/>
            <w:spacing w:val="1"/>
            <w:w w:val="110"/>
            <w:u w:val="single" w:color="0000FF"/>
          </w:rPr>
          <w:t>d</w:t>
        </w:r>
        <w:r>
          <w:rPr>
            <w:color w:val="0000FF"/>
            <w:spacing w:val="-3"/>
            <w:w w:val="109"/>
            <w:u w:val="single" w:color="0000FF"/>
          </w:rPr>
          <w:t>e</w:t>
        </w:r>
        <w:r>
          <w:rPr>
            <w:color w:val="0000FF"/>
            <w:spacing w:val="-2"/>
            <w:w w:val="121"/>
            <w:u w:val="single" w:color="0000FF"/>
          </w:rPr>
          <w:t>t</w:t>
        </w:r>
        <w:r>
          <w:rPr>
            <w:color w:val="0000FF"/>
            <w:spacing w:val="-3"/>
            <w:w w:val="110"/>
            <w:u w:val="single" w:color="0000FF"/>
          </w:rPr>
          <w:t>a</w:t>
        </w:r>
        <w:r>
          <w:rPr>
            <w:color w:val="0000FF"/>
            <w:spacing w:val="-2"/>
            <w:u w:val="single" w:color="0000FF"/>
          </w:rPr>
          <w:t>i</w:t>
        </w:r>
        <w:r>
          <w:rPr>
            <w:color w:val="0000FF"/>
            <w:spacing w:val="4"/>
            <w:w w:val="97"/>
            <w:u w:val="single" w:color="0000FF"/>
          </w:rPr>
          <w:t>l</w:t>
        </w:r>
        <w:r>
          <w:rPr>
            <w:color w:val="0000FF"/>
            <w:spacing w:val="-3"/>
            <w:w w:val="109"/>
            <w:u w:val="single" w:color="0000FF"/>
          </w:rPr>
          <w:t>e</w:t>
        </w:r>
        <w:r>
          <w:rPr>
            <w:color w:val="0000FF"/>
            <w:spacing w:val="7"/>
            <w:w w:val="110"/>
            <w:u w:val="single" w:color="0000FF"/>
          </w:rPr>
          <w:t>d</w:t>
        </w:r>
      </w:hyperlink>
      <w:r>
        <w:rPr>
          <w:color w:val="0000FF"/>
          <w:w w:val="82"/>
          <w:u w:val="single" w:color="0000FF"/>
        </w:rPr>
        <w:t>.</w:t>
      </w:r>
      <w:r>
        <w:rPr>
          <w:color w:val="0000FF"/>
          <w:u w:val="single" w:color="0000FF"/>
        </w:rPr>
        <w:t> </w:t>
      </w:r>
      <w:r>
        <w:rPr>
          <w:color w:val="0000FF"/>
          <w:spacing w:val="1"/>
          <w:w w:val="94"/>
          <w:u w:val="single" w:color="0000FF"/>
        </w:rPr>
        <w:t>N</w:t>
      </w:r>
      <w:r>
        <w:rPr>
          <w:color w:val="0000FF"/>
          <w:spacing w:val="2"/>
          <w:w w:val="110"/>
          <w:u w:val="single" w:color="0000FF"/>
        </w:rPr>
        <w:t>u</w:t>
      </w:r>
      <w:r>
        <w:rPr>
          <w:color w:val="0000FF"/>
          <w:spacing w:val="-5"/>
          <w:w w:val="124"/>
          <w:u w:val="single" w:color="0000FF"/>
        </w:rPr>
        <w:t>r</w:t>
      </w:r>
      <w:r>
        <w:rPr>
          <w:color w:val="0000FF"/>
          <w:spacing w:val="1"/>
          <w:w w:val="110"/>
          <w:u w:val="single" w:color="0000FF"/>
        </w:rPr>
        <w:t>s</w:t>
      </w:r>
      <w:r>
        <w:rPr>
          <w:color w:val="0000FF"/>
          <w:spacing w:val="-2"/>
          <w:u w:val="single" w:color="0000FF"/>
        </w:rPr>
        <w:t>i</w:t>
      </w:r>
      <w:r>
        <w:rPr>
          <w:color w:val="0000FF"/>
          <w:w w:val="111"/>
          <w:u w:val="single" w:color="0000FF"/>
        </w:rPr>
        <w:t>n</w:t>
      </w:r>
      <w:r>
        <w:rPr>
          <w:color w:val="0000FF"/>
          <w:w w:val="98"/>
          <w:u w:val="single" w:color="0000FF"/>
        </w:rPr>
        <w:t>g</w:t>
      </w:r>
      <w:r>
        <w:rPr>
          <w:color w:val="0000FF"/>
          <w:u w:val="single" w:color="0000FF"/>
        </w:rPr>
        <w:t> </w:t>
      </w:r>
      <w:r>
        <w:rPr>
          <w:color w:val="0000FF"/>
          <w:w w:val="89"/>
          <w:u w:val="single" w:color="0000FF"/>
        </w:rPr>
        <w:t>S</w:t>
      </w:r>
      <w:r>
        <w:rPr>
          <w:color w:val="0000FF"/>
          <w:spacing w:val="2"/>
          <w:w w:val="110"/>
          <w:u w:val="single" w:color="0000FF"/>
        </w:rPr>
        <w:t>u</w:t>
      </w:r>
      <w:r>
        <w:rPr>
          <w:color w:val="0000FF"/>
          <w:spacing w:val="-2"/>
          <w:w w:val="109"/>
          <w:u w:val="single" w:color="0000FF"/>
        </w:rPr>
        <w:t>b</w:t>
      </w:r>
      <w:r>
        <w:rPr>
          <w:color w:val="0000FF"/>
          <w:w w:val="95"/>
          <w:u w:val="single" w:color="0000FF"/>
        </w:rPr>
        <w:t>j</w:t>
      </w:r>
      <w:r>
        <w:rPr>
          <w:color w:val="0000FF"/>
          <w:spacing w:val="-3"/>
          <w:w w:val="109"/>
          <w:u w:val="single" w:color="0000FF"/>
        </w:rPr>
        <w:t>e</w:t>
      </w:r>
      <w:r>
        <w:rPr>
          <w:color w:val="0000FF"/>
          <w:spacing w:val="-1"/>
          <w:w w:val="99"/>
          <w:u w:val="single" w:color="0000FF"/>
        </w:rPr>
        <w:t>c</w:t>
      </w:r>
      <w:r>
        <w:rPr>
          <w:color w:val="0000FF"/>
          <w:w w:val="121"/>
          <w:u w:val="single" w:color="0000FF"/>
        </w:rPr>
        <w:t>t</w:t>
      </w:r>
      <w:r>
        <w:rPr>
          <w:color w:val="0000FF"/>
          <w:u w:val="single" w:color="0000FF"/>
        </w:rPr>
        <w:t> </w:t>
      </w:r>
      <w:r>
        <w:rPr>
          <w:color w:val="0000FF"/>
          <w:spacing w:val="-2"/>
          <w:w w:val="84"/>
          <w:u w:val="single" w:color="0000FF"/>
        </w:rPr>
        <w:t>G</w:t>
      </w:r>
      <w:r>
        <w:rPr>
          <w:color w:val="0000FF"/>
          <w:spacing w:val="2"/>
          <w:w w:val="110"/>
          <w:u w:val="single" w:color="0000FF"/>
        </w:rPr>
        <w:t>u</w:t>
      </w:r>
      <w:r>
        <w:rPr>
          <w:color w:val="0000FF"/>
          <w:spacing w:val="-2"/>
          <w:u w:val="single" w:color="0000FF"/>
        </w:rPr>
        <w:t>i</w:t>
      </w:r>
      <w:r>
        <w:rPr>
          <w:color w:val="0000FF"/>
          <w:spacing w:val="1"/>
          <w:w w:val="110"/>
          <w:u w:val="single" w:color="0000FF"/>
        </w:rPr>
        <w:t>d</w:t>
      </w:r>
      <w:r>
        <w:rPr>
          <w:color w:val="0000FF"/>
          <w:w w:val="109"/>
          <w:u w:val="single" w:color="0000FF"/>
        </w:rPr>
        <w:t>e</w:t>
      </w:r>
      <w:r>
        <w:rPr>
          <w:color w:val="0000FF"/>
          <w:w w:val="109"/>
        </w:rPr>
        <w:t> </w:t>
      </w:r>
      <w:hyperlink r:id="rId43">
        <w:r>
          <w:rPr>
            <w:color w:val="3379B7"/>
            <w:spacing w:val="-3"/>
            <w:w w:val="110"/>
            <w:shd w:fill="D9ECF7" w:color="auto" w:val="clear"/>
            <w:u w:val="single" w:color="3379B7"/>
          </w:rPr>
          <w:t>h</w:t>
        </w:r>
        <w:r>
          <w:rPr>
            <w:color w:val="3379B7"/>
            <w:spacing w:val="-2"/>
            <w:w w:val="121"/>
            <w:shd w:fill="D9ECF7" w:color="auto" w:val="clear"/>
            <w:u w:val="single" w:color="3379B7"/>
          </w:rPr>
          <w:t>tt</w:t>
        </w:r>
        <w:r>
          <w:rPr>
            <w:color w:val="3379B7"/>
            <w:spacing w:val="1"/>
            <w:w w:val="111"/>
            <w:shd w:fill="D9ECF7" w:color="auto" w:val="clear"/>
            <w:u w:val="single" w:color="3379B7"/>
          </w:rPr>
          <w:t>p</w:t>
        </w:r>
        <w:r>
          <w:rPr>
            <w:color w:val="3379B7"/>
            <w:spacing w:val="1"/>
            <w:w w:val="110"/>
            <w:shd w:fill="D9ECF7" w:color="auto" w:val="clear"/>
            <w:u w:val="single" w:color="3379B7"/>
          </w:rPr>
          <w:t>s</w:t>
        </w:r>
        <w:r>
          <w:rPr>
            <w:color w:val="3379B7"/>
            <w:spacing w:val="1"/>
            <w:w w:val="94"/>
            <w:shd w:fill="D9ECF7" w:color="auto" w:val="clear"/>
            <w:u w:val="single" w:color="3379B7"/>
          </w:rPr>
          <w:t>:</w:t>
        </w:r>
        <w:r>
          <w:rPr>
            <w:color w:val="3379B7"/>
            <w:spacing w:val="2"/>
            <w:w w:val="176"/>
            <w:shd w:fill="D9ECF7" w:color="auto" w:val="clear"/>
            <w:u w:val="single" w:color="3379B7"/>
          </w:rPr>
          <w:t>//</w:t>
        </w:r>
        <w:r>
          <w:rPr>
            <w:color w:val="3379B7"/>
            <w:spacing w:val="-1"/>
            <w:w w:val="98"/>
            <w:shd w:fill="D9ECF7" w:color="auto" w:val="clear"/>
            <w:u w:val="single" w:color="3379B7"/>
          </w:rPr>
          <w:t>l</w:t>
        </w:r>
        <w:r>
          <w:rPr>
            <w:color w:val="3379B7"/>
            <w:spacing w:val="-2"/>
            <w:w w:val="98"/>
            <w:shd w:fill="D9ECF7" w:color="auto" w:val="clear"/>
            <w:u w:val="single" w:color="3379B7"/>
          </w:rPr>
          <w:t>i</w:t>
        </w:r>
        <w:r>
          <w:rPr>
            <w:color w:val="3379B7"/>
            <w:spacing w:val="-2"/>
            <w:w w:val="109"/>
            <w:shd w:fill="D9ECF7" w:color="auto" w:val="clear"/>
            <w:u w:val="single" w:color="3379B7"/>
          </w:rPr>
          <w:t>b</w:t>
        </w:r>
        <w:r>
          <w:rPr>
            <w:color w:val="3379B7"/>
            <w:spacing w:val="1"/>
            <w:w w:val="98"/>
            <w:shd w:fill="D9ECF7" w:color="auto" w:val="clear"/>
            <w:u w:val="single" w:color="3379B7"/>
          </w:rPr>
          <w:t>g</w:t>
        </w:r>
        <w:r>
          <w:rPr>
            <w:color w:val="3379B7"/>
            <w:spacing w:val="2"/>
            <w:w w:val="110"/>
            <w:shd w:fill="D9ECF7" w:color="auto" w:val="clear"/>
            <w:u w:val="single" w:color="3379B7"/>
          </w:rPr>
          <w:t>u</w:t>
        </w:r>
        <w:r>
          <w:rPr>
            <w:color w:val="3379B7"/>
            <w:spacing w:val="-2"/>
            <w:shd w:fill="D9ECF7" w:color="auto" w:val="clear"/>
            <w:u w:val="single" w:color="3379B7"/>
          </w:rPr>
          <w:t>i</w:t>
        </w:r>
        <w:r>
          <w:rPr>
            <w:color w:val="3379B7"/>
            <w:spacing w:val="1"/>
            <w:w w:val="110"/>
            <w:shd w:fill="D9ECF7" w:color="auto" w:val="clear"/>
            <w:u w:val="single" w:color="3379B7"/>
          </w:rPr>
          <w:t>d</w:t>
        </w:r>
        <w:r>
          <w:rPr>
            <w:color w:val="3379B7"/>
            <w:spacing w:val="-3"/>
            <w:w w:val="109"/>
            <w:shd w:fill="D9ECF7" w:color="auto" w:val="clear"/>
            <w:u w:val="single" w:color="3379B7"/>
          </w:rPr>
          <w:t>e</w:t>
        </w:r>
        <w:r>
          <w:rPr>
            <w:color w:val="3379B7"/>
            <w:spacing w:val="1"/>
            <w:w w:val="110"/>
            <w:shd w:fill="D9ECF7" w:color="auto" w:val="clear"/>
            <w:u w:val="single" w:color="3379B7"/>
          </w:rPr>
          <w:t>s</w:t>
        </w:r>
        <w:r>
          <w:rPr>
            <w:color w:val="3379B7"/>
            <w:spacing w:val="-5"/>
            <w:w w:val="82"/>
            <w:shd w:fill="D9ECF7" w:color="auto" w:val="clear"/>
            <w:u w:val="single" w:color="3379B7"/>
          </w:rPr>
          <w:t>.</w:t>
        </w:r>
        <w:r>
          <w:rPr>
            <w:color w:val="3379B7"/>
            <w:spacing w:val="1"/>
            <w:w w:val="110"/>
            <w:shd w:fill="D9ECF7" w:color="auto" w:val="clear"/>
            <w:u w:val="single" w:color="3379B7"/>
          </w:rPr>
          <w:t>s</w:t>
        </w:r>
        <w:r>
          <w:rPr>
            <w:color w:val="3379B7"/>
            <w:spacing w:val="-3"/>
            <w:w w:val="106"/>
            <w:shd w:fill="D9ECF7" w:color="auto" w:val="clear"/>
            <w:u w:val="single" w:color="3379B7"/>
          </w:rPr>
          <w:t>o</w:t>
        </w:r>
        <w:r>
          <w:rPr>
            <w:color w:val="3379B7"/>
            <w:w w:val="111"/>
            <w:shd w:fill="D9ECF7" w:color="auto" w:val="clear"/>
            <w:u w:val="single" w:color="3379B7"/>
          </w:rPr>
          <w:t>n</w:t>
        </w:r>
        <w:r>
          <w:rPr>
            <w:color w:val="3379B7"/>
            <w:spacing w:val="-3"/>
            <w:w w:val="106"/>
            <w:shd w:fill="D9ECF7" w:color="auto" w:val="clear"/>
            <w:u w:val="single" w:color="3379B7"/>
          </w:rPr>
          <w:t>o</w:t>
        </w:r>
        <w:r>
          <w:rPr>
            <w:color w:val="3379B7"/>
            <w:w w:val="108"/>
            <w:shd w:fill="D9ECF7" w:color="auto" w:val="clear"/>
            <w:u w:val="single" w:color="3379B7"/>
          </w:rPr>
          <w:t>m</w:t>
        </w:r>
        <w:r>
          <w:rPr>
            <w:color w:val="3379B7"/>
            <w:spacing w:val="-2"/>
            <w:w w:val="108"/>
            <w:shd w:fill="D9ECF7" w:color="auto" w:val="clear"/>
            <w:u w:val="single" w:color="3379B7"/>
          </w:rPr>
          <w:t>a</w:t>
        </w:r>
        <w:r>
          <w:rPr>
            <w:color w:val="3379B7"/>
            <w:w w:val="82"/>
            <w:shd w:fill="D9ECF7" w:color="auto" w:val="clear"/>
            <w:u w:val="single" w:color="3379B7"/>
          </w:rPr>
          <w:t>.</w:t>
        </w:r>
        <w:r>
          <w:rPr>
            <w:color w:val="3379B7"/>
            <w:spacing w:val="-3"/>
            <w:w w:val="109"/>
            <w:shd w:fill="D9ECF7" w:color="auto" w:val="clear"/>
            <w:u w:val="single" w:color="3379B7"/>
          </w:rPr>
          <w:t>e</w:t>
        </w:r>
        <w:r>
          <w:rPr>
            <w:color w:val="3379B7"/>
            <w:spacing w:val="1"/>
            <w:w w:val="110"/>
            <w:shd w:fill="D9ECF7" w:color="auto" w:val="clear"/>
            <w:u w:val="single" w:color="3379B7"/>
          </w:rPr>
          <w:t>d</w:t>
        </w:r>
        <w:r>
          <w:rPr>
            <w:color w:val="3379B7"/>
            <w:spacing w:val="2"/>
            <w:w w:val="110"/>
            <w:shd w:fill="D9ECF7" w:color="auto" w:val="clear"/>
            <w:u w:val="single" w:color="3379B7"/>
          </w:rPr>
          <w:t>u</w:t>
        </w:r>
        <w:r>
          <w:rPr>
            <w:color w:val="3379B7"/>
            <w:spacing w:val="2"/>
            <w:w w:val="176"/>
            <w:shd w:fill="D9ECF7" w:color="auto" w:val="clear"/>
            <w:u w:val="single" w:color="3379B7"/>
          </w:rPr>
          <w:t>/</w:t>
        </w:r>
        <w:r>
          <w:rPr>
            <w:color w:val="3379B7"/>
            <w:spacing w:val="1"/>
            <w:w w:val="110"/>
            <w:shd w:fill="D9ECF7" w:color="auto" w:val="clear"/>
            <w:u w:val="single" w:color="3379B7"/>
          </w:rPr>
          <w:t>s</w:t>
        </w:r>
        <w:r>
          <w:rPr>
            <w:color w:val="3379B7"/>
            <w:spacing w:val="-2"/>
            <w:w w:val="109"/>
            <w:shd w:fill="D9ECF7" w:color="auto" w:val="clear"/>
            <w:u w:val="single" w:color="3379B7"/>
          </w:rPr>
          <w:t>b</w:t>
        </w:r>
        <w:r>
          <w:rPr>
            <w:color w:val="3379B7"/>
            <w:w w:val="82"/>
            <w:shd w:fill="D9ECF7" w:color="auto" w:val="clear"/>
            <w:u w:val="single" w:color="3379B7"/>
          </w:rPr>
          <w:t>.</w:t>
        </w:r>
        <w:r>
          <w:rPr>
            <w:color w:val="3379B7"/>
            <w:spacing w:val="1"/>
            <w:w w:val="111"/>
            <w:shd w:fill="D9ECF7" w:color="auto" w:val="clear"/>
            <w:u w:val="single" w:color="3379B7"/>
          </w:rPr>
          <w:t>p</w:t>
        </w:r>
        <w:r>
          <w:rPr>
            <w:color w:val="3379B7"/>
            <w:spacing w:val="-3"/>
            <w:w w:val="110"/>
            <w:shd w:fill="D9ECF7" w:color="auto" w:val="clear"/>
            <w:u w:val="single" w:color="3379B7"/>
          </w:rPr>
          <w:t>h</w:t>
        </w:r>
        <w:r>
          <w:rPr>
            <w:color w:val="3379B7"/>
            <w:spacing w:val="1"/>
            <w:w w:val="111"/>
            <w:shd w:fill="D9ECF7" w:color="auto" w:val="clear"/>
            <w:u w:val="single" w:color="3379B7"/>
          </w:rPr>
          <w:t>p</w:t>
        </w:r>
        <w:r>
          <w:rPr>
            <w:color w:val="3379B7"/>
            <w:spacing w:val="-2"/>
            <w:w w:val="95"/>
            <w:shd w:fill="D9ECF7" w:color="auto" w:val="clear"/>
            <w:u w:val="single" w:color="3379B7"/>
          </w:rPr>
          <w:t>?</w:t>
        </w:r>
        <w:r>
          <w:rPr>
            <w:color w:val="3379B7"/>
            <w:spacing w:val="-4"/>
            <w:w w:val="110"/>
            <w:shd w:fill="D9ECF7" w:color="auto" w:val="clear"/>
            <w:u w:val="single" w:color="3379B7"/>
          </w:rPr>
          <w:t>s</w:t>
        </w:r>
        <w:r>
          <w:rPr>
            <w:color w:val="3379B7"/>
            <w:spacing w:val="9"/>
            <w:w w:val="110"/>
            <w:shd w:fill="D9ECF7" w:color="auto" w:val="clear"/>
            <w:u w:val="single" w:color="3379B7"/>
          </w:rPr>
          <w:t>u</w:t>
        </w:r>
        <w:r>
          <w:rPr>
            <w:color w:val="3379B7"/>
            <w:spacing w:val="-2"/>
            <w:w w:val="109"/>
            <w:shd w:fill="D9ECF7" w:color="auto" w:val="clear"/>
            <w:u w:val="single" w:color="3379B7"/>
          </w:rPr>
          <w:t>b</w:t>
        </w:r>
        <w:r>
          <w:rPr>
            <w:color w:val="3379B7"/>
            <w:w w:val="95"/>
            <w:shd w:fill="D9ECF7" w:color="auto" w:val="clear"/>
            <w:u w:val="single" w:color="3379B7"/>
          </w:rPr>
          <w:t>j</w:t>
        </w:r>
        <w:r>
          <w:rPr>
            <w:color w:val="3379B7"/>
            <w:spacing w:val="-3"/>
            <w:w w:val="109"/>
            <w:shd w:fill="D9ECF7" w:color="auto" w:val="clear"/>
            <w:u w:val="single" w:color="3379B7"/>
          </w:rPr>
          <w:t>e</w:t>
        </w:r>
        <w:r>
          <w:rPr>
            <w:color w:val="3379B7"/>
            <w:spacing w:val="-1"/>
            <w:w w:val="99"/>
            <w:shd w:fill="D9ECF7" w:color="auto" w:val="clear"/>
            <w:u w:val="single" w:color="3379B7"/>
          </w:rPr>
          <w:t>c</w:t>
        </w:r>
        <w:r>
          <w:rPr>
            <w:color w:val="3379B7"/>
            <w:spacing w:val="-2"/>
            <w:w w:val="121"/>
            <w:shd w:fill="D9ECF7" w:color="auto" w:val="clear"/>
            <w:u w:val="single" w:color="3379B7"/>
          </w:rPr>
          <w:t>t</w:t>
        </w:r>
        <w:r>
          <w:rPr>
            <w:color w:val="3379B7"/>
            <w:w w:val="74"/>
            <w:shd w:fill="D9ECF7" w:color="auto" w:val="clear"/>
            <w:u w:val="single" w:color="3379B7"/>
          </w:rPr>
          <w:t>_</w:t>
        </w:r>
        <w:r>
          <w:rPr>
            <w:color w:val="3379B7"/>
            <w:spacing w:val="-2"/>
            <w:shd w:fill="D9ECF7" w:color="auto" w:val="clear"/>
            <w:u w:val="single" w:color="3379B7"/>
          </w:rPr>
          <w:t>i</w:t>
        </w:r>
        <w:r>
          <w:rPr>
            <w:color w:val="3379B7"/>
            <w:spacing w:val="1"/>
            <w:w w:val="110"/>
            <w:shd w:fill="D9ECF7" w:color="auto" w:val="clear"/>
            <w:u w:val="single" w:color="3379B7"/>
          </w:rPr>
          <w:t>d</w:t>
        </w:r>
        <w:r>
          <w:rPr>
            <w:color w:val="3379B7"/>
            <w:spacing w:val="1"/>
            <w:w w:val="98"/>
            <w:shd w:fill="D9ECF7" w:color="auto" w:val="clear"/>
            <w:u w:val="single" w:color="3379B7"/>
          </w:rPr>
          <w:t>=</w:t>
        </w:r>
        <w:r>
          <w:rPr>
            <w:color w:val="3379B7"/>
            <w:spacing w:val="1"/>
            <w:w w:val="110"/>
            <w:shd w:fill="D9ECF7" w:color="auto" w:val="clear"/>
            <w:u w:val="single" w:color="3379B7"/>
          </w:rPr>
          <w:t>62</w:t>
        </w:r>
        <w:r>
          <w:rPr>
            <w:color w:val="3379B7"/>
            <w:spacing w:val="-3"/>
            <w:w w:val="110"/>
            <w:shd w:fill="D9ECF7" w:color="auto" w:val="clear"/>
            <w:u w:val="single" w:color="3379B7"/>
          </w:rPr>
          <w:t>0</w:t>
        </w:r>
        <w:r>
          <w:rPr>
            <w:color w:val="3379B7"/>
            <w:spacing w:val="1"/>
            <w:w w:val="110"/>
            <w:shd w:fill="D9ECF7" w:color="auto" w:val="clear"/>
            <w:u w:val="single" w:color="3379B7"/>
          </w:rPr>
          <w:t>5</w:t>
        </w:r>
        <w:r>
          <w:rPr>
            <w:color w:val="3379B7"/>
            <w:w w:val="110"/>
            <w:shd w:fill="D9ECF7" w:color="auto" w:val="clear"/>
            <w:u w:val="single" w:color="3379B7"/>
          </w:rPr>
          <w:t>8</w:t>
        </w:r>
        <w:r>
          <w:rPr>
            <w:color w:val="3379B7"/>
          </w:rPr>
          <w:t> </w:t>
        </w:r>
      </w:hyperlink>
      <w:r>
        <w:rPr>
          <w:spacing w:val="1"/>
          <w:w w:val="94"/>
        </w:rPr>
        <w:t>N</w:t>
      </w:r>
      <w:r>
        <w:rPr>
          <w:spacing w:val="-3"/>
          <w:w w:val="110"/>
        </w:rPr>
        <w:t>u</w:t>
      </w:r>
      <w:r>
        <w:rPr>
          <w:w w:val="116"/>
        </w:rPr>
        <w:t>r</w:t>
      </w:r>
      <w:r>
        <w:rPr>
          <w:spacing w:val="2"/>
          <w:w w:val="116"/>
        </w:rPr>
        <w:t>s</w:t>
      </w:r>
      <w:r>
        <w:rPr>
          <w:spacing w:val="-2"/>
        </w:rPr>
        <w:t>i</w:t>
      </w:r>
      <w:r>
        <w:rPr>
          <w:w w:val="111"/>
        </w:rPr>
        <w:t>n</w:t>
      </w:r>
      <w:r>
        <w:rPr>
          <w:w w:val="98"/>
        </w:rPr>
        <w:t>g</w:t>
      </w:r>
      <w:r>
        <w:rPr/>
        <w:t> </w:t>
      </w:r>
      <w:r>
        <w:rPr>
          <w:w w:val="89"/>
        </w:rPr>
        <w:t>S</w:t>
      </w:r>
      <w:r>
        <w:rPr>
          <w:spacing w:val="2"/>
          <w:w w:val="110"/>
        </w:rPr>
        <w:t>u</w:t>
      </w:r>
      <w:r>
        <w:rPr>
          <w:spacing w:val="-2"/>
          <w:w w:val="109"/>
        </w:rPr>
        <w:t>b</w:t>
      </w:r>
      <w:r>
        <w:rPr>
          <w:w w:val="95"/>
        </w:rPr>
        <w:t>j</w:t>
      </w:r>
      <w:r>
        <w:rPr>
          <w:spacing w:val="-3"/>
          <w:w w:val="109"/>
        </w:rPr>
        <w:t>e</w:t>
      </w:r>
      <w:r>
        <w:rPr>
          <w:spacing w:val="-1"/>
          <w:w w:val="99"/>
        </w:rPr>
        <w:t>c</w:t>
      </w:r>
      <w:r>
        <w:rPr>
          <w:w w:val="121"/>
        </w:rPr>
        <w:t>t</w:t>
      </w:r>
      <w:r>
        <w:rPr/>
        <w:t> </w:t>
      </w:r>
      <w:r>
        <w:rPr>
          <w:spacing w:val="1"/>
          <w:w w:val="94"/>
        </w:rPr>
        <w:t>E</w:t>
      </w:r>
      <w:r>
        <w:rPr>
          <w:spacing w:val="-2"/>
          <w:w w:val="96"/>
        </w:rPr>
        <w:t>x</w:t>
      </w:r>
      <w:r>
        <w:rPr>
          <w:spacing w:val="1"/>
          <w:w w:val="111"/>
        </w:rPr>
        <w:t>p</w:t>
      </w:r>
      <w:r>
        <w:rPr>
          <w:spacing w:val="-3"/>
          <w:w w:val="109"/>
        </w:rPr>
        <w:t>e</w:t>
      </w:r>
      <w:r>
        <w:rPr>
          <w:w w:val="114"/>
        </w:rPr>
        <w:t>rt: </w:t>
      </w:r>
      <w:r>
        <w:rPr>
          <w:w w:val="110"/>
        </w:rPr>
        <w:t>Professor </w:t>
      </w:r>
      <w:hyperlink r:id="rId44">
        <w:r>
          <w:rPr>
            <w:color w:val="3379B7"/>
            <w:w w:val="110"/>
            <w:shd w:fill="D9ECF7" w:color="auto" w:val="clear"/>
            <w:u w:val="single" w:color="3379B7"/>
          </w:rPr>
          <w:t>Rita Premo</w:t>
        </w:r>
        <w:r>
          <w:rPr>
            <w:w w:val="110"/>
          </w:rPr>
          <w:t>, </w:t>
        </w:r>
      </w:hyperlink>
      <w:r>
        <w:rPr>
          <w:w w:val="110"/>
        </w:rPr>
        <w:t>email: </w:t>
      </w:r>
      <w:hyperlink r:id="rId45">
        <w:r>
          <w:rPr>
            <w:w w:val="110"/>
          </w:rPr>
          <w:t>rita.premo@sonoma.edu</w:t>
        </w:r>
      </w:hyperlink>
    </w:p>
    <w:p>
      <w:pPr>
        <w:pStyle w:val="BodyText"/>
        <w:rPr>
          <w:sz w:val="12"/>
        </w:rPr>
      </w:pPr>
    </w:p>
    <w:p>
      <w:pPr>
        <w:pStyle w:val="Heading5"/>
        <w:spacing w:before="90"/>
        <w:ind w:left="881"/>
      </w:pPr>
      <w:bookmarkStart w:name="SSU's Learning Management System (LMS) C" w:id="21"/>
      <w:bookmarkEnd w:id="21"/>
      <w:r>
        <w:rPr>
          <w:b w:val="0"/>
        </w:rPr>
      </w:r>
      <w:r>
        <w:rPr/>
        <w:t>SSU's Learning Management System (LMS) Course</w:t>
      </w:r>
    </w:p>
    <w:p>
      <w:pPr>
        <w:pStyle w:val="BodyText"/>
        <w:spacing w:line="244" w:lineRule="auto" w:before="125"/>
        <w:ind w:left="820" w:right="1485"/>
      </w:pPr>
      <w:r>
        <w:rPr>
          <w:w w:val="110"/>
        </w:rPr>
        <w:t>The</w:t>
      </w:r>
      <w:r>
        <w:rPr>
          <w:spacing w:val="-36"/>
          <w:w w:val="110"/>
        </w:rPr>
        <w:t> </w:t>
      </w:r>
      <w:r>
        <w:rPr>
          <w:w w:val="110"/>
        </w:rPr>
        <w:t>LMS</w:t>
      </w:r>
      <w:r>
        <w:rPr>
          <w:spacing w:val="-34"/>
          <w:w w:val="110"/>
        </w:rPr>
        <w:t> </w:t>
      </w:r>
      <w:r>
        <w:rPr>
          <w:w w:val="110"/>
        </w:rPr>
        <w:t>is</w:t>
      </w:r>
      <w:r>
        <w:rPr>
          <w:spacing w:val="-33"/>
          <w:w w:val="110"/>
        </w:rPr>
        <w:t> </w:t>
      </w:r>
      <w:r>
        <w:rPr>
          <w:w w:val="110"/>
        </w:rPr>
        <w:t>called</w:t>
      </w:r>
      <w:r>
        <w:rPr>
          <w:spacing w:val="-34"/>
          <w:w w:val="110"/>
        </w:rPr>
        <w:t> </w:t>
      </w:r>
      <w:r>
        <w:rPr>
          <w:w w:val="110"/>
        </w:rPr>
        <w:t>Canvas</w:t>
      </w:r>
      <w:r>
        <w:rPr>
          <w:spacing w:val="-33"/>
          <w:w w:val="110"/>
        </w:rPr>
        <w:t> </w:t>
      </w:r>
      <w:r>
        <w:rPr>
          <w:w w:val="110"/>
        </w:rPr>
        <w:t>and</w:t>
      </w:r>
      <w:r>
        <w:rPr>
          <w:spacing w:val="-33"/>
          <w:w w:val="110"/>
        </w:rPr>
        <w:t> </w:t>
      </w:r>
      <w:r>
        <w:rPr>
          <w:w w:val="110"/>
        </w:rPr>
        <w:t>the</w:t>
      </w:r>
      <w:r>
        <w:rPr>
          <w:spacing w:val="-36"/>
          <w:w w:val="110"/>
        </w:rPr>
        <w:t> </w:t>
      </w:r>
      <w:r>
        <w:rPr>
          <w:w w:val="110"/>
        </w:rPr>
        <w:t>place</w:t>
      </w:r>
      <w:r>
        <w:rPr>
          <w:spacing w:val="-35"/>
          <w:w w:val="110"/>
        </w:rPr>
        <w:t> </w:t>
      </w:r>
      <w:r>
        <w:rPr>
          <w:w w:val="110"/>
        </w:rPr>
        <w:t>where</w:t>
      </w:r>
      <w:r>
        <w:rPr>
          <w:spacing w:val="-35"/>
          <w:w w:val="110"/>
        </w:rPr>
        <w:t> </w:t>
      </w:r>
      <w:r>
        <w:rPr>
          <w:w w:val="110"/>
        </w:rPr>
        <w:t>you</w:t>
      </w:r>
      <w:r>
        <w:rPr>
          <w:spacing w:val="-31"/>
          <w:w w:val="110"/>
        </w:rPr>
        <w:t> </w:t>
      </w:r>
      <w:r>
        <w:rPr>
          <w:w w:val="110"/>
        </w:rPr>
        <w:t>will</w:t>
      </w:r>
      <w:r>
        <w:rPr>
          <w:spacing w:val="-34"/>
          <w:w w:val="110"/>
        </w:rPr>
        <w:t> </w:t>
      </w:r>
      <w:r>
        <w:rPr>
          <w:w w:val="110"/>
        </w:rPr>
        <w:t>find</w:t>
      </w:r>
      <w:r>
        <w:rPr>
          <w:spacing w:val="-33"/>
          <w:w w:val="110"/>
        </w:rPr>
        <w:t> </w:t>
      </w:r>
      <w:r>
        <w:rPr>
          <w:w w:val="110"/>
        </w:rPr>
        <w:t>the</w:t>
      </w:r>
      <w:r>
        <w:rPr>
          <w:spacing w:val="-36"/>
          <w:w w:val="110"/>
        </w:rPr>
        <w:t> </w:t>
      </w:r>
      <w:r>
        <w:rPr>
          <w:w w:val="110"/>
        </w:rPr>
        <w:t>course</w:t>
      </w:r>
      <w:r>
        <w:rPr>
          <w:spacing w:val="-36"/>
          <w:w w:val="110"/>
        </w:rPr>
        <w:t> </w:t>
      </w:r>
      <w:r>
        <w:rPr>
          <w:w w:val="110"/>
        </w:rPr>
        <w:t>syllabus,</w:t>
      </w:r>
      <w:r>
        <w:rPr>
          <w:spacing w:val="-34"/>
          <w:w w:val="110"/>
        </w:rPr>
        <w:t> </w:t>
      </w:r>
      <w:r>
        <w:rPr>
          <w:w w:val="110"/>
        </w:rPr>
        <w:t>read posted announcements in the news forum, participate in online class discussions with classmates, submit your assignments online and view the materials for this course.</w:t>
      </w:r>
      <w:r>
        <w:rPr>
          <w:spacing w:val="-37"/>
          <w:w w:val="110"/>
        </w:rPr>
        <w:t> </w:t>
      </w:r>
      <w:r>
        <w:rPr>
          <w:w w:val="110"/>
        </w:rPr>
        <w:t>To</w:t>
      </w:r>
      <w:r>
        <w:rPr>
          <w:spacing w:val="-36"/>
          <w:w w:val="110"/>
        </w:rPr>
        <w:t> </w:t>
      </w:r>
      <w:r>
        <w:rPr>
          <w:w w:val="110"/>
        </w:rPr>
        <w:t>access</w:t>
      </w:r>
      <w:r>
        <w:rPr>
          <w:spacing w:val="-36"/>
          <w:w w:val="110"/>
        </w:rPr>
        <w:t> </w:t>
      </w:r>
      <w:r>
        <w:rPr>
          <w:w w:val="110"/>
        </w:rPr>
        <w:t>the</w:t>
      </w:r>
      <w:r>
        <w:rPr>
          <w:spacing w:val="-37"/>
          <w:w w:val="110"/>
        </w:rPr>
        <w:t> </w:t>
      </w:r>
      <w:r>
        <w:rPr>
          <w:w w:val="110"/>
        </w:rPr>
        <w:t>LMS</w:t>
      </w:r>
      <w:r>
        <w:rPr>
          <w:spacing w:val="-36"/>
          <w:w w:val="110"/>
        </w:rPr>
        <w:t> </w:t>
      </w:r>
      <w:r>
        <w:rPr>
          <w:w w:val="110"/>
        </w:rPr>
        <w:t>course</w:t>
      </w:r>
      <w:r>
        <w:rPr>
          <w:spacing w:val="-38"/>
          <w:w w:val="110"/>
        </w:rPr>
        <w:t> </w:t>
      </w:r>
      <w:r>
        <w:rPr>
          <w:w w:val="110"/>
        </w:rPr>
        <w:t>use</w:t>
      </w:r>
      <w:r>
        <w:rPr>
          <w:spacing w:val="-38"/>
          <w:w w:val="110"/>
        </w:rPr>
        <w:t> </w:t>
      </w:r>
      <w:r>
        <w:rPr>
          <w:w w:val="110"/>
        </w:rPr>
        <w:t>your</w:t>
      </w:r>
      <w:r>
        <w:rPr>
          <w:spacing w:val="-39"/>
          <w:w w:val="110"/>
        </w:rPr>
        <w:t> </w:t>
      </w:r>
      <w:r>
        <w:rPr>
          <w:w w:val="110"/>
        </w:rPr>
        <w:t>SSU</w:t>
      </w:r>
      <w:r>
        <w:rPr>
          <w:spacing w:val="-39"/>
          <w:w w:val="110"/>
        </w:rPr>
        <w:t> </w:t>
      </w:r>
      <w:r>
        <w:rPr>
          <w:w w:val="110"/>
        </w:rPr>
        <w:t>Seawolf</w:t>
      </w:r>
      <w:r>
        <w:rPr>
          <w:spacing w:val="-35"/>
          <w:w w:val="110"/>
        </w:rPr>
        <w:t> </w:t>
      </w:r>
      <w:r>
        <w:rPr>
          <w:w w:val="110"/>
        </w:rPr>
        <w:t>ID</w:t>
      </w:r>
      <w:r>
        <w:rPr>
          <w:spacing w:val="-37"/>
          <w:w w:val="110"/>
        </w:rPr>
        <w:t> </w:t>
      </w:r>
      <w:r>
        <w:rPr>
          <w:w w:val="110"/>
        </w:rPr>
        <w:t>and</w:t>
      </w:r>
      <w:r>
        <w:rPr>
          <w:spacing w:val="-38"/>
          <w:w w:val="110"/>
        </w:rPr>
        <w:t> </w:t>
      </w:r>
      <w:r>
        <w:rPr>
          <w:w w:val="110"/>
        </w:rPr>
        <w:t>password</w:t>
      </w:r>
      <w:r>
        <w:rPr>
          <w:spacing w:val="-35"/>
          <w:w w:val="110"/>
        </w:rPr>
        <w:t> </w:t>
      </w:r>
      <w:r>
        <w:rPr>
          <w:w w:val="110"/>
        </w:rPr>
        <w:t>to</w:t>
      </w:r>
      <w:r>
        <w:rPr>
          <w:spacing w:val="-38"/>
          <w:w w:val="110"/>
        </w:rPr>
        <w:t> </w:t>
      </w:r>
      <w:r>
        <w:rPr>
          <w:w w:val="110"/>
        </w:rPr>
        <w:t>log</w:t>
      </w:r>
      <w:r>
        <w:rPr>
          <w:spacing w:val="-36"/>
          <w:w w:val="110"/>
        </w:rPr>
        <w:t> </w:t>
      </w:r>
      <w:r>
        <w:rPr>
          <w:w w:val="110"/>
        </w:rPr>
        <w:t>into </w:t>
      </w:r>
      <w:r>
        <w:rPr>
          <w:w w:val="89"/>
        </w:rPr>
        <w:t>SS</w:t>
      </w:r>
      <w:r>
        <w:rPr>
          <w:w w:val="98"/>
        </w:rPr>
        <w:t>U</w:t>
      </w:r>
      <w:r>
        <w:rPr>
          <w:spacing w:val="-3"/>
          <w:w w:val="98"/>
        </w:rPr>
        <w:t>'</w:t>
      </w:r>
      <w:r>
        <w:rPr>
          <w:w w:val="110"/>
        </w:rPr>
        <w:t>s</w:t>
      </w:r>
      <w:r>
        <w:rPr>
          <w:spacing w:val="-3"/>
        </w:rPr>
        <w:t> </w:t>
      </w:r>
      <w:hyperlink r:id="rId46">
        <w:r>
          <w:rPr>
            <w:color w:val="0000FF"/>
            <w:spacing w:val="-2"/>
            <w:w w:val="90"/>
            <w:u w:val="single" w:color="0000FF"/>
          </w:rPr>
          <w:t>O</w:t>
        </w:r>
        <w:r>
          <w:rPr>
            <w:color w:val="0000FF"/>
            <w:w w:val="111"/>
            <w:u w:val="single" w:color="0000FF"/>
          </w:rPr>
          <w:t>n</w:t>
        </w:r>
        <w:r>
          <w:rPr>
            <w:color w:val="0000FF"/>
            <w:spacing w:val="-1"/>
            <w:w w:val="98"/>
            <w:u w:val="single" w:color="0000FF"/>
          </w:rPr>
          <w:t>l</w:t>
        </w:r>
        <w:r>
          <w:rPr>
            <w:color w:val="0000FF"/>
            <w:spacing w:val="-2"/>
            <w:w w:val="98"/>
            <w:u w:val="single" w:color="0000FF"/>
          </w:rPr>
          <w:t>i</w:t>
        </w:r>
        <w:r>
          <w:rPr>
            <w:color w:val="0000FF"/>
            <w:w w:val="111"/>
            <w:u w:val="single" w:color="0000FF"/>
          </w:rPr>
          <w:t>n</w:t>
        </w:r>
        <w:r>
          <w:rPr>
            <w:color w:val="0000FF"/>
            <w:w w:val="109"/>
            <w:u w:val="single" w:color="0000FF"/>
          </w:rPr>
          <w:t>e</w:t>
        </w:r>
        <w:r>
          <w:rPr>
            <w:color w:val="0000FF"/>
            <w:spacing w:val="-8"/>
            <w:u w:val="single" w:color="0000FF"/>
          </w:rPr>
          <w:t> </w:t>
        </w:r>
        <w:r>
          <w:rPr>
            <w:color w:val="0000FF"/>
            <w:w w:val="89"/>
            <w:u w:val="single" w:color="0000FF"/>
          </w:rPr>
          <w:t>S</w:t>
        </w:r>
        <w:r>
          <w:rPr>
            <w:color w:val="0000FF"/>
            <w:spacing w:val="-3"/>
            <w:w w:val="109"/>
            <w:u w:val="single" w:color="0000FF"/>
          </w:rPr>
          <w:t>e</w:t>
        </w:r>
        <w:r>
          <w:rPr>
            <w:color w:val="0000FF"/>
            <w:w w:val="107"/>
            <w:u w:val="single" w:color="0000FF"/>
          </w:rPr>
          <w:t>rv</w:t>
        </w:r>
        <w:r>
          <w:rPr>
            <w:color w:val="0000FF"/>
            <w:spacing w:val="-2"/>
            <w:w w:val="107"/>
            <w:u w:val="single" w:color="0000FF"/>
          </w:rPr>
          <w:t>i</w:t>
        </w:r>
        <w:r>
          <w:rPr>
            <w:color w:val="0000FF"/>
            <w:spacing w:val="-1"/>
            <w:w w:val="99"/>
            <w:u w:val="single" w:color="0000FF"/>
          </w:rPr>
          <w:t>c</w:t>
        </w:r>
        <w:r>
          <w:rPr>
            <w:color w:val="0000FF"/>
            <w:spacing w:val="-3"/>
            <w:w w:val="109"/>
            <w:u w:val="single" w:color="0000FF"/>
          </w:rPr>
          <w:t>e</w:t>
        </w:r>
        <w:r>
          <w:rPr>
            <w:color w:val="0000FF"/>
            <w:w w:val="110"/>
            <w:u w:val="single" w:color="0000FF"/>
          </w:rPr>
          <w:t>s</w:t>
        </w:r>
        <w:r>
          <w:rPr>
            <w:color w:val="0000FF"/>
            <w:spacing w:val="-4"/>
            <w:u w:val="single" w:color="0000FF"/>
          </w:rPr>
          <w:t> </w:t>
        </w:r>
        <w:r>
          <w:rPr>
            <w:color w:val="0000FF"/>
            <w:spacing w:val="-2"/>
            <w:w w:val="102"/>
            <w:u w:val="single" w:color="0000FF"/>
          </w:rPr>
          <w:t>P</w:t>
        </w:r>
        <w:r>
          <w:rPr>
            <w:color w:val="0000FF"/>
            <w:spacing w:val="-3"/>
            <w:w w:val="106"/>
            <w:u w:val="single" w:color="0000FF"/>
          </w:rPr>
          <w:t>o</w:t>
        </w:r>
        <w:r>
          <w:rPr>
            <w:color w:val="0000FF"/>
            <w:w w:val="117"/>
            <w:u w:val="single" w:color="0000FF"/>
          </w:rPr>
          <w:t>rt</w:t>
        </w:r>
        <w:r>
          <w:rPr>
            <w:color w:val="0000FF"/>
            <w:spacing w:val="-3"/>
            <w:w w:val="117"/>
            <w:u w:val="single" w:color="0000FF"/>
          </w:rPr>
          <w:t>a</w:t>
        </w:r>
        <w:r>
          <w:rPr>
            <w:color w:val="0000FF"/>
            <w:w w:val="97"/>
            <w:u w:val="single" w:color="0000FF"/>
          </w:rPr>
          <w:t>l</w:t>
        </w:r>
        <w:r>
          <w:rPr>
            <w:color w:val="0000FF"/>
            <w:spacing w:val="-6"/>
            <w:u w:val="single" w:color="0000FF"/>
          </w:rPr>
          <w:t> </w:t>
        </w:r>
        <w:r>
          <w:rPr>
            <w:color w:val="0000FF"/>
            <w:spacing w:val="2"/>
            <w:w w:val="110"/>
            <w:u w:val="single" w:color="0000FF"/>
          </w:rPr>
          <w:t>h</w:t>
        </w:r>
        <w:r>
          <w:rPr>
            <w:color w:val="0000FF"/>
            <w:spacing w:val="-2"/>
            <w:w w:val="121"/>
            <w:u w:val="single" w:color="0000FF"/>
          </w:rPr>
          <w:t>tt</w:t>
        </w:r>
        <w:r>
          <w:rPr>
            <w:color w:val="0000FF"/>
            <w:spacing w:val="1"/>
            <w:w w:val="111"/>
            <w:u w:val="single" w:color="0000FF"/>
          </w:rPr>
          <w:t>p</w:t>
        </w:r>
        <w:r>
          <w:rPr>
            <w:color w:val="0000FF"/>
            <w:spacing w:val="1"/>
            <w:w w:val="110"/>
            <w:u w:val="single" w:color="0000FF"/>
          </w:rPr>
          <w:t>s</w:t>
        </w:r>
        <w:r>
          <w:rPr>
            <w:color w:val="0000FF"/>
            <w:spacing w:val="1"/>
            <w:w w:val="94"/>
            <w:u w:val="single" w:color="0000FF"/>
          </w:rPr>
          <w:t>:</w:t>
        </w:r>
        <w:r>
          <w:rPr>
            <w:color w:val="0000FF"/>
            <w:spacing w:val="2"/>
            <w:w w:val="176"/>
            <w:u w:val="single" w:color="0000FF"/>
          </w:rPr>
          <w:t>//</w:t>
        </w:r>
        <w:r>
          <w:rPr>
            <w:color w:val="0000FF"/>
            <w:spacing w:val="-1"/>
            <w:w w:val="103"/>
            <w:u w:val="single" w:color="0000FF"/>
          </w:rPr>
          <w:t>l</w:t>
        </w:r>
        <w:r>
          <w:rPr>
            <w:color w:val="0000FF"/>
            <w:spacing w:val="-3"/>
            <w:w w:val="103"/>
            <w:u w:val="single" w:color="0000FF"/>
          </w:rPr>
          <w:t>o</w:t>
        </w:r>
        <w:r>
          <w:rPr>
            <w:color w:val="0000FF"/>
            <w:spacing w:val="1"/>
            <w:w w:val="98"/>
            <w:u w:val="single" w:color="0000FF"/>
          </w:rPr>
          <w:t>g</w:t>
        </w:r>
        <w:r>
          <w:rPr>
            <w:color w:val="0000FF"/>
            <w:spacing w:val="-2"/>
            <w:u w:val="single" w:color="0000FF"/>
          </w:rPr>
          <w:t>i</w:t>
        </w:r>
        <w:r>
          <w:rPr>
            <w:color w:val="0000FF"/>
            <w:w w:val="111"/>
            <w:u w:val="single" w:color="0000FF"/>
          </w:rPr>
          <w:t>n</w:t>
        </w:r>
        <w:r>
          <w:rPr>
            <w:color w:val="0000FF"/>
            <w:w w:val="82"/>
            <w:u w:val="single" w:color="0000FF"/>
          </w:rPr>
          <w:t>.</w:t>
        </w:r>
        <w:r>
          <w:rPr>
            <w:color w:val="0000FF"/>
            <w:spacing w:val="1"/>
            <w:w w:val="110"/>
            <w:u w:val="single" w:color="0000FF"/>
          </w:rPr>
          <w:t>s</w:t>
        </w:r>
        <w:r>
          <w:rPr>
            <w:color w:val="0000FF"/>
            <w:spacing w:val="-3"/>
            <w:w w:val="106"/>
            <w:u w:val="single" w:color="0000FF"/>
          </w:rPr>
          <w:t>o</w:t>
        </w:r>
        <w:r>
          <w:rPr>
            <w:color w:val="0000FF"/>
            <w:w w:val="111"/>
            <w:u w:val="single" w:color="0000FF"/>
          </w:rPr>
          <w:t>n</w:t>
        </w:r>
        <w:r>
          <w:rPr>
            <w:color w:val="0000FF"/>
            <w:spacing w:val="-3"/>
            <w:w w:val="106"/>
            <w:u w:val="single" w:color="0000FF"/>
          </w:rPr>
          <w:t>o</w:t>
        </w:r>
        <w:r>
          <w:rPr>
            <w:color w:val="0000FF"/>
            <w:w w:val="108"/>
            <w:u w:val="single" w:color="0000FF"/>
          </w:rPr>
          <w:t>m</w:t>
        </w:r>
        <w:r>
          <w:rPr>
            <w:color w:val="0000FF"/>
            <w:spacing w:val="-2"/>
            <w:w w:val="108"/>
            <w:u w:val="single" w:color="0000FF"/>
          </w:rPr>
          <w:t>a</w:t>
        </w:r>
        <w:r>
          <w:rPr>
            <w:color w:val="0000FF"/>
            <w:w w:val="82"/>
            <w:u w:val="single" w:color="0000FF"/>
          </w:rPr>
          <w:t>.</w:t>
        </w:r>
        <w:r>
          <w:rPr>
            <w:color w:val="0000FF"/>
            <w:spacing w:val="-3"/>
            <w:w w:val="109"/>
            <w:u w:val="single" w:color="0000FF"/>
          </w:rPr>
          <w:t>e</w:t>
        </w:r>
        <w:r>
          <w:rPr>
            <w:color w:val="0000FF"/>
            <w:spacing w:val="1"/>
            <w:w w:val="110"/>
            <w:u w:val="single" w:color="0000FF"/>
          </w:rPr>
          <w:t>d</w:t>
        </w:r>
        <w:r>
          <w:rPr>
            <w:color w:val="0000FF"/>
            <w:spacing w:val="10"/>
            <w:w w:val="110"/>
            <w:u w:val="single" w:color="0000FF"/>
          </w:rPr>
          <w:t>u</w:t>
        </w:r>
        <w:r>
          <w:rPr>
            <w:w w:val="82"/>
          </w:rPr>
          <w:t>.</w:t>
        </w:r>
        <w:r>
          <w:rPr>
            <w:spacing w:val="-5"/>
          </w:rPr>
          <w:t> </w:t>
        </w:r>
      </w:hyperlink>
      <w:r>
        <w:rPr>
          <w:w w:val="90"/>
        </w:rPr>
        <w:t>Cl</w:t>
      </w:r>
      <w:r>
        <w:rPr>
          <w:spacing w:val="-2"/>
          <w:w w:val="90"/>
        </w:rPr>
        <w:t>i</w:t>
      </w:r>
      <w:r>
        <w:rPr>
          <w:spacing w:val="-1"/>
          <w:w w:val="99"/>
        </w:rPr>
        <w:t>c</w:t>
      </w:r>
      <w:r>
        <w:rPr>
          <w:w w:val="104"/>
        </w:rPr>
        <w:t>k</w:t>
      </w:r>
      <w:r>
        <w:rPr>
          <w:spacing w:val="-7"/>
        </w:rPr>
        <w:t> </w:t>
      </w:r>
      <w:r>
        <w:rPr>
          <w:spacing w:val="-3"/>
          <w:w w:val="106"/>
        </w:rPr>
        <w:t>o</w:t>
      </w:r>
      <w:r>
        <w:rPr>
          <w:w w:val="111"/>
        </w:rPr>
        <w:t>n</w:t>
      </w:r>
      <w:r>
        <w:rPr>
          <w:spacing w:val="-5"/>
        </w:rPr>
        <w:t> </w:t>
      </w:r>
      <w:r>
        <w:rPr>
          <w:spacing w:val="-2"/>
          <w:w w:val="121"/>
        </w:rPr>
        <w:t>t</w:t>
      </w:r>
      <w:r>
        <w:rPr>
          <w:spacing w:val="-3"/>
          <w:w w:val="110"/>
        </w:rPr>
        <w:t>h</w:t>
      </w:r>
      <w:r>
        <w:rPr>
          <w:w w:val="109"/>
        </w:rPr>
        <w:t>e</w:t>
      </w:r>
      <w:r>
        <w:rPr>
          <w:spacing w:val="-8"/>
        </w:rPr>
        <w:t> </w:t>
      </w:r>
      <w:r>
        <w:rPr>
          <w:w w:val="94"/>
        </w:rPr>
        <w:t>C</w:t>
      </w:r>
      <w:r>
        <w:rPr>
          <w:spacing w:val="-3"/>
          <w:w w:val="94"/>
        </w:rPr>
        <w:t>a</w:t>
      </w:r>
      <w:r>
        <w:rPr>
          <w:w w:val="111"/>
        </w:rPr>
        <w:t>n</w:t>
      </w:r>
      <w:r>
        <w:rPr>
          <w:spacing w:val="-1"/>
          <w:w w:val="100"/>
        </w:rPr>
        <w:t>v</w:t>
      </w:r>
      <w:r>
        <w:rPr>
          <w:spacing w:val="-3"/>
          <w:w w:val="110"/>
        </w:rPr>
        <w:t>a</w:t>
      </w:r>
      <w:r>
        <w:rPr>
          <w:w w:val="110"/>
        </w:rPr>
        <w:t>s</w:t>
      </w:r>
      <w:r>
        <w:rPr>
          <w:spacing w:val="-4"/>
        </w:rPr>
        <w:t> </w:t>
      </w:r>
      <w:r>
        <w:rPr>
          <w:spacing w:val="-1"/>
          <w:w w:val="98"/>
        </w:rPr>
        <w:t>l</w:t>
      </w:r>
      <w:r>
        <w:rPr>
          <w:spacing w:val="-2"/>
          <w:w w:val="98"/>
        </w:rPr>
        <w:t>i</w:t>
      </w:r>
      <w:r>
        <w:rPr>
          <w:w w:val="111"/>
        </w:rPr>
        <w:t>n</w:t>
      </w:r>
      <w:r>
        <w:rPr>
          <w:spacing w:val="-1"/>
          <w:w w:val="104"/>
        </w:rPr>
        <w:t>k</w:t>
      </w:r>
      <w:r>
        <w:rPr>
          <w:w w:val="82"/>
        </w:rPr>
        <w:t>.</w:t>
      </w:r>
    </w:p>
    <w:p>
      <w:pPr>
        <w:pStyle w:val="BodyText"/>
        <w:spacing w:line="244" w:lineRule="auto"/>
        <w:ind w:left="820" w:right="1569"/>
      </w:pPr>
      <w:r>
        <w:rPr>
          <w:w w:val="110"/>
        </w:rPr>
        <w:t>When</w:t>
      </w:r>
      <w:r>
        <w:rPr>
          <w:spacing w:val="-33"/>
          <w:w w:val="110"/>
        </w:rPr>
        <w:t> </w:t>
      </w:r>
      <w:r>
        <w:rPr>
          <w:w w:val="110"/>
        </w:rPr>
        <w:t>you</w:t>
      </w:r>
      <w:r>
        <w:rPr>
          <w:spacing w:val="-31"/>
          <w:w w:val="110"/>
        </w:rPr>
        <w:t> </w:t>
      </w:r>
      <w:r>
        <w:rPr>
          <w:w w:val="110"/>
        </w:rPr>
        <w:t>get</w:t>
      </w:r>
      <w:r>
        <w:rPr>
          <w:spacing w:val="-34"/>
          <w:w w:val="110"/>
        </w:rPr>
        <w:t> </w:t>
      </w:r>
      <w:r>
        <w:rPr>
          <w:w w:val="110"/>
        </w:rPr>
        <w:t>to</w:t>
      </w:r>
      <w:r>
        <w:rPr>
          <w:spacing w:val="-34"/>
          <w:w w:val="110"/>
        </w:rPr>
        <w:t> </w:t>
      </w:r>
      <w:r>
        <w:rPr>
          <w:w w:val="110"/>
        </w:rPr>
        <w:t>the</w:t>
      </w:r>
      <w:r>
        <w:rPr>
          <w:spacing w:val="-34"/>
          <w:w w:val="110"/>
        </w:rPr>
        <w:t> </w:t>
      </w:r>
      <w:r>
        <w:rPr>
          <w:w w:val="110"/>
        </w:rPr>
        <w:t>Canvas</w:t>
      </w:r>
      <w:r>
        <w:rPr>
          <w:spacing w:val="-32"/>
          <w:w w:val="110"/>
        </w:rPr>
        <w:t> </w:t>
      </w:r>
      <w:r>
        <w:rPr>
          <w:w w:val="110"/>
        </w:rPr>
        <w:t>site</w:t>
      </w:r>
      <w:r>
        <w:rPr>
          <w:spacing w:val="-34"/>
          <w:w w:val="110"/>
        </w:rPr>
        <w:t> </w:t>
      </w:r>
      <w:r>
        <w:rPr>
          <w:w w:val="110"/>
        </w:rPr>
        <w:t>home,</w:t>
      </w:r>
      <w:r>
        <w:rPr>
          <w:spacing w:val="-33"/>
          <w:w w:val="110"/>
        </w:rPr>
        <w:t> </w:t>
      </w:r>
      <w:r>
        <w:rPr>
          <w:w w:val="110"/>
        </w:rPr>
        <w:t>click</w:t>
      </w:r>
      <w:r>
        <w:rPr>
          <w:spacing w:val="-33"/>
          <w:w w:val="110"/>
        </w:rPr>
        <w:t> </w:t>
      </w:r>
      <w:r>
        <w:rPr>
          <w:w w:val="110"/>
        </w:rPr>
        <w:t>on</w:t>
      </w:r>
      <w:r>
        <w:rPr>
          <w:spacing w:val="-33"/>
          <w:w w:val="110"/>
        </w:rPr>
        <w:t> </w:t>
      </w:r>
      <w:r>
        <w:rPr>
          <w:w w:val="110"/>
        </w:rPr>
        <w:t>the</w:t>
      </w:r>
      <w:r>
        <w:rPr>
          <w:spacing w:val="-34"/>
          <w:w w:val="110"/>
        </w:rPr>
        <w:t> </w:t>
      </w:r>
      <w:r>
        <w:rPr>
          <w:w w:val="110"/>
        </w:rPr>
        <w:t>“</w:t>
      </w:r>
      <w:r>
        <w:rPr>
          <w:b/>
          <w:w w:val="110"/>
        </w:rPr>
        <w:t>Dashboard</w:t>
      </w:r>
      <w:r>
        <w:rPr>
          <w:w w:val="110"/>
        </w:rPr>
        <w:t>”</w:t>
      </w:r>
      <w:r>
        <w:rPr>
          <w:spacing w:val="-33"/>
          <w:w w:val="110"/>
        </w:rPr>
        <w:t> </w:t>
      </w:r>
      <w:r>
        <w:rPr>
          <w:w w:val="110"/>
        </w:rPr>
        <w:t>menu</w:t>
      </w:r>
      <w:r>
        <w:rPr>
          <w:spacing w:val="-34"/>
          <w:w w:val="110"/>
        </w:rPr>
        <w:t> </w:t>
      </w:r>
      <w:r>
        <w:rPr>
          <w:w w:val="110"/>
        </w:rPr>
        <w:t>located</w:t>
      </w:r>
      <w:r>
        <w:rPr>
          <w:spacing w:val="-32"/>
          <w:w w:val="110"/>
        </w:rPr>
        <w:t> </w:t>
      </w:r>
      <w:r>
        <w:rPr>
          <w:w w:val="110"/>
        </w:rPr>
        <w:t>on the</w:t>
      </w:r>
      <w:r>
        <w:rPr>
          <w:spacing w:val="-25"/>
          <w:w w:val="110"/>
        </w:rPr>
        <w:t> </w:t>
      </w:r>
      <w:r>
        <w:rPr>
          <w:w w:val="110"/>
        </w:rPr>
        <w:t>top</w:t>
      </w:r>
      <w:r>
        <w:rPr>
          <w:spacing w:val="-20"/>
          <w:w w:val="110"/>
        </w:rPr>
        <w:t> </w:t>
      </w:r>
      <w:r>
        <w:rPr>
          <w:w w:val="110"/>
        </w:rPr>
        <w:t>navigation.</w:t>
      </w:r>
      <w:r>
        <w:rPr>
          <w:spacing w:val="-22"/>
          <w:w w:val="110"/>
        </w:rPr>
        <w:t> </w:t>
      </w:r>
      <w:r>
        <w:rPr>
          <w:w w:val="110"/>
        </w:rPr>
        <w:t>Click</w:t>
      </w:r>
      <w:r>
        <w:rPr>
          <w:spacing w:val="-23"/>
          <w:w w:val="110"/>
        </w:rPr>
        <w:t> </w:t>
      </w:r>
      <w:r>
        <w:rPr>
          <w:w w:val="110"/>
        </w:rPr>
        <w:t>on</w:t>
      </w:r>
      <w:r>
        <w:rPr>
          <w:spacing w:val="-22"/>
          <w:w w:val="110"/>
        </w:rPr>
        <w:t> </w:t>
      </w:r>
      <w:r>
        <w:rPr>
          <w:w w:val="110"/>
        </w:rPr>
        <w:t>the</w:t>
      </w:r>
      <w:r>
        <w:rPr>
          <w:spacing w:val="-24"/>
          <w:w w:val="110"/>
        </w:rPr>
        <w:t> </w:t>
      </w:r>
      <w:r>
        <w:rPr>
          <w:w w:val="110"/>
        </w:rPr>
        <w:t>link</w:t>
      </w:r>
      <w:r>
        <w:rPr>
          <w:spacing w:val="-23"/>
          <w:w w:val="110"/>
        </w:rPr>
        <w:t> </w:t>
      </w:r>
      <w:r>
        <w:rPr>
          <w:w w:val="110"/>
        </w:rPr>
        <w:t>for</w:t>
      </w:r>
      <w:r>
        <w:rPr>
          <w:spacing w:val="-22"/>
          <w:w w:val="110"/>
        </w:rPr>
        <w:t> </w:t>
      </w:r>
      <w:r>
        <w:rPr>
          <w:w w:val="110"/>
        </w:rPr>
        <w:t>this</w:t>
      </w:r>
      <w:r>
        <w:rPr>
          <w:spacing w:val="-21"/>
          <w:w w:val="110"/>
        </w:rPr>
        <w:t> </w:t>
      </w:r>
      <w:r>
        <w:rPr>
          <w:w w:val="110"/>
        </w:rPr>
        <w:t>course</w:t>
      </w:r>
      <w:r>
        <w:rPr>
          <w:spacing w:val="-24"/>
          <w:w w:val="110"/>
        </w:rPr>
        <w:t> </w:t>
      </w:r>
      <w:r>
        <w:rPr>
          <w:w w:val="110"/>
        </w:rPr>
        <w:t>(classes</w:t>
      </w:r>
      <w:r>
        <w:rPr>
          <w:spacing w:val="-21"/>
          <w:w w:val="110"/>
        </w:rPr>
        <w:t> </w:t>
      </w:r>
      <w:r>
        <w:rPr>
          <w:w w:val="110"/>
        </w:rPr>
        <w:t>are</w:t>
      </w:r>
      <w:r>
        <w:rPr>
          <w:spacing w:val="-23"/>
          <w:w w:val="110"/>
        </w:rPr>
        <w:t> </w:t>
      </w:r>
      <w:r>
        <w:rPr>
          <w:w w:val="110"/>
        </w:rPr>
        <w:t>listed</w:t>
      </w:r>
      <w:r>
        <w:rPr>
          <w:spacing w:val="-21"/>
          <w:w w:val="110"/>
        </w:rPr>
        <w:t> </w:t>
      </w:r>
      <w:r>
        <w:rPr>
          <w:w w:val="110"/>
        </w:rPr>
        <w:t>by</w:t>
      </w:r>
      <w:r>
        <w:rPr>
          <w:spacing w:val="-23"/>
          <w:w w:val="110"/>
        </w:rPr>
        <w:t> </w:t>
      </w:r>
      <w:r>
        <w:rPr>
          <w:w w:val="110"/>
        </w:rPr>
        <w:t>course name</w:t>
      </w:r>
      <w:r>
        <w:rPr>
          <w:spacing w:val="-31"/>
          <w:w w:val="110"/>
        </w:rPr>
        <w:t> </w:t>
      </w:r>
      <w:r>
        <w:rPr>
          <w:w w:val="110"/>
        </w:rPr>
        <w:t>and</w:t>
      </w:r>
      <w:r>
        <w:rPr>
          <w:spacing w:val="-27"/>
          <w:w w:val="110"/>
        </w:rPr>
        <w:t> </w:t>
      </w:r>
      <w:r>
        <w:rPr>
          <w:w w:val="110"/>
        </w:rPr>
        <w:t>number).</w:t>
      </w:r>
      <w:r>
        <w:rPr>
          <w:spacing w:val="-29"/>
          <w:w w:val="110"/>
        </w:rPr>
        <w:t> </w:t>
      </w:r>
      <w:r>
        <w:rPr>
          <w:w w:val="110"/>
        </w:rPr>
        <w:t>Note:</w:t>
      </w:r>
      <w:r>
        <w:rPr>
          <w:spacing w:val="-27"/>
          <w:w w:val="110"/>
        </w:rPr>
        <w:t> </w:t>
      </w:r>
      <w:r>
        <w:rPr>
          <w:w w:val="110"/>
        </w:rPr>
        <w:t>The</w:t>
      </w:r>
      <w:r>
        <w:rPr>
          <w:spacing w:val="-31"/>
          <w:w w:val="110"/>
        </w:rPr>
        <w:t> </w:t>
      </w:r>
      <w:r>
        <w:rPr>
          <w:w w:val="110"/>
        </w:rPr>
        <w:t>Login</w:t>
      </w:r>
      <w:r>
        <w:rPr>
          <w:spacing w:val="-28"/>
          <w:w w:val="110"/>
        </w:rPr>
        <w:t> </w:t>
      </w:r>
      <w:r>
        <w:rPr>
          <w:w w:val="110"/>
        </w:rPr>
        <w:t>link</w:t>
      </w:r>
      <w:r>
        <w:rPr>
          <w:spacing w:val="-30"/>
          <w:w w:val="110"/>
        </w:rPr>
        <w:t> </w:t>
      </w:r>
      <w:r>
        <w:rPr>
          <w:w w:val="110"/>
        </w:rPr>
        <w:t>is</w:t>
      </w:r>
      <w:r>
        <w:rPr>
          <w:spacing w:val="-27"/>
          <w:w w:val="110"/>
        </w:rPr>
        <w:t> </w:t>
      </w:r>
      <w:r>
        <w:rPr>
          <w:w w:val="110"/>
        </w:rPr>
        <w:t>also</w:t>
      </w:r>
      <w:r>
        <w:rPr>
          <w:spacing w:val="-31"/>
          <w:w w:val="110"/>
        </w:rPr>
        <w:t> </w:t>
      </w:r>
      <w:r>
        <w:rPr>
          <w:w w:val="110"/>
        </w:rPr>
        <w:t>conveniently</w:t>
      </w:r>
      <w:r>
        <w:rPr>
          <w:spacing w:val="-29"/>
          <w:w w:val="110"/>
        </w:rPr>
        <w:t> </w:t>
      </w:r>
      <w:r>
        <w:rPr>
          <w:w w:val="110"/>
        </w:rPr>
        <w:t>located</w:t>
      </w:r>
      <w:r>
        <w:rPr>
          <w:spacing w:val="-28"/>
          <w:w w:val="110"/>
        </w:rPr>
        <w:t> </w:t>
      </w:r>
      <w:r>
        <w:rPr>
          <w:w w:val="110"/>
        </w:rPr>
        <w:t>at</w:t>
      </w:r>
      <w:r>
        <w:rPr>
          <w:spacing w:val="-30"/>
          <w:w w:val="110"/>
        </w:rPr>
        <w:t> </w:t>
      </w:r>
      <w:r>
        <w:rPr>
          <w:w w:val="110"/>
        </w:rPr>
        <w:t>the</w:t>
      </w:r>
      <w:r>
        <w:rPr>
          <w:spacing w:val="-30"/>
          <w:w w:val="110"/>
        </w:rPr>
        <w:t> </w:t>
      </w:r>
      <w:r>
        <w:rPr>
          <w:w w:val="110"/>
        </w:rPr>
        <w:t>top</w:t>
      </w:r>
      <w:r>
        <w:rPr>
          <w:spacing w:val="-28"/>
          <w:w w:val="110"/>
        </w:rPr>
        <w:t> </w:t>
      </w:r>
      <w:r>
        <w:rPr>
          <w:w w:val="110"/>
        </w:rPr>
        <w:t>of </w:t>
      </w:r>
      <w:r>
        <w:rPr>
          <w:spacing w:val="-2"/>
          <w:w w:val="121"/>
        </w:rPr>
        <w:t>t</w:t>
      </w:r>
      <w:r>
        <w:rPr>
          <w:spacing w:val="-3"/>
          <w:w w:val="110"/>
        </w:rPr>
        <w:t>h</w:t>
      </w:r>
      <w:r>
        <w:rPr>
          <w:w w:val="109"/>
        </w:rPr>
        <w:t>e</w:t>
      </w:r>
      <w:r>
        <w:rPr>
          <w:spacing w:val="-7"/>
        </w:rPr>
        <w:t> </w:t>
      </w:r>
      <w:hyperlink r:id="rId47">
        <w:r>
          <w:rPr>
            <w:color w:val="0000FF"/>
            <w:w w:val="89"/>
            <w:u w:val="single" w:color="0000FF"/>
          </w:rPr>
          <w:t>S</w:t>
        </w:r>
        <w:r>
          <w:rPr>
            <w:color w:val="0000FF"/>
            <w:spacing w:val="-3"/>
            <w:w w:val="106"/>
            <w:u w:val="single" w:color="0000FF"/>
          </w:rPr>
          <w:t>o</w:t>
        </w:r>
        <w:r>
          <w:rPr>
            <w:color w:val="0000FF"/>
            <w:w w:val="111"/>
            <w:u w:val="single" w:color="0000FF"/>
          </w:rPr>
          <w:t>n</w:t>
        </w:r>
        <w:r>
          <w:rPr>
            <w:color w:val="0000FF"/>
            <w:spacing w:val="-3"/>
            <w:w w:val="106"/>
            <w:u w:val="single" w:color="0000FF"/>
          </w:rPr>
          <w:t>o</w:t>
        </w:r>
        <w:r>
          <w:rPr>
            <w:color w:val="0000FF"/>
            <w:spacing w:val="5"/>
            <w:w w:val="106"/>
            <w:u w:val="single" w:color="0000FF"/>
          </w:rPr>
          <w:t>m</w:t>
        </w:r>
        <w:r>
          <w:rPr>
            <w:color w:val="0000FF"/>
            <w:w w:val="110"/>
            <w:u w:val="single" w:color="0000FF"/>
          </w:rPr>
          <w:t>a</w:t>
        </w:r>
        <w:r>
          <w:rPr>
            <w:color w:val="0000FF"/>
            <w:spacing w:val="-8"/>
            <w:u w:val="single" w:color="0000FF"/>
          </w:rPr>
          <w:t> </w:t>
        </w:r>
        <w:r>
          <w:rPr>
            <w:color w:val="0000FF"/>
            <w:w w:val="89"/>
            <w:u w:val="single" w:color="0000FF"/>
          </w:rPr>
          <w:t>S</w:t>
        </w:r>
        <w:r>
          <w:rPr>
            <w:color w:val="0000FF"/>
            <w:spacing w:val="-2"/>
            <w:w w:val="121"/>
            <w:u w:val="single" w:color="0000FF"/>
          </w:rPr>
          <w:t>t</w:t>
        </w:r>
        <w:r>
          <w:rPr>
            <w:color w:val="0000FF"/>
            <w:spacing w:val="-3"/>
            <w:w w:val="110"/>
            <w:u w:val="single" w:color="0000FF"/>
          </w:rPr>
          <w:t>a</w:t>
        </w:r>
        <w:r>
          <w:rPr>
            <w:color w:val="0000FF"/>
            <w:spacing w:val="-2"/>
            <w:w w:val="121"/>
            <w:u w:val="single" w:color="0000FF"/>
          </w:rPr>
          <w:t>t</w:t>
        </w:r>
        <w:r>
          <w:rPr>
            <w:color w:val="0000FF"/>
            <w:w w:val="109"/>
            <w:u w:val="single" w:color="0000FF"/>
          </w:rPr>
          <w:t>e</w:t>
        </w:r>
        <w:r>
          <w:rPr>
            <w:color w:val="0000FF"/>
            <w:spacing w:val="-8"/>
            <w:u w:val="single" w:color="0000FF"/>
          </w:rPr>
          <w:t> </w:t>
        </w:r>
        <w:r>
          <w:rPr>
            <w:color w:val="0000FF"/>
            <w:w w:val="98"/>
            <w:u w:val="single" w:color="0000FF"/>
          </w:rPr>
          <w:t>Un</w:t>
        </w:r>
        <w:r>
          <w:rPr>
            <w:color w:val="0000FF"/>
            <w:spacing w:val="-2"/>
            <w:w w:val="98"/>
            <w:u w:val="single" w:color="0000FF"/>
          </w:rPr>
          <w:t>i</w:t>
        </w:r>
        <w:r>
          <w:rPr>
            <w:color w:val="0000FF"/>
            <w:spacing w:val="3"/>
            <w:w w:val="100"/>
            <w:u w:val="single" w:color="0000FF"/>
          </w:rPr>
          <w:t>v</w:t>
        </w:r>
        <w:r>
          <w:rPr>
            <w:color w:val="0000FF"/>
            <w:spacing w:val="-3"/>
            <w:w w:val="109"/>
            <w:u w:val="single" w:color="0000FF"/>
          </w:rPr>
          <w:t>e</w:t>
        </w:r>
        <w:r>
          <w:rPr>
            <w:color w:val="0000FF"/>
            <w:w w:val="116"/>
            <w:u w:val="single" w:color="0000FF"/>
          </w:rPr>
          <w:t>r</w:t>
        </w:r>
        <w:r>
          <w:rPr>
            <w:color w:val="0000FF"/>
            <w:spacing w:val="2"/>
            <w:w w:val="116"/>
            <w:u w:val="single" w:color="0000FF"/>
          </w:rPr>
          <w:t>s</w:t>
        </w:r>
        <w:r>
          <w:rPr>
            <w:color w:val="0000FF"/>
            <w:spacing w:val="-2"/>
            <w:u w:val="single" w:color="0000FF"/>
          </w:rPr>
          <w:t>i</w:t>
        </w:r>
        <w:r>
          <w:rPr>
            <w:color w:val="0000FF"/>
            <w:spacing w:val="-2"/>
            <w:w w:val="121"/>
            <w:u w:val="single" w:color="0000FF"/>
          </w:rPr>
          <w:t>t</w:t>
        </w:r>
        <w:r>
          <w:rPr>
            <w:color w:val="0000FF"/>
            <w:w w:val="100"/>
            <w:u w:val="single" w:color="0000FF"/>
          </w:rPr>
          <w:t>y</w:t>
        </w:r>
        <w:r>
          <w:rPr>
            <w:color w:val="0000FF"/>
            <w:spacing w:val="-7"/>
            <w:u w:val="single" w:color="0000FF"/>
          </w:rPr>
          <w:t> </w:t>
        </w:r>
        <w:r>
          <w:rPr>
            <w:color w:val="0000FF"/>
            <w:spacing w:val="2"/>
            <w:w w:val="110"/>
            <w:u w:val="single" w:color="0000FF"/>
          </w:rPr>
          <w:t>h</w:t>
        </w:r>
        <w:r>
          <w:rPr>
            <w:color w:val="0000FF"/>
            <w:spacing w:val="-3"/>
            <w:w w:val="106"/>
            <w:u w:val="single" w:color="0000FF"/>
          </w:rPr>
          <w:t>o</w:t>
        </w:r>
        <w:r>
          <w:rPr>
            <w:color w:val="0000FF"/>
            <w:w w:val="108"/>
            <w:u w:val="single" w:color="0000FF"/>
          </w:rPr>
          <w:t>m</w:t>
        </w:r>
        <w:r>
          <w:rPr>
            <w:color w:val="0000FF"/>
            <w:spacing w:val="-2"/>
            <w:w w:val="108"/>
            <w:u w:val="single" w:color="0000FF"/>
          </w:rPr>
          <w:t>e</w:t>
        </w:r>
        <w:r>
          <w:rPr>
            <w:color w:val="0000FF"/>
            <w:spacing w:val="1"/>
            <w:w w:val="111"/>
            <w:u w:val="single" w:color="0000FF"/>
          </w:rPr>
          <w:t>p</w:t>
        </w:r>
        <w:r>
          <w:rPr>
            <w:color w:val="0000FF"/>
            <w:spacing w:val="-3"/>
            <w:w w:val="110"/>
            <w:u w:val="single" w:color="0000FF"/>
          </w:rPr>
          <w:t>a</w:t>
        </w:r>
        <w:r>
          <w:rPr>
            <w:color w:val="0000FF"/>
            <w:spacing w:val="1"/>
            <w:w w:val="98"/>
            <w:u w:val="single" w:color="0000FF"/>
          </w:rPr>
          <w:t>g</w:t>
        </w:r>
        <w:r>
          <w:rPr>
            <w:color w:val="0000FF"/>
            <w:w w:val="109"/>
            <w:u w:val="single" w:color="0000FF"/>
          </w:rPr>
          <w:t>e</w:t>
        </w:r>
        <w:r>
          <w:rPr>
            <w:color w:val="0000FF"/>
            <w:spacing w:val="-3"/>
            <w:u w:val="single" w:color="0000FF"/>
          </w:rPr>
          <w:t> </w:t>
        </w:r>
        <w:r>
          <w:rPr>
            <w:color w:val="0000FF"/>
            <w:spacing w:val="-3"/>
            <w:w w:val="110"/>
            <w:u w:val="single" w:color="0000FF"/>
          </w:rPr>
          <w:t>h</w:t>
        </w:r>
        <w:r>
          <w:rPr>
            <w:color w:val="0000FF"/>
            <w:spacing w:val="3"/>
            <w:w w:val="121"/>
            <w:u w:val="single" w:color="0000FF"/>
          </w:rPr>
          <w:t>t</w:t>
        </w:r>
        <w:r>
          <w:rPr>
            <w:color w:val="0000FF"/>
            <w:spacing w:val="-2"/>
            <w:w w:val="121"/>
            <w:u w:val="single" w:color="0000FF"/>
          </w:rPr>
          <w:t>t</w:t>
        </w:r>
        <w:r>
          <w:rPr>
            <w:color w:val="0000FF"/>
            <w:spacing w:val="1"/>
            <w:w w:val="111"/>
            <w:u w:val="single" w:color="0000FF"/>
          </w:rPr>
          <w:t>p</w:t>
        </w:r>
        <w:r>
          <w:rPr>
            <w:color w:val="0000FF"/>
            <w:spacing w:val="1"/>
            <w:w w:val="94"/>
            <w:u w:val="single" w:color="0000FF"/>
          </w:rPr>
          <w:t>:</w:t>
        </w:r>
        <w:r>
          <w:rPr>
            <w:color w:val="0000FF"/>
            <w:spacing w:val="2"/>
            <w:w w:val="176"/>
            <w:u w:val="single" w:color="0000FF"/>
          </w:rPr>
          <w:t>//</w:t>
        </w:r>
        <w:r>
          <w:rPr>
            <w:color w:val="0000FF"/>
            <w:spacing w:val="-6"/>
            <w:w w:val="107"/>
            <w:u w:val="single" w:color="0000FF"/>
          </w:rPr>
          <w:t>w</w:t>
        </w:r>
        <w:r>
          <w:rPr>
            <w:color w:val="0000FF"/>
            <w:spacing w:val="-1"/>
            <w:w w:val="107"/>
            <w:u w:val="single" w:color="0000FF"/>
          </w:rPr>
          <w:t>ww</w:t>
        </w:r>
        <w:r>
          <w:rPr>
            <w:color w:val="0000FF"/>
            <w:w w:val="82"/>
            <w:u w:val="single" w:color="0000FF"/>
          </w:rPr>
          <w:t>.</w:t>
        </w:r>
        <w:r>
          <w:rPr>
            <w:color w:val="0000FF"/>
            <w:spacing w:val="1"/>
            <w:w w:val="110"/>
            <w:u w:val="single" w:color="0000FF"/>
          </w:rPr>
          <w:t>s</w:t>
        </w:r>
        <w:r>
          <w:rPr>
            <w:color w:val="0000FF"/>
            <w:spacing w:val="-3"/>
            <w:w w:val="106"/>
            <w:u w:val="single" w:color="0000FF"/>
          </w:rPr>
          <w:t>o</w:t>
        </w:r>
        <w:r>
          <w:rPr>
            <w:color w:val="0000FF"/>
            <w:w w:val="111"/>
            <w:u w:val="single" w:color="0000FF"/>
          </w:rPr>
          <w:t>n</w:t>
        </w:r>
        <w:r>
          <w:rPr>
            <w:color w:val="0000FF"/>
            <w:spacing w:val="-3"/>
            <w:w w:val="106"/>
            <w:u w:val="single" w:color="0000FF"/>
          </w:rPr>
          <w:t>o</w:t>
        </w:r>
        <w:r>
          <w:rPr>
            <w:color w:val="0000FF"/>
            <w:w w:val="108"/>
            <w:u w:val="single" w:color="0000FF"/>
          </w:rPr>
          <w:t>m</w:t>
        </w:r>
        <w:r>
          <w:rPr>
            <w:color w:val="0000FF"/>
            <w:spacing w:val="-2"/>
            <w:w w:val="108"/>
            <w:u w:val="single" w:color="0000FF"/>
          </w:rPr>
          <w:t>a</w:t>
        </w:r>
        <w:r>
          <w:rPr>
            <w:color w:val="0000FF"/>
            <w:w w:val="82"/>
            <w:u w:val="single" w:color="0000FF"/>
          </w:rPr>
          <w:t>.</w:t>
        </w:r>
        <w:r>
          <w:rPr>
            <w:color w:val="0000FF"/>
            <w:spacing w:val="-3"/>
            <w:w w:val="109"/>
            <w:u w:val="single" w:color="0000FF"/>
          </w:rPr>
          <w:t>e</w:t>
        </w:r>
        <w:r>
          <w:rPr>
            <w:color w:val="0000FF"/>
            <w:spacing w:val="1"/>
            <w:w w:val="110"/>
            <w:u w:val="single" w:color="0000FF"/>
          </w:rPr>
          <w:t>d</w:t>
        </w:r>
        <w:r>
          <w:rPr>
            <w:color w:val="0000FF"/>
            <w:w w:val="110"/>
            <w:u w:val="single" w:color="0000FF"/>
          </w:rPr>
          <w:t>u</w:t>
        </w:r>
        <w:r>
          <w:rPr>
            <w:color w:val="0000FF"/>
            <w:spacing w:val="1"/>
          </w:rPr>
          <w:t> </w:t>
        </w:r>
      </w:hyperlink>
      <w:r>
        <w:rPr>
          <w:spacing w:val="-3"/>
          <w:w w:val="110"/>
        </w:rPr>
        <w:t>a</w:t>
      </w:r>
      <w:r>
        <w:rPr>
          <w:w w:val="111"/>
        </w:rPr>
        <w:t>n</w:t>
      </w:r>
      <w:r>
        <w:rPr>
          <w:w w:val="110"/>
        </w:rPr>
        <w:t>d</w:t>
      </w:r>
      <w:r>
        <w:rPr>
          <w:spacing w:val="-4"/>
        </w:rPr>
        <w:t> </w:t>
      </w:r>
      <w:r>
        <w:rPr>
          <w:w w:val="108"/>
        </w:rPr>
        <w:t>m</w:t>
      </w:r>
      <w:r>
        <w:rPr>
          <w:spacing w:val="-2"/>
          <w:w w:val="108"/>
        </w:rPr>
        <w:t>a</w:t>
      </w:r>
      <w:r>
        <w:rPr>
          <w:w w:val="111"/>
        </w:rPr>
        <w:t>n</w:t>
      </w:r>
      <w:r>
        <w:rPr>
          <w:w w:val="100"/>
        </w:rPr>
        <w:t>y</w:t>
      </w:r>
      <w:r>
        <w:rPr>
          <w:spacing w:val="-7"/>
        </w:rPr>
        <w:t> </w:t>
      </w:r>
      <w:r>
        <w:rPr>
          <w:spacing w:val="-3"/>
          <w:w w:val="106"/>
        </w:rPr>
        <w:t>o</w:t>
      </w:r>
      <w:r>
        <w:rPr>
          <w:spacing w:val="-2"/>
          <w:w w:val="121"/>
        </w:rPr>
        <w:t>t</w:t>
      </w:r>
      <w:r>
        <w:rPr>
          <w:spacing w:val="-3"/>
          <w:w w:val="110"/>
        </w:rPr>
        <w:t>h</w:t>
      </w:r>
      <w:r>
        <w:rPr>
          <w:spacing w:val="-3"/>
          <w:w w:val="109"/>
        </w:rPr>
        <w:t>e</w:t>
      </w:r>
      <w:r>
        <w:rPr>
          <w:w w:val="124"/>
        </w:rPr>
        <w:t>r </w:t>
      </w:r>
      <w:r>
        <w:rPr>
          <w:w w:val="110"/>
        </w:rPr>
        <w:t>university</w:t>
      </w:r>
      <w:r>
        <w:rPr>
          <w:spacing w:val="-14"/>
          <w:w w:val="110"/>
        </w:rPr>
        <w:t> </w:t>
      </w:r>
      <w:r>
        <w:rPr>
          <w:w w:val="110"/>
        </w:rPr>
        <w:t>pages.</w:t>
      </w:r>
    </w:p>
    <w:p>
      <w:pPr>
        <w:pStyle w:val="BodyText"/>
        <w:spacing w:line="244" w:lineRule="auto"/>
        <w:ind w:left="820" w:right="1485"/>
      </w:pPr>
      <w:r>
        <w:rPr>
          <w:w w:val="88"/>
        </w:rPr>
        <w:t>V</w:t>
      </w:r>
      <w:r>
        <w:rPr>
          <w:spacing w:val="-2"/>
          <w:w w:val="88"/>
        </w:rPr>
        <w:t>i</w:t>
      </w:r>
      <w:r>
        <w:rPr>
          <w:spacing w:val="1"/>
          <w:w w:val="110"/>
        </w:rPr>
        <w:t>s</w:t>
      </w:r>
      <w:r>
        <w:rPr>
          <w:spacing w:val="-2"/>
        </w:rPr>
        <w:t>i</w:t>
      </w:r>
      <w:r>
        <w:rPr>
          <w:w w:val="121"/>
        </w:rPr>
        <w:t>t</w:t>
      </w:r>
      <w:r>
        <w:rPr>
          <w:spacing w:val="-6"/>
        </w:rPr>
        <w:t> </w:t>
      </w:r>
      <w:hyperlink r:id="rId48">
        <w:r>
          <w:rPr>
            <w:color w:val="0000FF"/>
            <w:spacing w:val="1"/>
            <w:w w:val="87"/>
            <w:u w:val="single" w:color="0000FF"/>
          </w:rPr>
          <w:t>L</w:t>
        </w:r>
        <w:r>
          <w:rPr>
            <w:color w:val="0000FF"/>
            <w:spacing w:val="-3"/>
            <w:w w:val="109"/>
            <w:u w:val="single" w:color="0000FF"/>
          </w:rPr>
          <w:t>e</w:t>
        </w:r>
        <w:r>
          <w:rPr>
            <w:color w:val="0000FF"/>
            <w:spacing w:val="-3"/>
            <w:w w:val="110"/>
            <w:u w:val="single" w:color="0000FF"/>
          </w:rPr>
          <w:t>a</w:t>
        </w:r>
        <w:r>
          <w:rPr>
            <w:color w:val="0000FF"/>
            <w:w w:val="116"/>
            <w:u w:val="single" w:color="0000FF"/>
          </w:rPr>
          <w:t>r</w:t>
        </w:r>
        <w:r>
          <w:rPr>
            <w:color w:val="0000FF"/>
            <w:spacing w:val="1"/>
            <w:w w:val="116"/>
            <w:u w:val="single" w:color="0000FF"/>
          </w:rPr>
          <w:t>n</w:t>
        </w:r>
        <w:r>
          <w:rPr>
            <w:color w:val="0000FF"/>
            <w:spacing w:val="-2"/>
            <w:u w:val="single" w:color="0000FF"/>
          </w:rPr>
          <w:t>i</w:t>
        </w:r>
        <w:r>
          <w:rPr>
            <w:color w:val="0000FF"/>
            <w:w w:val="111"/>
            <w:u w:val="single" w:color="0000FF"/>
          </w:rPr>
          <w:t>n</w:t>
        </w:r>
        <w:r>
          <w:rPr>
            <w:color w:val="0000FF"/>
            <w:w w:val="98"/>
            <w:u w:val="single" w:color="0000FF"/>
          </w:rPr>
          <w:t>g</w:t>
        </w:r>
        <w:r>
          <w:rPr>
            <w:color w:val="0000FF"/>
            <w:spacing w:val="-5"/>
            <w:u w:val="single" w:color="0000FF"/>
          </w:rPr>
          <w:t> </w:t>
        </w:r>
        <w:r>
          <w:rPr>
            <w:color w:val="0000FF"/>
            <w:spacing w:val="-1"/>
            <w:w w:val="107"/>
            <w:u w:val="single" w:color="0000FF"/>
          </w:rPr>
          <w:t>w</w:t>
        </w:r>
        <w:r>
          <w:rPr>
            <w:color w:val="0000FF"/>
            <w:spacing w:val="-2"/>
            <w:u w:val="single" w:color="0000FF"/>
          </w:rPr>
          <w:t>i</w:t>
        </w:r>
        <w:r>
          <w:rPr>
            <w:color w:val="0000FF"/>
            <w:spacing w:val="-2"/>
            <w:w w:val="121"/>
            <w:u w:val="single" w:color="0000FF"/>
          </w:rPr>
          <w:t>t</w:t>
        </w:r>
        <w:r>
          <w:rPr>
            <w:color w:val="0000FF"/>
            <w:w w:val="110"/>
            <w:u w:val="single" w:color="0000FF"/>
          </w:rPr>
          <w:t>h</w:t>
        </w:r>
        <w:r>
          <w:rPr>
            <w:color w:val="0000FF"/>
            <w:spacing w:val="-8"/>
            <w:u w:val="single" w:color="0000FF"/>
          </w:rPr>
          <w:t> </w:t>
        </w:r>
        <w:r>
          <w:rPr>
            <w:color w:val="0000FF"/>
            <w:spacing w:val="-1"/>
            <w:w w:val="96"/>
            <w:u w:val="single" w:color="0000FF"/>
          </w:rPr>
          <w:t>M</w:t>
        </w:r>
        <w:r>
          <w:rPr>
            <w:color w:val="0000FF"/>
            <w:spacing w:val="1"/>
            <w:w w:val="96"/>
            <w:u w:val="single" w:color="0000FF"/>
          </w:rPr>
          <w:t>o</w:t>
        </w:r>
        <w:r>
          <w:rPr>
            <w:color w:val="0000FF"/>
            <w:spacing w:val="-3"/>
            <w:w w:val="106"/>
            <w:u w:val="single" w:color="0000FF"/>
          </w:rPr>
          <w:t>o</w:t>
        </w:r>
        <w:r>
          <w:rPr>
            <w:color w:val="0000FF"/>
            <w:spacing w:val="1"/>
            <w:w w:val="110"/>
            <w:u w:val="single" w:color="0000FF"/>
          </w:rPr>
          <w:t>d</w:t>
        </w:r>
        <w:r>
          <w:rPr>
            <w:color w:val="0000FF"/>
            <w:spacing w:val="-1"/>
            <w:w w:val="97"/>
            <w:u w:val="single" w:color="0000FF"/>
          </w:rPr>
          <w:t>l</w:t>
        </w:r>
        <w:r>
          <w:rPr>
            <w:color w:val="0000FF"/>
            <w:w w:val="109"/>
            <w:u w:val="single" w:color="0000FF"/>
          </w:rPr>
          <w:t>e</w:t>
        </w:r>
        <w:r>
          <w:rPr>
            <w:color w:val="0000FF"/>
            <w:spacing w:val="-8"/>
            <w:u w:val="single" w:color="0000FF"/>
          </w:rPr>
          <w:t> </w:t>
        </w:r>
        <w:r>
          <w:rPr>
            <w:color w:val="0000FF"/>
            <w:spacing w:val="-3"/>
            <w:w w:val="110"/>
            <w:u w:val="single" w:color="0000FF"/>
          </w:rPr>
          <w:t>h</w:t>
        </w:r>
        <w:r>
          <w:rPr>
            <w:color w:val="0000FF"/>
            <w:spacing w:val="-2"/>
            <w:w w:val="121"/>
            <w:u w:val="single" w:color="0000FF"/>
          </w:rPr>
          <w:t>tt</w:t>
        </w:r>
        <w:r>
          <w:rPr>
            <w:color w:val="0000FF"/>
            <w:spacing w:val="1"/>
            <w:w w:val="111"/>
            <w:u w:val="single" w:color="0000FF"/>
          </w:rPr>
          <w:t>p</w:t>
        </w:r>
        <w:r>
          <w:rPr>
            <w:color w:val="0000FF"/>
            <w:spacing w:val="1"/>
            <w:w w:val="94"/>
            <w:u w:val="single" w:color="0000FF"/>
          </w:rPr>
          <w:t>:</w:t>
        </w:r>
        <w:r>
          <w:rPr>
            <w:color w:val="0000FF"/>
            <w:spacing w:val="2"/>
            <w:w w:val="176"/>
            <w:u w:val="single" w:color="0000FF"/>
          </w:rPr>
          <w:t>//</w:t>
        </w:r>
        <w:r>
          <w:rPr>
            <w:color w:val="0000FF"/>
            <w:spacing w:val="-1"/>
            <w:w w:val="107"/>
            <w:u w:val="single" w:color="0000FF"/>
          </w:rPr>
          <w:t>www</w:t>
        </w:r>
        <w:r>
          <w:rPr>
            <w:color w:val="0000FF"/>
            <w:w w:val="82"/>
            <w:u w:val="single" w:color="0000FF"/>
          </w:rPr>
          <w:t>.</w:t>
        </w:r>
        <w:r>
          <w:rPr>
            <w:color w:val="0000FF"/>
            <w:spacing w:val="1"/>
            <w:w w:val="110"/>
            <w:u w:val="single" w:color="0000FF"/>
          </w:rPr>
          <w:t>s</w:t>
        </w:r>
        <w:r>
          <w:rPr>
            <w:color w:val="0000FF"/>
            <w:spacing w:val="-3"/>
            <w:w w:val="106"/>
            <w:u w:val="single" w:color="0000FF"/>
          </w:rPr>
          <w:t>o</w:t>
        </w:r>
        <w:r>
          <w:rPr>
            <w:color w:val="0000FF"/>
            <w:w w:val="111"/>
            <w:u w:val="single" w:color="0000FF"/>
          </w:rPr>
          <w:t>n</w:t>
        </w:r>
        <w:r>
          <w:rPr>
            <w:color w:val="0000FF"/>
            <w:spacing w:val="-3"/>
            <w:w w:val="106"/>
            <w:u w:val="single" w:color="0000FF"/>
          </w:rPr>
          <w:t>o</w:t>
        </w:r>
        <w:r>
          <w:rPr>
            <w:color w:val="0000FF"/>
            <w:w w:val="108"/>
            <w:u w:val="single" w:color="0000FF"/>
          </w:rPr>
          <w:t>m</w:t>
        </w:r>
        <w:r>
          <w:rPr>
            <w:color w:val="0000FF"/>
            <w:spacing w:val="-2"/>
            <w:w w:val="108"/>
            <w:u w:val="single" w:color="0000FF"/>
          </w:rPr>
          <w:t>a</w:t>
        </w:r>
        <w:r>
          <w:rPr>
            <w:color w:val="0000FF"/>
            <w:spacing w:val="5"/>
            <w:w w:val="82"/>
            <w:u w:val="single" w:color="0000FF"/>
          </w:rPr>
          <w:t>.</w:t>
        </w:r>
        <w:r>
          <w:rPr>
            <w:color w:val="0000FF"/>
            <w:spacing w:val="-3"/>
            <w:w w:val="109"/>
            <w:u w:val="single" w:color="0000FF"/>
          </w:rPr>
          <w:t>e</w:t>
        </w:r>
        <w:r>
          <w:rPr>
            <w:color w:val="0000FF"/>
            <w:spacing w:val="1"/>
            <w:w w:val="110"/>
            <w:u w:val="single" w:color="0000FF"/>
          </w:rPr>
          <w:t>d</w:t>
        </w:r>
        <w:r>
          <w:rPr>
            <w:color w:val="0000FF"/>
            <w:spacing w:val="2"/>
            <w:w w:val="110"/>
            <w:u w:val="single" w:color="0000FF"/>
          </w:rPr>
          <w:t>u</w:t>
        </w:r>
        <w:r>
          <w:rPr>
            <w:color w:val="0000FF"/>
            <w:spacing w:val="2"/>
            <w:w w:val="176"/>
            <w:u w:val="single" w:color="0000FF"/>
          </w:rPr>
          <w:t>/</w:t>
        </w:r>
        <w:r>
          <w:rPr>
            <w:color w:val="0000FF"/>
            <w:spacing w:val="-2"/>
            <w:u w:val="single" w:color="0000FF"/>
          </w:rPr>
          <w:t>i</w:t>
        </w:r>
        <w:r>
          <w:rPr>
            <w:color w:val="0000FF"/>
            <w:spacing w:val="-2"/>
            <w:w w:val="121"/>
            <w:u w:val="single" w:color="0000FF"/>
          </w:rPr>
          <w:t>t</w:t>
        </w:r>
        <w:r>
          <w:rPr>
            <w:color w:val="0000FF"/>
            <w:spacing w:val="2"/>
            <w:w w:val="176"/>
            <w:u w:val="single" w:color="0000FF"/>
          </w:rPr>
          <w:t>/</w:t>
        </w:r>
        <w:r>
          <w:rPr>
            <w:color w:val="0000FF"/>
            <w:spacing w:val="1"/>
            <w:w w:val="110"/>
            <w:u w:val="single" w:color="0000FF"/>
          </w:rPr>
          <w:t>s</w:t>
        </w:r>
        <w:r>
          <w:rPr>
            <w:color w:val="0000FF"/>
            <w:spacing w:val="-2"/>
            <w:w w:val="121"/>
            <w:u w:val="single" w:color="0000FF"/>
          </w:rPr>
          <w:t>t</w:t>
        </w:r>
        <w:r>
          <w:rPr>
            <w:color w:val="0000FF"/>
            <w:spacing w:val="-3"/>
            <w:w w:val="110"/>
            <w:u w:val="single" w:color="0000FF"/>
          </w:rPr>
          <w:t>u</w:t>
        </w:r>
        <w:r>
          <w:rPr>
            <w:color w:val="0000FF"/>
            <w:spacing w:val="1"/>
            <w:w w:val="110"/>
            <w:u w:val="single" w:color="0000FF"/>
          </w:rPr>
          <w:t>d</w:t>
        </w:r>
        <w:r>
          <w:rPr>
            <w:color w:val="0000FF"/>
            <w:spacing w:val="-3"/>
            <w:w w:val="109"/>
            <w:u w:val="single" w:color="0000FF"/>
          </w:rPr>
          <w:t>e</w:t>
        </w:r>
        <w:r>
          <w:rPr>
            <w:color w:val="0000FF"/>
            <w:w w:val="111"/>
            <w:u w:val="single" w:color="0000FF"/>
          </w:rPr>
          <w:t>n</w:t>
        </w:r>
        <w:r>
          <w:rPr>
            <w:color w:val="0000FF"/>
            <w:spacing w:val="-2"/>
            <w:w w:val="121"/>
            <w:u w:val="single" w:color="0000FF"/>
          </w:rPr>
          <w:t>t</w:t>
        </w:r>
        <w:r>
          <w:rPr>
            <w:color w:val="0000FF"/>
            <w:spacing w:val="1"/>
            <w:w w:val="110"/>
            <w:u w:val="single" w:color="0000FF"/>
          </w:rPr>
          <w:t>s</w:t>
        </w:r>
        <w:r>
          <w:rPr>
            <w:color w:val="0000FF"/>
            <w:spacing w:val="2"/>
            <w:w w:val="176"/>
            <w:u w:val="single" w:color="0000FF"/>
          </w:rPr>
          <w:t>/</w:t>
        </w:r>
        <w:r>
          <w:rPr>
            <w:color w:val="0000FF"/>
            <w:w w:val="106"/>
            <w:u w:val="single" w:color="0000FF"/>
          </w:rPr>
          <w:t>m</w:t>
        </w:r>
        <w:r>
          <w:rPr>
            <w:color w:val="0000FF"/>
            <w:spacing w:val="-3"/>
            <w:w w:val="106"/>
            <w:u w:val="single" w:color="0000FF"/>
          </w:rPr>
          <w:t>o</w:t>
        </w:r>
        <w:r>
          <w:rPr>
            <w:color w:val="0000FF"/>
            <w:spacing w:val="-3"/>
            <w:w w:val="106"/>
            <w:u w:val="single" w:color="0000FF"/>
          </w:rPr>
          <w:t>o</w:t>
        </w:r>
        <w:r>
          <w:rPr>
            <w:color w:val="0000FF"/>
            <w:spacing w:val="1"/>
            <w:w w:val="110"/>
            <w:u w:val="single" w:color="0000FF"/>
          </w:rPr>
          <w:t>d</w:t>
        </w:r>
        <w:r>
          <w:rPr>
            <w:color w:val="0000FF"/>
            <w:spacing w:val="-1"/>
            <w:w w:val="105"/>
            <w:u w:val="single" w:color="0000FF"/>
          </w:rPr>
          <w:t>l</w:t>
        </w:r>
        <w:r>
          <w:rPr>
            <w:color w:val="0000FF"/>
            <w:spacing w:val="-3"/>
            <w:w w:val="105"/>
            <w:u w:val="single" w:color="0000FF"/>
          </w:rPr>
          <w:t>e</w:t>
        </w:r>
        <w:r>
          <w:rPr>
            <w:color w:val="0000FF"/>
            <w:w w:val="82"/>
            <w:u w:val="single" w:color="0000FF"/>
          </w:rPr>
          <w:t>.</w:t>
        </w:r>
        <w:r>
          <w:rPr>
            <w:color w:val="0000FF"/>
            <w:spacing w:val="-3"/>
            <w:w w:val="110"/>
            <w:u w:val="single" w:color="0000FF"/>
          </w:rPr>
          <w:t>h</w:t>
        </w:r>
        <w:r>
          <w:rPr>
            <w:color w:val="0000FF"/>
            <w:spacing w:val="-2"/>
            <w:w w:val="121"/>
            <w:u w:val="single" w:color="0000FF"/>
          </w:rPr>
          <w:t>t</w:t>
        </w:r>
        <w:r>
          <w:rPr>
            <w:color w:val="0000FF"/>
            <w:w w:val="104"/>
            <w:u w:val="single" w:color="0000FF"/>
          </w:rPr>
          <w:t>ml</w:t>
        </w:r>
        <w:r>
          <w:rPr>
            <w:color w:val="0000FF"/>
            <w:spacing w:val="6"/>
          </w:rPr>
          <w:t> </w:t>
        </w:r>
      </w:hyperlink>
      <w:r>
        <w:rPr>
          <w:spacing w:val="-2"/>
          <w:w w:val="121"/>
        </w:rPr>
        <w:t>t</w:t>
      </w:r>
      <w:r>
        <w:rPr>
          <w:w w:val="106"/>
        </w:rPr>
        <w:t>o </w:t>
      </w:r>
      <w:r>
        <w:rPr>
          <w:w w:val="115"/>
        </w:rPr>
        <w:t>review</w:t>
      </w:r>
      <w:r>
        <w:rPr>
          <w:spacing w:val="-46"/>
          <w:w w:val="115"/>
        </w:rPr>
        <w:t> </w:t>
      </w:r>
      <w:r>
        <w:rPr>
          <w:w w:val="115"/>
        </w:rPr>
        <w:t>frequently</w:t>
      </w:r>
      <w:r>
        <w:rPr>
          <w:spacing w:val="-46"/>
          <w:w w:val="115"/>
        </w:rPr>
        <w:t> </w:t>
      </w:r>
      <w:r>
        <w:rPr>
          <w:w w:val="115"/>
        </w:rPr>
        <w:t>asked</w:t>
      </w:r>
      <w:r>
        <w:rPr>
          <w:spacing w:val="-44"/>
          <w:w w:val="115"/>
        </w:rPr>
        <w:t> </w:t>
      </w:r>
      <w:r>
        <w:rPr>
          <w:w w:val="115"/>
        </w:rPr>
        <w:t>questions</w:t>
      </w:r>
      <w:r>
        <w:rPr>
          <w:spacing w:val="-44"/>
          <w:w w:val="115"/>
        </w:rPr>
        <w:t> </w:t>
      </w:r>
      <w:r>
        <w:rPr>
          <w:w w:val="115"/>
        </w:rPr>
        <w:t>about</w:t>
      </w:r>
      <w:r>
        <w:rPr>
          <w:spacing w:val="-45"/>
          <w:w w:val="115"/>
        </w:rPr>
        <w:t> </w:t>
      </w:r>
      <w:r>
        <w:rPr>
          <w:w w:val="115"/>
        </w:rPr>
        <w:t>using</w:t>
      </w:r>
      <w:r>
        <w:rPr>
          <w:spacing w:val="-47"/>
          <w:w w:val="115"/>
        </w:rPr>
        <w:t> </w:t>
      </w:r>
      <w:r>
        <w:rPr>
          <w:w w:val="115"/>
        </w:rPr>
        <w:t>Moodle</w:t>
      </w:r>
      <w:r>
        <w:rPr>
          <w:spacing w:val="-46"/>
          <w:w w:val="115"/>
        </w:rPr>
        <w:t> </w:t>
      </w:r>
      <w:r>
        <w:rPr>
          <w:w w:val="115"/>
        </w:rPr>
        <w:t>and</w:t>
      </w:r>
      <w:r>
        <w:rPr>
          <w:spacing w:val="-44"/>
          <w:w w:val="115"/>
        </w:rPr>
        <w:t> </w:t>
      </w:r>
      <w:r>
        <w:rPr>
          <w:w w:val="115"/>
        </w:rPr>
        <w:t>also</w:t>
      </w:r>
      <w:r>
        <w:rPr>
          <w:spacing w:val="-41"/>
          <w:w w:val="115"/>
        </w:rPr>
        <w:t> </w:t>
      </w:r>
      <w:r>
        <w:rPr>
          <w:w w:val="115"/>
        </w:rPr>
        <w:t>to</w:t>
      </w:r>
      <w:r>
        <w:rPr>
          <w:spacing w:val="-46"/>
          <w:w w:val="115"/>
        </w:rPr>
        <w:t> </w:t>
      </w:r>
      <w:r>
        <w:rPr>
          <w:w w:val="115"/>
        </w:rPr>
        <w:t>view</w:t>
      </w:r>
      <w:r>
        <w:rPr>
          <w:spacing w:val="-46"/>
          <w:w w:val="115"/>
        </w:rPr>
        <w:t> </w:t>
      </w:r>
      <w:r>
        <w:rPr>
          <w:w w:val="115"/>
        </w:rPr>
        <w:t>a</w:t>
      </w:r>
      <w:r>
        <w:rPr>
          <w:spacing w:val="-45"/>
          <w:w w:val="115"/>
        </w:rPr>
        <w:t> </w:t>
      </w:r>
      <w:r>
        <w:rPr>
          <w:w w:val="115"/>
        </w:rPr>
        <w:t>list</w:t>
      </w:r>
      <w:r>
        <w:rPr>
          <w:spacing w:val="-46"/>
          <w:w w:val="115"/>
        </w:rPr>
        <w:t> </w:t>
      </w:r>
      <w:r>
        <w:rPr>
          <w:w w:val="115"/>
        </w:rPr>
        <w:t>of technical</w:t>
      </w:r>
      <w:r>
        <w:rPr>
          <w:spacing w:val="-18"/>
          <w:w w:val="115"/>
        </w:rPr>
        <w:t> </w:t>
      </w:r>
      <w:r>
        <w:rPr>
          <w:w w:val="115"/>
        </w:rPr>
        <w:t>recommendations.</w:t>
      </w:r>
    </w:p>
    <w:p>
      <w:pPr>
        <w:pStyle w:val="BodyText"/>
        <w:spacing w:before="37"/>
        <w:ind w:left="820"/>
      </w:pPr>
      <w:bookmarkStart w:name="Canvas Help and Student Computing Resour" w:id="22"/>
      <w:bookmarkEnd w:id="22"/>
      <w:r>
        <w:rPr/>
      </w:r>
      <w:bookmarkStart w:name="Canvas and General IT Help Desk" w:id="23"/>
      <w:bookmarkEnd w:id="23"/>
      <w:r>
        <w:rPr/>
      </w:r>
      <w:r>
        <w:rPr>
          <w:color w:val="233E5F"/>
        </w:rPr>
        <w:t>Canvas Help and Student Computing Resources</w:t>
      </w:r>
    </w:p>
    <w:p>
      <w:pPr>
        <w:spacing w:line="275" w:lineRule="exact" w:before="39"/>
        <w:ind w:left="820" w:right="0" w:firstLine="0"/>
        <w:jc w:val="left"/>
        <w:rPr>
          <w:i/>
          <w:sz w:val="24"/>
        </w:rPr>
      </w:pPr>
      <w:r>
        <w:rPr>
          <w:i/>
          <w:color w:val="365F91"/>
          <w:sz w:val="24"/>
        </w:rPr>
        <w:t>Canvas and General IT Help Desk</w:t>
      </w:r>
    </w:p>
    <w:p>
      <w:pPr>
        <w:pStyle w:val="BodyText"/>
        <w:spacing w:line="244" w:lineRule="auto"/>
        <w:ind w:left="820" w:right="1485"/>
      </w:pPr>
      <w:r>
        <w:rPr>
          <w:w w:val="93"/>
        </w:rPr>
        <w:t>C</w:t>
      </w:r>
      <w:r>
        <w:rPr>
          <w:spacing w:val="-3"/>
          <w:w w:val="93"/>
        </w:rPr>
        <w:t>o</w:t>
      </w:r>
      <w:r>
        <w:rPr>
          <w:w w:val="111"/>
        </w:rPr>
        <w:t>n</w:t>
      </w:r>
      <w:r>
        <w:rPr>
          <w:spacing w:val="-2"/>
          <w:w w:val="121"/>
        </w:rPr>
        <w:t>t</w:t>
      </w:r>
      <w:r>
        <w:rPr>
          <w:spacing w:val="-3"/>
          <w:w w:val="110"/>
        </w:rPr>
        <w:t>a</w:t>
      </w:r>
      <w:r>
        <w:rPr>
          <w:spacing w:val="-1"/>
          <w:w w:val="99"/>
        </w:rPr>
        <w:t>c</w:t>
      </w:r>
      <w:r>
        <w:rPr>
          <w:w w:val="121"/>
        </w:rPr>
        <w:t>t</w:t>
      </w:r>
      <w:r>
        <w:rPr>
          <w:spacing w:val="-7"/>
        </w:rPr>
        <w:t> </w:t>
      </w:r>
      <w:r>
        <w:rPr>
          <w:spacing w:val="3"/>
          <w:w w:val="121"/>
        </w:rPr>
        <w:t>t</w:t>
      </w:r>
      <w:r>
        <w:rPr>
          <w:spacing w:val="-3"/>
          <w:w w:val="110"/>
        </w:rPr>
        <w:t>h</w:t>
      </w:r>
      <w:r>
        <w:rPr>
          <w:w w:val="109"/>
        </w:rPr>
        <w:t>e</w:t>
      </w:r>
      <w:r>
        <w:rPr>
          <w:spacing w:val="-6"/>
        </w:rPr>
        <w:t> </w:t>
      </w:r>
      <w:hyperlink r:id="rId49">
        <w:r>
          <w:rPr>
            <w:color w:val="0000FF"/>
            <w:spacing w:val="1"/>
            <w:w w:val="97"/>
            <w:u w:val="single" w:color="0000FF"/>
          </w:rPr>
          <w:t>I</w:t>
        </w:r>
        <w:r>
          <w:rPr>
            <w:color w:val="0000FF"/>
            <w:w w:val="97"/>
            <w:u w:val="single" w:color="0000FF"/>
          </w:rPr>
          <w:t>T</w:t>
        </w:r>
        <w:r>
          <w:rPr>
            <w:color w:val="0000FF"/>
            <w:spacing w:val="-8"/>
            <w:u w:val="single" w:color="0000FF"/>
          </w:rPr>
          <w:t> </w:t>
        </w:r>
        <w:r>
          <w:rPr>
            <w:color w:val="0000FF"/>
            <w:w w:val="100"/>
            <w:u w:val="single" w:color="0000FF"/>
          </w:rPr>
          <w:t>H</w:t>
        </w:r>
        <w:r>
          <w:rPr>
            <w:color w:val="0000FF"/>
            <w:spacing w:val="-2"/>
            <w:w w:val="100"/>
            <w:u w:val="single" w:color="0000FF"/>
          </w:rPr>
          <w:t>e</w:t>
        </w:r>
        <w:r>
          <w:rPr>
            <w:color w:val="0000FF"/>
            <w:spacing w:val="-1"/>
            <w:w w:val="97"/>
            <w:u w:val="single" w:color="0000FF"/>
          </w:rPr>
          <w:t>l</w:t>
        </w:r>
        <w:r>
          <w:rPr>
            <w:color w:val="0000FF"/>
            <w:w w:val="111"/>
            <w:u w:val="single" w:color="0000FF"/>
          </w:rPr>
          <w:t>p</w:t>
        </w:r>
        <w:r>
          <w:rPr>
            <w:color w:val="0000FF"/>
            <w:spacing w:val="-5"/>
            <w:u w:val="single" w:color="0000FF"/>
          </w:rPr>
          <w:t> </w:t>
        </w:r>
        <w:r>
          <w:rPr>
            <w:color w:val="0000FF"/>
            <w:spacing w:val="1"/>
            <w:w w:val="91"/>
            <w:u w:val="single" w:color="0000FF"/>
          </w:rPr>
          <w:t>D</w:t>
        </w:r>
        <w:r>
          <w:rPr>
            <w:color w:val="0000FF"/>
            <w:spacing w:val="-3"/>
            <w:w w:val="109"/>
            <w:u w:val="single" w:color="0000FF"/>
          </w:rPr>
          <w:t>e</w:t>
        </w:r>
        <w:r>
          <w:rPr>
            <w:color w:val="0000FF"/>
            <w:spacing w:val="1"/>
            <w:w w:val="110"/>
            <w:u w:val="single" w:color="0000FF"/>
          </w:rPr>
          <w:t>s</w:t>
        </w:r>
        <w:r>
          <w:rPr>
            <w:color w:val="0000FF"/>
            <w:w w:val="104"/>
            <w:u w:val="single" w:color="0000FF"/>
          </w:rPr>
          <w:t>k</w:t>
        </w:r>
        <w:r>
          <w:rPr>
            <w:color w:val="0000FF"/>
            <w:spacing w:val="-4"/>
            <w:u w:val="single" w:color="0000FF"/>
          </w:rPr>
          <w:t> </w:t>
        </w:r>
        <w:r>
          <w:rPr>
            <w:color w:val="0000FF"/>
            <w:spacing w:val="-3"/>
            <w:w w:val="110"/>
            <w:u w:val="single" w:color="0000FF"/>
          </w:rPr>
          <w:t>h</w:t>
        </w:r>
        <w:r>
          <w:rPr>
            <w:color w:val="0000FF"/>
            <w:spacing w:val="-2"/>
            <w:w w:val="121"/>
            <w:u w:val="single" w:color="0000FF"/>
          </w:rPr>
          <w:t>tt</w:t>
        </w:r>
        <w:r>
          <w:rPr>
            <w:color w:val="0000FF"/>
            <w:spacing w:val="1"/>
            <w:w w:val="111"/>
            <w:u w:val="single" w:color="0000FF"/>
          </w:rPr>
          <w:t>p</w:t>
        </w:r>
        <w:r>
          <w:rPr>
            <w:color w:val="0000FF"/>
            <w:spacing w:val="1"/>
            <w:w w:val="94"/>
            <w:u w:val="single" w:color="0000FF"/>
          </w:rPr>
          <w:t>:</w:t>
        </w:r>
        <w:r>
          <w:rPr>
            <w:color w:val="0000FF"/>
            <w:spacing w:val="2"/>
            <w:w w:val="176"/>
            <w:u w:val="single" w:color="0000FF"/>
          </w:rPr>
          <w:t>//</w:t>
        </w:r>
        <w:r>
          <w:rPr>
            <w:color w:val="0000FF"/>
            <w:spacing w:val="-1"/>
            <w:w w:val="107"/>
            <w:u w:val="single" w:color="0000FF"/>
          </w:rPr>
          <w:t>www</w:t>
        </w:r>
        <w:r>
          <w:rPr>
            <w:color w:val="0000FF"/>
            <w:w w:val="82"/>
            <w:u w:val="single" w:color="0000FF"/>
          </w:rPr>
          <w:t>.</w:t>
        </w:r>
        <w:r>
          <w:rPr>
            <w:color w:val="0000FF"/>
            <w:spacing w:val="1"/>
            <w:w w:val="110"/>
            <w:u w:val="single" w:color="0000FF"/>
          </w:rPr>
          <w:t>s</w:t>
        </w:r>
        <w:r>
          <w:rPr>
            <w:color w:val="0000FF"/>
            <w:spacing w:val="-3"/>
            <w:w w:val="106"/>
            <w:u w:val="single" w:color="0000FF"/>
          </w:rPr>
          <w:t>o</w:t>
        </w:r>
        <w:r>
          <w:rPr>
            <w:color w:val="0000FF"/>
            <w:w w:val="111"/>
            <w:u w:val="single" w:color="0000FF"/>
          </w:rPr>
          <w:t>n</w:t>
        </w:r>
        <w:r>
          <w:rPr>
            <w:color w:val="0000FF"/>
            <w:spacing w:val="-3"/>
            <w:w w:val="106"/>
            <w:u w:val="single" w:color="0000FF"/>
          </w:rPr>
          <w:t>o</w:t>
        </w:r>
        <w:r>
          <w:rPr>
            <w:color w:val="0000FF"/>
            <w:w w:val="108"/>
            <w:u w:val="single" w:color="0000FF"/>
          </w:rPr>
          <w:t>m</w:t>
        </w:r>
        <w:r>
          <w:rPr>
            <w:color w:val="0000FF"/>
            <w:spacing w:val="-2"/>
            <w:w w:val="108"/>
            <w:u w:val="single" w:color="0000FF"/>
          </w:rPr>
          <w:t>a</w:t>
        </w:r>
        <w:r>
          <w:rPr>
            <w:color w:val="0000FF"/>
            <w:w w:val="82"/>
            <w:u w:val="single" w:color="0000FF"/>
          </w:rPr>
          <w:t>.</w:t>
        </w:r>
        <w:r>
          <w:rPr>
            <w:color w:val="0000FF"/>
            <w:spacing w:val="-3"/>
            <w:w w:val="109"/>
            <w:u w:val="single" w:color="0000FF"/>
          </w:rPr>
          <w:t>e</w:t>
        </w:r>
        <w:r>
          <w:rPr>
            <w:color w:val="0000FF"/>
            <w:spacing w:val="1"/>
            <w:w w:val="110"/>
            <w:u w:val="single" w:color="0000FF"/>
          </w:rPr>
          <w:t>d</w:t>
        </w:r>
        <w:r>
          <w:rPr>
            <w:color w:val="0000FF"/>
            <w:spacing w:val="2"/>
            <w:w w:val="110"/>
            <w:u w:val="single" w:color="0000FF"/>
          </w:rPr>
          <w:t>u</w:t>
        </w:r>
        <w:r>
          <w:rPr>
            <w:color w:val="0000FF"/>
            <w:spacing w:val="2"/>
            <w:w w:val="176"/>
            <w:u w:val="single" w:color="0000FF"/>
          </w:rPr>
          <w:t>/</w:t>
        </w:r>
        <w:r>
          <w:rPr>
            <w:color w:val="0000FF"/>
            <w:spacing w:val="-2"/>
            <w:u w:val="single" w:color="0000FF"/>
          </w:rPr>
          <w:t>i</w:t>
        </w:r>
        <w:r>
          <w:rPr>
            <w:color w:val="0000FF"/>
            <w:spacing w:val="-2"/>
            <w:w w:val="121"/>
            <w:u w:val="single" w:color="0000FF"/>
          </w:rPr>
          <w:t>t</w:t>
        </w:r>
        <w:r>
          <w:rPr>
            <w:color w:val="0000FF"/>
            <w:spacing w:val="2"/>
            <w:w w:val="176"/>
            <w:u w:val="single" w:color="0000FF"/>
          </w:rPr>
          <w:t>/</w:t>
        </w:r>
        <w:r>
          <w:rPr>
            <w:color w:val="0000FF"/>
            <w:spacing w:val="-3"/>
            <w:w w:val="110"/>
            <w:u w:val="single" w:color="0000FF"/>
          </w:rPr>
          <w:t>h</w:t>
        </w:r>
        <w:r>
          <w:rPr>
            <w:color w:val="0000FF"/>
            <w:spacing w:val="-3"/>
            <w:w w:val="109"/>
            <w:u w:val="single" w:color="0000FF"/>
          </w:rPr>
          <w:t>e</w:t>
        </w:r>
        <w:r>
          <w:rPr>
            <w:color w:val="0000FF"/>
            <w:spacing w:val="-1"/>
            <w:w w:val="106"/>
            <w:u w:val="single" w:color="0000FF"/>
          </w:rPr>
          <w:t>l</w:t>
        </w:r>
        <w:r>
          <w:rPr>
            <w:color w:val="0000FF"/>
            <w:spacing w:val="1"/>
            <w:w w:val="106"/>
            <w:u w:val="single" w:color="0000FF"/>
          </w:rPr>
          <w:t>p</w:t>
        </w:r>
        <w:r>
          <w:rPr>
            <w:color w:val="0000FF"/>
            <w:spacing w:val="1"/>
            <w:w w:val="110"/>
            <w:u w:val="single" w:color="0000FF"/>
          </w:rPr>
          <w:t>d</w:t>
        </w:r>
        <w:r>
          <w:rPr>
            <w:color w:val="0000FF"/>
            <w:spacing w:val="-3"/>
            <w:w w:val="109"/>
            <w:u w:val="single" w:color="0000FF"/>
          </w:rPr>
          <w:t>e</w:t>
        </w:r>
        <w:r>
          <w:rPr>
            <w:color w:val="0000FF"/>
            <w:spacing w:val="1"/>
            <w:w w:val="110"/>
            <w:u w:val="single" w:color="0000FF"/>
          </w:rPr>
          <w:t>s</w:t>
        </w:r>
        <w:r>
          <w:rPr>
            <w:color w:val="0000FF"/>
            <w:spacing w:val="-1"/>
            <w:w w:val="104"/>
            <w:u w:val="single" w:color="0000FF"/>
          </w:rPr>
          <w:t>k</w:t>
        </w:r>
        <w:r>
          <w:rPr>
            <w:color w:val="0000FF"/>
            <w:w w:val="176"/>
            <w:u w:val="single" w:color="0000FF"/>
          </w:rPr>
          <w:t>/</w:t>
        </w:r>
        <w:r>
          <w:rPr>
            <w:color w:val="0000FF"/>
            <w:spacing w:val="2"/>
          </w:rPr>
          <w:t> </w:t>
        </w:r>
      </w:hyperlink>
      <w:r>
        <w:rPr>
          <w:spacing w:val="-2"/>
        </w:rPr>
        <w:t>i</w:t>
      </w:r>
      <w:r>
        <w:rPr>
          <w:w w:val="90"/>
        </w:rPr>
        <w:t>f</w:t>
      </w:r>
      <w:r>
        <w:rPr>
          <w:spacing w:val="-8"/>
        </w:rPr>
        <w:t> </w:t>
      </w:r>
      <w:r>
        <w:rPr>
          <w:spacing w:val="-1"/>
          <w:w w:val="100"/>
        </w:rPr>
        <w:t>y</w:t>
      </w:r>
      <w:r>
        <w:rPr>
          <w:spacing w:val="-3"/>
          <w:w w:val="106"/>
        </w:rPr>
        <w:t>o</w:t>
      </w:r>
      <w:r>
        <w:rPr>
          <w:w w:val="110"/>
        </w:rPr>
        <w:t>u</w:t>
      </w:r>
      <w:r>
        <w:rPr>
          <w:spacing w:val="-3"/>
        </w:rPr>
        <w:t> </w:t>
      </w:r>
      <w:r>
        <w:rPr>
          <w:w w:val="111"/>
        </w:rPr>
        <w:t>n</w:t>
      </w:r>
      <w:r>
        <w:rPr>
          <w:spacing w:val="-3"/>
          <w:w w:val="109"/>
        </w:rPr>
        <w:t>ee</w:t>
      </w:r>
      <w:r>
        <w:rPr>
          <w:w w:val="110"/>
        </w:rPr>
        <w:t>d </w:t>
      </w:r>
      <w:r>
        <w:rPr>
          <w:w w:val="110"/>
        </w:rPr>
        <w:t>assistance</w:t>
      </w:r>
      <w:r>
        <w:rPr>
          <w:spacing w:val="-31"/>
          <w:w w:val="110"/>
        </w:rPr>
        <w:t> </w:t>
      </w:r>
      <w:r>
        <w:rPr>
          <w:w w:val="110"/>
        </w:rPr>
        <w:t>with</w:t>
      </w:r>
      <w:r>
        <w:rPr>
          <w:spacing w:val="-31"/>
          <w:w w:val="110"/>
        </w:rPr>
        <w:t> </w:t>
      </w:r>
      <w:r>
        <w:rPr>
          <w:w w:val="110"/>
        </w:rPr>
        <w:t>Moodle</w:t>
      </w:r>
      <w:r>
        <w:rPr>
          <w:spacing w:val="-31"/>
          <w:w w:val="110"/>
        </w:rPr>
        <w:t> </w:t>
      </w:r>
      <w:r>
        <w:rPr>
          <w:w w:val="110"/>
        </w:rPr>
        <w:t>or</w:t>
      </w:r>
      <w:r>
        <w:rPr>
          <w:spacing w:val="-29"/>
          <w:w w:val="110"/>
        </w:rPr>
        <w:t> </w:t>
      </w:r>
      <w:r>
        <w:rPr>
          <w:w w:val="110"/>
        </w:rPr>
        <w:t>other</w:t>
      </w:r>
      <w:r>
        <w:rPr>
          <w:spacing w:val="-29"/>
          <w:w w:val="110"/>
        </w:rPr>
        <w:t> </w:t>
      </w:r>
      <w:r>
        <w:rPr>
          <w:w w:val="110"/>
        </w:rPr>
        <w:t>information</w:t>
      </w:r>
      <w:r>
        <w:rPr>
          <w:spacing w:val="-28"/>
          <w:w w:val="110"/>
        </w:rPr>
        <w:t> </w:t>
      </w:r>
      <w:r>
        <w:rPr>
          <w:w w:val="110"/>
        </w:rPr>
        <w:t>about</w:t>
      </w:r>
      <w:r>
        <w:rPr>
          <w:spacing w:val="-30"/>
          <w:w w:val="110"/>
        </w:rPr>
        <w:t> </w:t>
      </w:r>
      <w:r>
        <w:rPr>
          <w:w w:val="110"/>
        </w:rPr>
        <w:t>computing</w:t>
      </w:r>
      <w:r>
        <w:rPr>
          <w:spacing w:val="-29"/>
          <w:w w:val="110"/>
        </w:rPr>
        <w:t> </w:t>
      </w:r>
      <w:r>
        <w:rPr>
          <w:w w:val="110"/>
        </w:rPr>
        <w:t>and</w:t>
      </w:r>
      <w:r>
        <w:rPr>
          <w:spacing w:val="-28"/>
          <w:w w:val="110"/>
        </w:rPr>
        <w:t> </w:t>
      </w:r>
      <w:r>
        <w:rPr>
          <w:w w:val="110"/>
        </w:rPr>
        <w:t>information technology</w:t>
      </w:r>
      <w:r>
        <w:rPr>
          <w:spacing w:val="-20"/>
          <w:w w:val="110"/>
        </w:rPr>
        <w:t> </w:t>
      </w:r>
      <w:r>
        <w:rPr>
          <w:w w:val="110"/>
        </w:rPr>
        <w:t>at</w:t>
      </w:r>
      <w:r>
        <w:rPr>
          <w:spacing w:val="-20"/>
          <w:w w:val="110"/>
        </w:rPr>
        <w:t> </w:t>
      </w:r>
      <w:r>
        <w:rPr>
          <w:w w:val="110"/>
        </w:rPr>
        <w:t>SSU.</w:t>
      </w:r>
      <w:r>
        <w:rPr>
          <w:spacing w:val="-19"/>
          <w:w w:val="110"/>
        </w:rPr>
        <w:t> </w:t>
      </w:r>
      <w:r>
        <w:rPr>
          <w:w w:val="110"/>
        </w:rPr>
        <w:t>Three</w:t>
      </w:r>
      <w:r>
        <w:rPr>
          <w:spacing w:val="-21"/>
          <w:w w:val="110"/>
        </w:rPr>
        <w:t> </w:t>
      </w:r>
      <w:r>
        <w:rPr>
          <w:w w:val="110"/>
        </w:rPr>
        <w:t>ways</w:t>
      </w:r>
      <w:r>
        <w:rPr>
          <w:spacing w:val="-17"/>
          <w:w w:val="110"/>
        </w:rPr>
        <w:t> </w:t>
      </w:r>
      <w:r>
        <w:rPr>
          <w:w w:val="110"/>
        </w:rPr>
        <w:t>to</w:t>
      </w:r>
      <w:r>
        <w:rPr>
          <w:spacing w:val="-21"/>
          <w:w w:val="110"/>
        </w:rPr>
        <w:t> </w:t>
      </w:r>
      <w:r>
        <w:rPr>
          <w:w w:val="110"/>
        </w:rPr>
        <w:t>contact</w:t>
      </w:r>
      <w:r>
        <w:rPr>
          <w:spacing w:val="-20"/>
          <w:w w:val="110"/>
        </w:rPr>
        <w:t> </w:t>
      </w:r>
      <w:r>
        <w:rPr>
          <w:w w:val="110"/>
        </w:rPr>
        <w:t>the</w:t>
      </w:r>
      <w:r>
        <w:rPr>
          <w:spacing w:val="-21"/>
          <w:w w:val="110"/>
        </w:rPr>
        <w:t> </w:t>
      </w:r>
      <w:r>
        <w:rPr>
          <w:w w:val="110"/>
        </w:rPr>
        <w:t>IT</w:t>
      </w:r>
      <w:r>
        <w:rPr>
          <w:spacing w:val="-21"/>
          <w:w w:val="110"/>
        </w:rPr>
        <w:t> </w:t>
      </w:r>
      <w:r>
        <w:rPr>
          <w:w w:val="110"/>
        </w:rPr>
        <w:t>Help</w:t>
      </w:r>
      <w:r>
        <w:rPr>
          <w:spacing w:val="-18"/>
          <w:w w:val="110"/>
        </w:rPr>
        <w:t> </w:t>
      </w:r>
      <w:r>
        <w:rPr>
          <w:w w:val="110"/>
        </w:rPr>
        <w:t>Desk</w:t>
      </w:r>
      <w:r>
        <w:rPr>
          <w:spacing w:val="-20"/>
          <w:w w:val="110"/>
        </w:rPr>
        <w:t> </w:t>
      </w:r>
      <w:r>
        <w:rPr>
          <w:w w:val="110"/>
        </w:rPr>
        <w:t>are:</w:t>
      </w:r>
    </w:p>
    <w:p>
      <w:pPr>
        <w:pStyle w:val="ListParagraph"/>
        <w:numPr>
          <w:ilvl w:val="0"/>
          <w:numId w:val="2"/>
        </w:numPr>
        <w:tabs>
          <w:tab w:pos="1540" w:val="left" w:leader="none"/>
          <w:tab w:pos="1541" w:val="left" w:leader="none"/>
        </w:tabs>
        <w:spacing w:line="240" w:lineRule="auto" w:before="14" w:after="0"/>
        <w:ind w:left="1541" w:right="0" w:hanging="360"/>
        <w:jc w:val="left"/>
        <w:rPr>
          <w:sz w:val="24"/>
        </w:rPr>
      </w:pPr>
      <w:r>
        <w:rPr>
          <w:w w:val="105"/>
          <w:sz w:val="24"/>
        </w:rPr>
        <w:t>Call:</w:t>
      </w:r>
      <w:r>
        <w:rPr>
          <w:spacing w:val="-7"/>
          <w:w w:val="105"/>
          <w:sz w:val="24"/>
        </w:rPr>
        <w:t> </w:t>
      </w:r>
      <w:r>
        <w:rPr>
          <w:w w:val="105"/>
          <w:sz w:val="24"/>
        </w:rPr>
        <w:t>707-664-4357</w:t>
      </w:r>
    </w:p>
    <w:p>
      <w:pPr>
        <w:spacing w:after="0" w:line="240" w:lineRule="auto"/>
        <w:jc w:val="left"/>
        <w:rPr>
          <w:sz w:val="24"/>
        </w:rPr>
        <w:sectPr>
          <w:pgSz w:w="12240" w:h="15840"/>
          <w:pgMar w:header="0" w:footer="719" w:top="1440" w:bottom="980" w:left="980" w:right="340"/>
        </w:sectPr>
      </w:pPr>
    </w:p>
    <w:p>
      <w:pPr>
        <w:pStyle w:val="ListParagraph"/>
        <w:numPr>
          <w:ilvl w:val="0"/>
          <w:numId w:val="2"/>
        </w:numPr>
        <w:tabs>
          <w:tab w:pos="1540" w:val="left" w:leader="none"/>
          <w:tab w:pos="1541" w:val="left" w:leader="none"/>
        </w:tabs>
        <w:spacing w:line="240" w:lineRule="auto" w:before="95" w:after="0"/>
        <w:ind w:left="1541" w:right="0" w:hanging="360"/>
        <w:jc w:val="left"/>
        <w:rPr>
          <w:sz w:val="24"/>
        </w:rPr>
      </w:pPr>
      <w:r>
        <w:rPr>
          <w:w w:val="105"/>
          <w:sz w:val="24"/>
        </w:rPr>
        <w:t>Email:</w:t>
      </w:r>
      <w:r>
        <w:rPr>
          <w:color w:val="0000FF"/>
          <w:spacing w:val="-6"/>
          <w:w w:val="105"/>
          <w:sz w:val="24"/>
        </w:rPr>
        <w:t> </w:t>
      </w:r>
      <w:hyperlink r:id="rId50">
        <w:r>
          <w:rPr>
            <w:color w:val="0000FF"/>
            <w:w w:val="105"/>
            <w:sz w:val="24"/>
            <w:u w:val="single" w:color="0000FF"/>
          </w:rPr>
          <w:t>helpdesk@sonoma.edu</w:t>
        </w:r>
      </w:hyperlink>
    </w:p>
    <w:p>
      <w:pPr>
        <w:pStyle w:val="ListParagraph"/>
        <w:numPr>
          <w:ilvl w:val="0"/>
          <w:numId w:val="2"/>
        </w:numPr>
        <w:tabs>
          <w:tab w:pos="1540" w:val="left" w:leader="none"/>
          <w:tab w:pos="1541" w:val="left" w:leader="none"/>
        </w:tabs>
        <w:spacing w:line="240" w:lineRule="auto" w:before="18" w:after="0"/>
        <w:ind w:left="1541" w:right="0" w:hanging="360"/>
        <w:jc w:val="left"/>
        <w:rPr>
          <w:sz w:val="24"/>
        </w:rPr>
      </w:pPr>
      <w:r>
        <w:rPr>
          <w:w w:val="105"/>
          <w:sz w:val="24"/>
        </w:rPr>
        <w:t>Visit Location: Schulz</w:t>
      </w:r>
      <w:r>
        <w:rPr>
          <w:spacing w:val="-27"/>
          <w:w w:val="105"/>
          <w:sz w:val="24"/>
        </w:rPr>
        <w:t> </w:t>
      </w:r>
      <w:r>
        <w:rPr>
          <w:w w:val="105"/>
          <w:sz w:val="24"/>
        </w:rPr>
        <w:t>1000</w:t>
      </w:r>
    </w:p>
    <w:p>
      <w:pPr>
        <w:spacing w:line="276" w:lineRule="exact" w:before="44"/>
        <w:ind w:left="820" w:right="0" w:firstLine="0"/>
        <w:jc w:val="left"/>
        <w:rPr>
          <w:i/>
          <w:sz w:val="24"/>
        </w:rPr>
      </w:pPr>
      <w:bookmarkStart w:name="Plugins" w:id="24"/>
      <w:bookmarkEnd w:id="24"/>
      <w:r>
        <w:rPr/>
      </w:r>
      <w:r>
        <w:rPr>
          <w:i/>
          <w:color w:val="365F91"/>
          <w:sz w:val="24"/>
        </w:rPr>
        <w:t>Plugins</w:t>
      </w:r>
    </w:p>
    <w:p>
      <w:pPr>
        <w:pStyle w:val="BodyText"/>
        <w:spacing w:line="244" w:lineRule="auto"/>
        <w:ind w:left="820" w:right="1485"/>
      </w:pPr>
      <w:hyperlink r:id="rId51">
        <w:r>
          <w:rPr>
            <w:color w:val="0000FF"/>
            <w:spacing w:val="1"/>
            <w:w w:val="91"/>
            <w:u w:val="single" w:color="0000FF"/>
          </w:rPr>
          <w:t>D</w:t>
        </w:r>
        <w:r>
          <w:rPr>
            <w:color w:val="0000FF"/>
            <w:spacing w:val="-3"/>
            <w:w w:val="106"/>
            <w:u w:val="single" w:color="0000FF"/>
          </w:rPr>
          <w:t>o</w:t>
        </w:r>
        <w:r>
          <w:rPr>
            <w:color w:val="0000FF"/>
            <w:spacing w:val="-1"/>
            <w:w w:val="107"/>
            <w:u w:val="single" w:color="0000FF"/>
          </w:rPr>
          <w:t>w</w:t>
        </w:r>
        <w:r>
          <w:rPr>
            <w:color w:val="0000FF"/>
            <w:w w:val="111"/>
            <w:u w:val="single" w:color="0000FF"/>
          </w:rPr>
          <w:t>n</w:t>
        </w:r>
        <w:r>
          <w:rPr>
            <w:color w:val="0000FF"/>
            <w:spacing w:val="-1"/>
            <w:w w:val="103"/>
            <w:u w:val="single" w:color="0000FF"/>
          </w:rPr>
          <w:t>l</w:t>
        </w:r>
        <w:r>
          <w:rPr>
            <w:color w:val="0000FF"/>
            <w:spacing w:val="-3"/>
            <w:w w:val="103"/>
            <w:u w:val="single" w:color="0000FF"/>
          </w:rPr>
          <w:t>o</w:t>
        </w:r>
        <w:r>
          <w:rPr>
            <w:color w:val="0000FF"/>
            <w:spacing w:val="-3"/>
            <w:w w:val="110"/>
            <w:u w:val="single" w:color="0000FF"/>
          </w:rPr>
          <w:t>a</w:t>
        </w:r>
        <w:r>
          <w:rPr>
            <w:color w:val="0000FF"/>
            <w:w w:val="110"/>
            <w:u w:val="single" w:color="0000FF"/>
          </w:rPr>
          <w:t>d</w:t>
        </w:r>
        <w:r>
          <w:rPr>
            <w:color w:val="0000FF"/>
            <w:spacing w:val="-4"/>
            <w:u w:val="single" w:color="0000FF"/>
          </w:rPr>
          <w:t> </w:t>
        </w:r>
        <w:r>
          <w:rPr>
            <w:color w:val="0000FF"/>
            <w:spacing w:val="-2"/>
            <w:w w:val="102"/>
            <w:u w:val="single" w:color="0000FF"/>
          </w:rPr>
          <w:t>P</w:t>
        </w:r>
        <w:r>
          <w:rPr>
            <w:color w:val="0000FF"/>
            <w:spacing w:val="-1"/>
            <w:w w:val="105"/>
            <w:u w:val="single" w:color="0000FF"/>
          </w:rPr>
          <w:t>l</w:t>
        </w:r>
        <w:r>
          <w:rPr>
            <w:color w:val="0000FF"/>
            <w:spacing w:val="2"/>
            <w:w w:val="105"/>
            <w:u w:val="single" w:color="0000FF"/>
          </w:rPr>
          <w:t>u</w:t>
        </w:r>
        <w:r>
          <w:rPr>
            <w:color w:val="0000FF"/>
            <w:spacing w:val="1"/>
            <w:w w:val="98"/>
            <w:u w:val="single" w:color="0000FF"/>
          </w:rPr>
          <w:t>g</w:t>
        </w:r>
        <w:r>
          <w:rPr>
            <w:color w:val="0000FF"/>
            <w:spacing w:val="-2"/>
            <w:u w:val="single" w:color="0000FF"/>
          </w:rPr>
          <w:t>i</w:t>
        </w:r>
        <w:r>
          <w:rPr>
            <w:color w:val="0000FF"/>
            <w:w w:val="111"/>
            <w:u w:val="single" w:color="0000FF"/>
          </w:rPr>
          <w:t>n</w:t>
        </w:r>
        <w:r>
          <w:rPr>
            <w:color w:val="0000FF"/>
            <w:w w:val="110"/>
            <w:u w:val="single" w:color="0000FF"/>
          </w:rPr>
          <w:t>s</w:t>
        </w:r>
        <w:r>
          <w:rPr>
            <w:color w:val="0000FF"/>
            <w:spacing w:val="-4"/>
            <w:u w:val="single" w:color="0000FF"/>
          </w:rPr>
          <w:t> </w:t>
        </w:r>
        <w:r>
          <w:rPr>
            <w:color w:val="0000FF"/>
            <w:spacing w:val="-3"/>
            <w:w w:val="110"/>
            <w:u w:val="single" w:color="0000FF"/>
          </w:rPr>
          <w:t>h</w:t>
        </w:r>
        <w:r>
          <w:rPr>
            <w:color w:val="0000FF"/>
            <w:spacing w:val="-2"/>
            <w:w w:val="121"/>
            <w:u w:val="single" w:color="0000FF"/>
          </w:rPr>
          <w:t>tt</w:t>
        </w:r>
        <w:r>
          <w:rPr>
            <w:color w:val="0000FF"/>
            <w:spacing w:val="1"/>
            <w:w w:val="111"/>
            <w:u w:val="single" w:color="0000FF"/>
          </w:rPr>
          <w:t>p</w:t>
        </w:r>
        <w:r>
          <w:rPr>
            <w:color w:val="0000FF"/>
            <w:spacing w:val="1"/>
            <w:w w:val="94"/>
            <w:u w:val="single" w:color="0000FF"/>
          </w:rPr>
          <w:t>:</w:t>
        </w:r>
        <w:r>
          <w:rPr>
            <w:color w:val="0000FF"/>
            <w:spacing w:val="2"/>
            <w:w w:val="176"/>
            <w:u w:val="single" w:color="0000FF"/>
          </w:rPr>
          <w:t>//</w:t>
        </w:r>
        <w:r>
          <w:rPr>
            <w:color w:val="0000FF"/>
            <w:spacing w:val="-1"/>
            <w:w w:val="107"/>
            <w:u w:val="single" w:color="0000FF"/>
          </w:rPr>
          <w:t>www</w:t>
        </w:r>
        <w:r>
          <w:rPr>
            <w:color w:val="0000FF"/>
            <w:w w:val="82"/>
            <w:u w:val="single" w:color="0000FF"/>
          </w:rPr>
          <w:t>.</w:t>
        </w:r>
        <w:r>
          <w:rPr>
            <w:color w:val="0000FF"/>
            <w:spacing w:val="1"/>
            <w:w w:val="110"/>
            <w:u w:val="single" w:color="0000FF"/>
          </w:rPr>
          <w:t>s</w:t>
        </w:r>
        <w:r>
          <w:rPr>
            <w:color w:val="0000FF"/>
            <w:spacing w:val="-3"/>
            <w:w w:val="106"/>
            <w:u w:val="single" w:color="0000FF"/>
          </w:rPr>
          <w:t>o</w:t>
        </w:r>
        <w:r>
          <w:rPr>
            <w:color w:val="0000FF"/>
            <w:w w:val="111"/>
            <w:u w:val="single" w:color="0000FF"/>
          </w:rPr>
          <w:t>n</w:t>
        </w:r>
        <w:r>
          <w:rPr>
            <w:color w:val="0000FF"/>
            <w:spacing w:val="-3"/>
            <w:w w:val="106"/>
            <w:u w:val="single" w:color="0000FF"/>
          </w:rPr>
          <w:t>o</w:t>
        </w:r>
        <w:r>
          <w:rPr>
            <w:color w:val="0000FF"/>
            <w:w w:val="108"/>
            <w:u w:val="single" w:color="0000FF"/>
          </w:rPr>
          <w:t>m</w:t>
        </w:r>
        <w:r>
          <w:rPr>
            <w:color w:val="0000FF"/>
            <w:spacing w:val="-2"/>
            <w:w w:val="108"/>
            <w:u w:val="single" w:color="0000FF"/>
          </w:rPr>
          <w:t>a</w:t>
        </w:r>
        <w:r>
          <w:rPr>
            <w:color w:val="0000FF"/>
            <w:w w:val="82"/>
            <w:u w:val="single" w:color="0000FF"/>
          </w:rPr>
          <w:t>.</w:t>
        </w:r>
        <w:r>
          <w:rPr>
            <w:color w:val="0000FF"/>
            <w:spacing w:val="-3"/>
            <w:w w:val="109"/>
            <w:u w:val="single" w:color="0000FF"/>
          </w:rPr>
          <w:t>e</w:t>
        </w:r>
        <w:r>
          <w:rPr>
            <w:color w:val="0000FF"/>
            <w:spacing w:val="1"/>
            <w:w w:val="110"/>
            <w:u w:val="single" w:color="0000FF"/>
          </w:rPr>
          <w:t>d</w:t>
        </w:r>
        <w:r>
          <w:rPr>
            <w:color w:val="0000FF"/>
            <w:spacing w:val="2"/>
            <w:w w:val="110"/>
            <w:u w:val="single" w:color="0000FF"/>
          </w:rPr>
          <w:t>u</w:t>
        </w:r>
        <w:r>
          <w:rPr>
            <w:color w:val="0000FF"/>
            <w:spacing w:val="2"/>
            <w:w w:val="176"/>
            <w:u w:val="single" w:color="0000FF"/>
          </w:rPr>
          <w:t>/</w:t>
        </w:r>
        <w:r>
          <w:rPr>
            <w:color w:val="0000FF"/>
            <w:spacing w:val="-3"/>
            <w:w w:val="110"/>
            <w:u w:val="single" w:color="0000FF"/>
          </w:rPr>
          <w:t>a</w:t>
        </w:r>
        <w:r>
          <w:rPr>
            <w:color w:val="0000FF"/>
            <w:spacing w:val="-2"/>
            <w:w w:val="109"/>
            <w:u w:val="single" w:color="0000FF"/>
          </w:rPr>
          <w:t>b</w:t>
        </w:r>
        <w:r>
          <w:rPr>
            <w:color w:val="0000FF"/>
            <w:spacing w:val="-3"/>
            <w:w w:val="106"/>
            <w:u w:val="single" w:color="0000FF"/>
          </w:rPr>
          <w:t>o</w:t>
        </w:r>
        <w:r>
          <w:rPr>
            <w:color w:val="0000FF"/>
            <w:spacing w:val="-3"/>
            <w:w w:val="110"/>
            <w:u w:val="single" w:color="0000FF"/>
          </w:rPr>
          <w:t>u</w:t>
        </w:r>
        <w:r>
          <w:rPr>
            <w:color w:val="0000FF"/>
            <w:spacing w:val="-2"/>
            <w:w w:val="121"/>
            <w:u w:val="single" w:color="0000FF"/>
          </w:rPr>
          <w:t>t</w:t>
        </w:r>
        <w:r>
          <w:rPr>
            <w:color w:val="0000FF"/>
            <w:spacing w:val="2"/>
            <w:w w:val="176"/>
            <w:u w:val="single" w:color="0000FF"/>
          </w:rPr>
          <w:t>/</w:t>
        </w:r>
        <w:r>
          <w:rPr>
            <w:color w:val="0000FF"/>
            <w:spacing w:val="1"/>
            <w:w w:val="111"/>
            <w:u w:val="single" w:color="0000FF"/>
          </w:rPr>
          <w:t>p</w:t>
        </w:r>
        <w:r>
          <w:rPr>
            <w:color w:val="0000FF"/>
            <w:spacing w:val="-1"/>
            <w:w w:val="105"/>
            <w:u w:val="single" w:color="0000FF"/>
          </w:rPr>
          <w:t>l</w:t>
        </w:r>
        <w:r>
          <w:rPr>
            <w:color w:val="0000FF"/>
            <w:spacing w:val="2"/>
            <w:w w:val="105"/>
            <w:u w:val="single" w:color="0000FF"/>
          </w:rPr>
          <w:t>u</w:t>
        </w:r>
        <w:r>
          <w:rPr>
            <w:color w:val="0000FF"/>
            <w:spacing w:val="1"/>
            <w:w w:val="98"/>
            <w:u w:val="single" w:color="0000FF"/>
          </w:rPr>
          <w:t>g</w:t>
        </w:r>
        <w:r>
          <w:rPr>
            <w:color w:val="0000FF"/>
            <w:spacing w:val="-2"/>
            <w:u w:val="single" w:color="0000FF"/>
          </w:rPr>
          <w:t>i</w:t>
        </w:r>
        <w:r>
          <w:rPr>
            <w:color w:val="0000FF"/>
            <w:spacing w:val="-4"/>
            <w:w w:val="111"/>
            <w:u w:val="single" w:color="0000FF"/>
          </w:rPr>
          <w:t>n</w:t>
        </w:r>
        <w:r>
          <w:rPr>
            <w:color w:val="0000FF"/>
            <w:spacing w:val="1"/>
            <w:w w:val="110"/>
            <w:u w:val="single" w:color="0000FF"/>
          </w:rPr>
          <w:t>s</w:t>
        </w:r>
        <w:r>
          <w:rPr>
            <w:color w:val="0000FF"/>
            <w:w w:val="82"/>
            <w:u w:val="single" w:color="0000FF"/>
          </w:rPr>
          <w:t>.</w:t>
        </w:r>
        <w:r>
          <w:rPr>
            <w:color w:val="0000FF"/>
            <w:spacing w:val="-3"/>
            <w:w w:val="110"/>
            <w:u w:val="single" w:color="0000FF"/>
          </w:rPr>
          <w:t>h</w:t>
        </w:r>
        <w:r>
          <w:rPr>
            <w:color w:val="0000FF"/>
            <w:spacing w:val="-2"/>
            <w:w w:val="121"/>
            <w:u w:val="single" w:color="0000FF"/>
          </w:rPr>
          <w:t>t</w:t>
        </w:r>
        <w:r>
          <w:rPr>
            <w:color w:val="0000FF"/>
            <w:w w:val="104"/>
            <w:u w:val="single" w:color="0000FF"/>
          </w:rPr>
          <w:t>ml</w:t>
        </w:r>
        <w:r>
          <w:rPr>
            <w:color w:val="0000FF"/>
            <w:spacing w:val="5"/>
          </w:rPr>
          <w:t> </w:t>
        </w:r>
      </w:hyperlink>
      <w:r>
        <w:rPr>
          <w:spacing w:val="-1"/>
          <w:w w:val="98"/>
        </w:rPr>
        <w:t>l</w:t>
      </w:r>
      <w:r>
        <w:rPr>
          <w:spacing w:val="-2"/>
          <w:w w:val="98"/>
        </w:rPr>
        <w:t>i</w:t>
      </w:r>
      <w:r>
        <w:rPr>
          <w:spacing w:val="1"/>
          <w:w w:val="110"/>
        </w:rPr>
        <w:t>s</w:t>
      </w:r>
      <w:r>
        <w:rPr>
          <w:spacing w:val="-2"/>
          <w:w w:val="121"/>
        </w:rPr>
        <w:t>t</w:t>
      </w:r>
      <w:r>
        <w:rPr>
          <w:w w:val="110"/>
        </w:rPr>
        <w:t>s</w:t>
      </w:r>
      <w:r>
        <w:rPr>
          <w:spacing w:val="-4"/>
        </w:rPr>
        <w:t> </w:t>
      </w:r>
      <w:r>
        <w:rPr>
          <w:spacing w:val="1"/>
          <w:w w:val="111"/>
        </w:rPr>
        <w:t>p</w:t>
      </w:r>
      <w:r>
        <w:rPr>
          <w:spacing w:val="-6"/>
          <w:w w:val="97"/>
        </w:rPr>
        <w:t>l</w:t>
      </w:r>
      <w:r>
        <w:rPr>
          <w:spacing w:val="2"/>
          <w:w w:val="110"/>
        </w:rPr>
        <w:t>u</w:t>
      </w:r>
      <w:r>
        <w:rPr>
          <w:spacing w:val="1"/>
          <w:w w:val="98"/>
        </w:rPr>
        <w:t>g</w:t>
      </w:r>
      <w:r>
        <w:rPr>
          <w:spacing w:val="-2"/>
        </w:rPr>
        <w:t>i</w:t>
      </w:r>
      <w:r>
        <w:rPr>
          <w:w w:val="111"/>
        </w:rPr>
        <w:t>n</w:t>
      </w:r>
      <w:r>
        <w:rPr>
          <w:w w:val="110"/>
        </w:rPr>
        <w:t>s</w:t>
      </w:r>
      <w:r>
        <w:rPr>
          <w:spacing w:val="-9"/>
        </w:rPr>
        <w:t> </w:t>
      </w:r>
      <w:r>
        <w:rPr>
          <w:spacing w:val="-2"/>
          <w:w w:val="121"/>
        </w:rPr>
        <w:t>t</w:t>
      </w:r>
      <w:r>
        <w:rPr>
          <w:spacing w:val="-3"/>
          <w:w w:val="110"/>
        </w:rPr>
        <w:t>h</w:t>
      </w:r>
      <w:r>
        <w:rPr>
          <w:spacing w:val="-3"/>
          <w:w w:val="110"/>
        </w:rPr>
        <w:t>a</w:t>
      </w:r>
      <w:r>
        <w:rPr>
          <w:w w:val="121"/>
        </w:rPr>
        <w:t>t </w:t>
      </w:r>
      <w:r>
        <w:rPr>
          <w:w w:val="110"/>
        </w:rPr>
        <w:t>may</w:t>
      </w:r>
      <w:r>
        <w:rPr>
          <w:spacing w:val="-32"/>
          <w:w w:val="110"/>
        </w:rPr>
        <w:t> </w:t>
      </w:r>
      <w:r>
        <w:rPr>
          <w:w w:val="110"/>
        </w:rPr>
        <w:t>be</w:t>
      </w:r>
      <w:r>
        <w:rPr>
          <w:spacing w:val="-32"/>
          <w:w w:val="110"/>
        </w:rPr>
        <w:t> </w:t>
      </w:r>
      <w:r>
        <w:rPr>
          <w:w w:val="110"/>
        </w:rPr>
        <w:t>needed</w:t>
      </w:r>
      <w:r>
        <w:rPr>
          <w:spacing w:val="-30"/>
          <w:w w:val="110"/>
        </w:rPr>
        <w:t> </w:t>
      </w:r>
      <w:r>
        <w:rPr>
          <w:w w:val="110"/>
        </w:rPr>
        <w:t>to</w:t>
      </w:r>
      <w:r>
        <w:rPr>
          <w:spacing w:val="-32"/>
          <w:w w:val="110"/>
        </w:rPr>
        <w:t> </w:t>
      </w:r>
      <w:r>
        <w:rPr>
          <w:w w:val="110"/>
        </w:rPr>
        <w:t>access</w:t>
      </w:r>
      <w:r>
        <w:rPr>
          <w:spacing w:val="-30"/>
          <w:w w:val="110"/>
        </w:rPr>
        <w:t> </w:t>
      </w:r>
      <w:r>
        <w:rPr>
          <w:w w:val="110"/>
        </w:rPr>
        <w:t>some</w:t>
      </w:r>
      <w:r>
        <w:rPr>
          <w:spacing w:val="-32"/>
          <w:w w:val="110"/>
        </w:rPr>
        <w:t> </w:t>
      </w:r>
      <w:r>
        <w:rPr>
          <w:w w:val="110"/>
        </w:rPr>
        <w:t>content</w:t>
      </w:r>
      <w:r>
        <w:rPr>
          <w:spacing w:val="-32"/>
          <w:w w:val="110"/>
        </w:rPr>
        <w:t> </w:t>
      </w:r>
      <w:r>
        <w:rPr>
          <w:w w:val="110"/>
        </w:rPr>
        <w:t>on</w:t>
      </w:r>
      <w:r>
        <w:rPr>
          <w:spacing w:val="-30"/>
          <w:w w:val="110"/>
        </w:rPr>
        <w:t> </w:t>
      </w:r>
      <w:r>
        <w:rPr>
          <w:w w:val="110"/>
        </w:rPr>
        <w:t>or</w:t>
      </w:r>
      <w:r>
        <w:rPr>
          <w:spacing w:val="-30"/>
          <w:w w:val="110"/>
        </w:rPr>
        <w:t> </w:t>
      </w:r>
      <w:r>
        <w:rPr>
          <w:w w:val="110"/>
        </w:rPr>
        <w:t>linked</w:t>
      </w:r>
      <w:r>
        <w:rPr>
          <w:spacing w:val="-30"/>
          <w:w w:val="110"/>
        </w:rPr>
        <w:t> </w:t>
      </w:r>
      <w:r>
        <w:rPr>
          <w:w w:val="110"/>
        </w:rPr>
        <w:t>from</w:t>
      </w:r>
      <w:r>
        <w:rPr>
          <w:spacing w:val="-33"/>
          <w:w w:val="110"/>
        </w:rPr>
        <w:t> </w:t>
      </w:r>
      <w:r>
        <w:rPr>
          <w:w w:val="110"/>
        </w:rPr>
        <w:t>SSU</w:t>
      </w:r>
      <w:r>
        <w:rPr>
          <w:spacing w:val="-31"/>
          <w:w w:val="110"/>
        </w:rPr>
        <w:t> </w:t>
      </w:r>
      <w:r>
        <w:rPr>
          <w:w w:val="110"/>
        </w:rPr>
        <w:t>websites</w:t>
      </w:r>
      <w:r>
        <w:rPr>
          <w:spacing w:val="-21"/>
          <w:w w:val="110"/>
        </w:rPr>
        <w:t> </w:t>
      </w:r>
      <w:r>
        <w:rPr>
          <w:w w:val="110"/>
        </w:rPr>
        <w:t>and</w:t>
      </w:r>
      <w:r>
        <w:rPr>
          <w:spacing w:val="-30"/>
          <w:w w:val="110"/>
        </w:rPr>
        <w:t> </w:t>
      </w:r>
      <w:r>
        <w:rPr>
          <w:w w:val="110"/>
        </w:rPr>
        <w:t>Canvas. (If applicable, list any </w:t>
      </w:r>
      <w:r>
        <w:rPr>
          <w:spacing w:val="-3"/>
          <w:w w:val="110"/>
        </w:rPr>
        <w:t>other </w:t>
      </w:r>
      <w:r>
        <w:rPr>
          <w:w w:val="110"/>
        </w:rPr>
        <w:t>plugins that may be needed to access/use publisher materials).</w:t>
      </w:r>
    </w:p>
    <w:p>
      <w:pPr>
        <w:spacing w:line="276" w:lineRule="exact" w:before="39"/>
        <w:ind w:left="820" w:right="0" w:firstLine="0"/>
        <w:jc w:val="left"/>
        <w:rPr>
          <w:i/>
          <w:sz w:val="24"/>
        </w:rPr>
      </w:pPr>
      <w:bookmarkStart w:name="General Student Computing" w:id="25"/>
      <w:bookmarkEnd w:id="25"/>
      <w:r>
        <w:rPr/>
      </w:r>
      <w:r>
        <w:rPr>
          <w:i/>
          <w:color w:val="365F91"/>
          <w:sz w:val="24"/>
        </w:rPr>
        <w:t>General Student Computing</w:t>
      </w:r>
    </w:p>
    <w:p>
      <w:pPr>
        <w:pStyle w:val="BodyText"/>
        <w:spacing w:line="244" w:lineRule="auto"/>
        <w:ind w:left="820" w:right="1586"/>
      </w:pPr>
      <w:r>
        <w:rPr>
          <w:w w:val="115"/>
        </w:rPr>
        <w:t>Review the information posted at </w:t>
      </w:r>
      <w:hyperlink r:id="rId52">
        <w:r>
          <w:rPr>
            <w:color w:val="0000FF"/>
            <w:w w:val="115"/>
            <w:u w:val="single" w:color="0000FF"/>
          </w:rPr>
          <w:t>Student Computing</w:t>
        </w:r>
      </w:hyperlink>
      <w:r>
        <w:rPr>
          <w:color w:val="0000FF"/>
          <w:w w:val="115"/>
        </w:rPr>
        <w:t> </w:t>
      </w:r>
      <w:hyperlink r:id="rId52">
        <w:r>
          <w:rPr>
            <w:color w:val="0000FF"/>
            <w:w w:val="110"/>
            <w:u w:val="single" w:color="0000FF"/>
          </w:rPr>
          <w:t>h</w:t>
        </w:r>
        <w:r>
          <w:rPr>
            <w:color w:val="0000FF"/>
            <w:w w:val="121"/>
            <w:u w:val="single" w:color="0000FF"/>
          </w:rPr>
          <w:t>tt</w:t>
        </w:r>
        <w:r>
          <w:rPr>
            <w:color w:val="0000FF"/>
            <w:w w:val="111"/>
            <w:u w:val="single" w:color="0000FF"/>
          </w:rPr>
          <w:t>p</w:t>
        </w:r>
        <w:r>
          <w:rPr>
            <w:color w:val="0000FF"/>
            <w:w w:val="94"/>
            <w:u w:val="single" w:color="0000FF"/>
          </w:rPr>
          <w:t>:</w:t>
        </w:r>
        <w:r>
          <w:rPr>
            <w:color w:val="0000FF"/>
            <w:w w:val="176"/>
            <w:u w:val="single" w:color="0000FF"/>
          </w:rPr>
          <w:t>//</w:t>
        </w:r>
        <w:r>
          <w:rPr>
            <w:color w:val="0000FF"/>
            <w:w w:val="107"/>
            <w:u w:val="single" w:color="0000FF"/>
          </w:rPr>
          <w:t>www</w:t>
        </w:r>
        <w:r>
          <w:rPr>
            <w:color w:val="0000FF"/>
            <w:w w:val="82"/>
            <w:u w:val="single" w:color="0000FF"/>
          </w:rPr>
          <w:t>.</w:t>
        </w:r>
        <w:r>
          <w:rPr>
            <w:color w:val="0000FF"/>
            <w:w w:val="110"/>
            <w:u w:val="single" w:color="0000FF"/>
          </w:rPr>
          <w:t>s</w:t>
        </w:r>
        <w:r>
          <w:rPr>
            <w:color w:val="0000FF"/>
            <w:w w:val="106"/>
            <w:u w:val="single" w:color="0000FF"/>
          </w:rPr>
          <w:t>o</w:t>
        </w:r>
        <w:r>
          <w:rPr>
            <w:color w:val="0000FF"/>
            <w:w w:val="111"/>
            <w:u w:val="single" w:color="0000FF"/>
          </w:rPr>
          <w:t>n</w:t>
        </w:r>
        <w:r>
          <w:rPr>
            <w:color w:val="0000FF"/>
            <w:w w:val="106"/>
            <w:u w:val="single" w:color="0000FF"/>
          </w:rPr>
          <w:t>o</w:t>
        </w:r>
        <w:r>
          <w:rPr>
            <w:color w:val="0000FF"/>
            <w:w w:val="108"/>
            <w:u w:val="single" w:color="0000FF"/>
          </w:rPr>
          <w:t>ma</w:t>
        </w:r>
        <w:r>
          <w:rPr>
            <w:color w:val="0000FF"/>
            <w:w w:val="82"/>
            <w:u w:val="single" w:color="0000FF"/>
          </w:rPr>
          <w:t>.</w:t>
        </w:r>
        <w:r>
          <w:rPr>
            <w:color w:val="0000FF"/>
            <w:w w:val="109"/>
            <w:u w:val="single" w:color="0000FF"/>
          </w:rPr>
          <w:t>e</w:t>
        </w:r>
        <w:r>
          <w:rPr>
            <w:color w:val="0000FF"/>
            <w:w w:val="110"/>
            <w:u w:val="single" w:color="0000FF"/>
          </w:rPr>
          <w:t>d</w:t>
        </w:r>
        <w:r>
          <w:rPr>
            <w:color w:val="0000FF"/>
            <w:w w:val="110"/>
            <w:u w:val="single" w:color="0000FF"/>
          </w:rPr>
          <w:t>u</w:t>
        </w:r>
        <w:r>
          <w:rPr>
            <w:color w:val="0000FF"/>
            <w:w w:val="176"/>
            <w:u w:val="single" w:color="0000FF"/>
          </w:rPr>
          <w:t>/</w:t>
        </w:r>
        <w:r>
          <w:rPr>
            <w:color w:val="0000FF"/>
            <w:u w:val="single" w:color="0000FF"/>
          </w:rPr>
          <w:t>i</w:t>
        </w:r>
        <w:r>
          <w:rPr>
            <w:color w:val="0000FF"/>
            <w:w w:val="121"/>
            <w:u w:val="single" w:color="0000FF"/>
          </w:rPr>
          <w:t>t</w:t>
        </w:r>
        <w:r>
          <w:rPr>
            <w:color w:val="0000FF"/>
            <w:w w:val="176"/>
            <w:u w:val="single" w:color="0000FF"/>
          </w:rPr>
          <w:t>/</w:t>
        </w:r>
        <w:r>
          <w:rPr>
            <w:color w:val="0000FF"/>
            <w:w w:val="110"/>
            <w:u w:val="single" w:color="0000FF"/>
          </w:rPr>
          <w:t>s</w:t>
        </w:r>
        <w:r>
          <w:rPr>
            <w:color w:val="0000FF"/>
            <w:w w:val="121"/>
            <w:u w:val="single" w:color="0000FF"/>
          </w:rPr>
          <w:t>t</w:t>
        </w:r>
        <w:r>
          <w:rPr>
            <w:color w:val="0000FF"/>
            <w:w w:val="110"/>
            <w:u w:val="single" w:color="0000FF"/>
          </w:rPr>
          <w:t>u</w:t>
        </w:r>
        <w:r>
          <w:rPr>
            <w:color w:val="0000FF"/>
            <w:w w:val="110"/>
            <w:u w:val="single" w:color="0000FF"/>
          </w:rPr>
          <w:t>d</w:t>
        </w:r>
        <w:r>
          <w:rPr>
            <w:color w:val="0000FF"/>
            <w:w w:val="109"/>
            <w:u w:val="single" w:color="0000FF"/>
          </w:rPr>
          <w:t>e</w:t>
        </w:r>
        <w:r>
          <w:rPr>
            <w:color w:val="0000FF"/>
            <w:w w:val="111"/>
            <w:u w:val="single" w:color="0000FF"/>
          </w:rPr>
          <w:t>n</w:t>
        </w:r>
        <w:r>
          <w:rPr>
            <w:color w:val="0000FF"/>
            <w:w w:val="121"/>
            <w:u w:val="single" w:color="0000FF"/>
          </w:rPr>
          <w:t>t</w:t>
        </w:r>
        <w:r>
          <w:rPr>
            <w:color w:val="0000FF"/>
            <w:w w:val="110"/>
            <w:u w:val="single" w:color="0000FF"/>
          </w:rPr>
          <w:t>s</w:t>
        </w:r>
        <w:r>
          <w:rPr>
            <w:w w:val="82"/>
          </w:rPr>
          <w:t>.</w:t>
        </w:r>
        <w:r>
          <w:rPr/>
          <w:t> </w:t>
        </w:r>
      </w:hyperlink>
      <w:r>
        <w:rPr>
          <w:w w:val="97"/>
        </w:rPr>
        <w:t>T</w:t>
      </w:r>
      <w:r>
        <w:rPr>
          <w:w w:val="110"/>
        </w:rPr>
        <w:t>h</w:t>
      </w:r>
      <w:r>
        <w:rPr>
          <w:w w:val="109"/>
        </w:rPr>
        <w:t>e</w:t>
      </w:r>
      <w:r>
        <w:rPr>
          <w:w w:val="116"/>
        </w:rPr>
        <w:t>re</w:t>
      </w:r>
      <w:r>
        <w:rPr/>
        <w:t> </w:t>
      </w:r>
      <w:r>
        <w:rPr>
          <w:w w:val="100"/>
        </w:rPr>
        <w:t>y</w:t>
      </w:r>
      <w:r>
        <w:rPr>
          <w:w w:val="106"/>
        </w:rPr>
        <w:t>o</w:t>
      </w:r>
      <w:r>
        <w:rPr>
          <w:w w:val="110"/>
        </w:rPr>
        <w:t>u</w:t>
      </w:r>
      <w:r>
        <w:rPr/>
        <w:t> </w:t>
      </w:r>
      <w:r>
        <w:rPr>
          <w:w w:val="107"/>
        </w:rPr>
        <w:t>w</w:t>
      </w:r>
      <w:r>
        <w:rPr/>
        <w:t>i</w:t>
      </w:r>
      <w:r>
        <w:rPr>
          <w:w w:val="97"/>
        </w:rPr>
        <w:t>ll</w:t>
      </w:r>
      <w:r>
        <w:rPr/>
        <w:t> </w:t>
      </w:r>
      <w:r>
        <w:rPr>
          <w:w w:val="90"/>
        </w:rPr>
        <w:t>f</w:t>
      </w:r>
      <w:r>
        <w:rPr/>
        <w:t>i</w:t>
      </w:r>
      <w:r>
        <w:rPr>
          <w:w w:val="111"/>
        </w:rPr>
        <w:t>n</w:t>
      </w:r>
      <w:r>
        <w:rPr>
          <w:w w:val="110"/>
        </w:rPr>
        <w:t>d</w:t>
      </w:r>
      <w:r>
        <w:rPr/>
        <w:t> </w:t>
      </w:r>
      <w:r>
        <w:rPr>
          <w:w w:val="99"/>
        </w:rPr>
        <w:t>c</w:t>
      </w:r>
      <w:r>
        <w:rPr>
          <w:w w:val="106"/>
        </w:rPr>
        <w:t>o</w:t>
      </w:r>
      <w:r>
        <w:rPr>
          <w:w w:val="108"/>
        </w:rPr>
        <w:t>mp</w:t>
      </w:r>
      <w:r>
        <w:rPr>
          <w:w w:val="110"/>
        </w:rPr>
        <w:t>u</w:t>
      </w:r>
      <w:r>
        <w:rPr>
          <w:w w:val="121"/>
        </w:rPr>
        <w:t>t</w:t>
      </w:r>
      <w:r>
        <w:rPr>
          <w:w w:val="109"/>
        </w:rPr>
        <w:t>e</w:t>
      </w:r>
      <w:r>
        <w:rPr>
          <w:w w:val="124"/>
        </w:rPr>
        <w:t>r</w:t>
      </w:r>
      <w:r>
        <w:rPr/>
        <w:t> </w:t>
      </w:r>
      <w:r>
        <w:rPr>
          <w:w w:val="110"/>
        </w:rPr>
        <w:t>u</w:t>
      </w:r>
      <w:r>
        <w:rPr>
          <w:w w:val="110"/>
        </w:rPr>
        <w:t>s</w:t>
      </w:r>
      <w:r>
        <w:rPr>
          <w:w w:val="109"/>
        </w:rPr>
        <w:t>e</w:t>
      </w:r>
      <w:r>
        <w:rPr/>
        <w:t> </w:t>
      </w:r>
      <w:r>
        <w:rPr>
          <w:w w:val="98"/>
        </w:rPr>
        <w:t>g</w:t>
      </w:r>
      <w:r>
        <w:rPr>
          <w:w w:val="110"/>
        </w:rPr>
        <w:t>u</w:t>
      </w:r>
      <w:r>
        <w:rPr/>
        <w:t>i</w:t>
      </w:r>
      <w:r>
        <w:rPr>
          <w:w w:val="110"/>
        </w:rPr>
        <w:t>d</w:t>
      </w:r>
      <w:r>
        <w:rPr>
          <w:w w:val="109"/>
        </w:rPr>
        <w:t>e</w:t>
      </w:r>
      <w:r>
        <w:rPr>
          <w:w w:val="98"/>
        </w:rPr>
        <w:t>li</w:t>
      </w:r>
      <w:r>
        <w:rPr>
          <w:w w:val="111"/>
        </w:rPr>
        <w:t>n</w:t>
      </w:r>
      <w:r>
        <w:rPr>
          <w:w w:val="109"/>
        </w:rPr>
        <w:t>e</w:t>
      </w:r>
      <w:r>
        <w:rPr>
          <w:w w:val="110"/>
        </w:rPr>
        <w:t>s </w:t>
      </w:r>
      <w:r>
        <w:rPr>
          <w:w w:val="115"/>
        </w:rPr>
        <w:t>and a list of available computer labs.</w:t>
      </w:r>
    </w:p>
    <w:p>
      <w:pPr>
        <w:pStyle w:val="Heading5"/>
        <w:spacing w:before="240"/>
        <w:ind w:right="1569"/>
      </w:pPr>
      <w:bookmarkStart w:name="Course Format and Instructional Methods:" w:id="26"/>
      <w:bookmarkEnd w:id="26"/>
      <w:r>
        <w:rPr>
          <w:b w:val="0"/>
        </w:rPr>
      </w:r>
      <w:r>
        <w:rPr/>
        <w:t>Course Format and Instructional Methods: </w:t>
      </w:r>
      <w:r>
        <w:rPr>
          <w:shd w:fill="FFFF00" w:color="auto" w:val="clear"/>
        </w:rPr>
        <w:t>Not necessary if designated online</w:t>
      </w:r>
      <w:r>
        <w:rPr/>
        <w:t> </w:t>
      </w:r>
      <w:r>
        <w:rPr>
          <w:shd w:fill="FFFF00" w:color="auto" w:val="clear"/>
        </w:rPr>
        <w:t>course</w:t>
      </w:r>
    </w:p>
    <w:p>
      <w:pPr>
        <w:pStyle w:val="BodyText"/>
        <w:spacing w:line="244" w:lineRule="auto" w:before="124"/>
        <w:ind w:left="820" w:right="1485"/>
      </w:pPr>
      <w:r>
        <w:rPr>
          <w:w w:val="110"/>
        </w:rPr>
        <w:t>(Describe</w:t>
      </w:r>
      <w:r>
        <w:rPr>
          <w:spacing w:val="-29"/>
          <w:w w:val="110"/>
        </w:rPr>
        <w:t> </w:t>
      </w:r>
      <w:r>
        <w:rPr>
          <w:w w:val="110"/>
        </w:rPr>
        <w:t>the</w:t>
      </w:r>
      <w:r>
        <w:rPr>
          <w:spacing w:val="-29"/>
          <w:w w:val="110"/>
        </w:rPr>
        <w:t> </w:t>
      </w:r>
      <w:r>
        <w:rPr>
          <w:w w:val="110"/>
        </w:rPr>
        <w:t>course</w:t>
      </w:r>
      <w:r>
        <w:rPr>
          <w:spacing w:val="-29"/>
          <w:w w:val="110"/>
        </w:rPr>
        <w:t> </w:t>
      </w:r>
      <w:r>
        <w:rPr>
          <w:w w:val="110"/>
        </w:rPr>
        <w:t>format</w:t>
      </w:r>
      <w:r>
        <w:rPr>
          <w:spacing w:val="-28"/>
          <w:w w:val="110"/>
        </w:rPr>
        <w:t> </w:t>
      </w:r>
      <w:r>
        <w:rPr>
          <w:w w:val="110"/>
        </w:rPr>
        <w:t>and</w:t>
      </w:r>
      <w:r>
        <w:rPr>
          <w:spacing w:val="-26"/>
          <w:w w:val="110"/>
        </w:rPr>
        <w:t> </w:t>
      </w:r>
      <w:r>
        <w:rPr>
          <w:w w:val="110"/>
        </w:rPr>
        <w:t>teaching</w:t>
      </w:r>
      <w:r>
        <w:rPr>
          <w:spacing w:val="-27"/>
          <w:w w:val="110"/>
        </w:rPr>
        <w:t> </w:t>
      </w:r>
      <w:r>
        <w:rPr>
          <w:w w:val="110"/>
        </w:rPr>
        <w:t>methodologies</w:t>
      </w:r>
      <w:r>
        <w:rPr>
          <w:spacing w:val="-26"/>
          <w:w w:val="110"/>
        </w:rPr>
        <w:t> </w:t>
      </w:r>
      <w:r>
        <w:rPr>
          <w:w w:val="110"/>
        </w:rPr>
        <w:t>used</w:t>
      </w:r>
      <w:r>
        <w:rPr>
          <w:spacing w:val="-26"/>
          <w:w w:val="110"/>
        </w:rPr>
        <w:t> </w:t>
      </w:r>
      <w:r>
        <w:rPr>
          <w:w w:val="110"/>
        </w:rPr>
        <w:t>for</w:t>
      </w:r>
      <w:r>
        <w:rPr>
          <w:spacing w:val="-27"/>
          <w:w w:val="110"/>
        </w:rPr>
        <w:t> </w:t>
      </w:r>
      <w:r>
        <w:rPr>
          <w:w w:val="110"/>
        </w:rPr>
        <w:t>this</w:t>
      </w:r>
      <w:r>
        <w:rPr>
          <w:spacing w:val="-26"/>
          <w:w w:val="110"/>
        </w:rPr>
        <w:t> </w:t>
      </w:r>
      <w:r>
        <w:rPr>
          <w:w w:val="110"/>
        </w:rPr>
        <w:t>course.</w:t>
      </w:r>
      <w:r>
        <w:rPr>
          <w:spacing w:val="-21"/>
          <w:w w:val="110"/>
        </w:rPr>
        <w:t> </w:t>
      </w:r>
      <w:r>
        <w:rPr>
          <w:w w:val="110"/>
        </w:rPr>
        <w:t>For example,</w:t>
      </w:r>
      <w:r>
        <w:rPr>
          <w:spacing w:val="-26"/>
          <w:w w:val="110"/>
        </w:rPr>
        <w:t> </w:t>
      </w:r>
      <w:r>
        <w:rPr>
          <w:w w:val="110"/>
        </w:rPr>
        <w:t>blended</w:t>
      </w:r>
      <w:r>
        <w:rPr>
          <w:spacing w:val="-25"/>
          <w:w w:val="110"/>
        </w:rPr>
        <w:t> </w:t>
      </w:r>
      <w:r>
        <w:rPr>
          <w:w w:val="110"/>
        </w:rPr>
        <w:t>courses</w:t>
      </w:r>
      <w:r>
        <w:rPr>
          <w:spacing w:val="-25"/>
          <w:w w:val="110"/>
        </w:rPr>
        <w:t> </w:t>
      </w:r>
      <w:r>
        <w:rPr>
          <w:w w:val="110"/>
        </w:rPr>
        <w:t>might</w:t>
      </w:r>
      <w:r>
        <w:rPr>
          <w:spacing w:val="-27"/>
          <w:w w:val="110"/>
        </w:rPr>
        <w:t> </w:t>
      </w:r>
      <w:r>
        <w:rPr>
          <w:w w:val="110"/>
        </w:rPr>
        <w:t>utilize</w:t>
      </w:r>
      <w:r>
        <w:rPr>
          <w:spacing w:val="-28"/>
          <w:w w:val="110"/>
        </w:rPr>
        <w:t> </w:t>
      </w:r>
      <w:r>
        <w:rPr>
          <w:w w:val="110"/>
        </w:rPr>
        <w:t>a</w:t>
      </w:r>
      <w:r>
        <w:rPr>
          <w:spacing w:val="-28"/>
          <w:w w:val="110"/>
        </w:rPr>
        <w:t> </w:t>
      </w:r>
      <w:r>
        <w:rPr>
          <w:w w:val="110"/>
        </w:rPr>
        <w:t>Rotational</w:t>
      </w:r>
      <w:r>
        <w:rPr>
          <w:spacing w:val="-26"/>
          <w:w w:val="110"/>
        </w:rPr>
        <w:t> </w:t>
      </w:r>
      <w:r>
        <w:rPr>
          <w:w w:val="110"/>
        </w:rPr>
        <w:t>Model</w:t>
      </w:r>
      <w:r>
        <w:rPr>
          <w:spacing w:val="-26"/>
          <w:w w:val="110"/>
        </w:rPr>
        <w:t> </w:t>
      </w:r>
      <w:r>
        <w:rPr>
          <w:w w:val="110"/>
        </w:rPr>
        <w:t>such</w:t>
      </w:r>
      <w:r>
        <w:rPr>
          <w:spacing w:val="-28"/>
          <w:w w:val="110"/>
        </w:rPr>
        <w:t> </w:t>
      </w:r>
      <w:r>
        <w:rPr>
          <w:w w:val="110"/>
        </w:rPr>
        <w:t>as</w:t>
      </w:r>
      <w:r>
        <w:rPr>
          <w:spacing w:val="-25"/>
          <w:w w:val="110"/>
        </w:rPr>
        <w:t> </w:t>
      </w:r>
      <w:r>
        <w:rPr>
          <w:w w:val="110"/>
        </w:rPr>
        <w:t>the</w:t>
      </w:r>
      <w:r>
        <w:rPr>
          <w:spacing w:val="-28"/>
          <w:w w:val="110"/>
        </w:rPr>
        <w:t> </w:t>
      </w:r>
      <w:r>
        <w:rPr>
          <w:w w:val="110"/>
        </w:rPr>
        <w:t>Flipped Classroom, whereby the majority of the class content is delivered online and students</w:t>
      </w:r>
      <w:r>
        <w:rPr>
          <w:spacing w:val="-18"/>
          <w:w w:val="110"/>
        </w:rPr>
        <w:t> </w:t>
      </w:r>
      <w:r>
        <w:rPr>
          <w:w w:val="110"/>
        </w:rPr>
        <w:t>attend</w:t>
      </w:r>
      <w:r>
        <w:rPr>
          <w:spacing w:val="-17"/>
          <w:w w:val="110"/>
        </w:rPr>
        <w:t> </w:t>
      </w:r>
      <w:r>
        <w:rPr>
          <w:w w:val="110"/>
        </w:rPr>
        <w:t>the</w:t>
      </w:r>
      <w:r>
        <w:rPr>
          <w:spacing w:val="-21"/>
          <w:w w:val="110"/>
        </w:rPr>
        <w:t> </w:t>
      </w:r>
      <w:r>
        <w:rPr>
          <w:w w:val="110"/>
        </w:rPr>
        <w:t>brick-and-mortar</w:t>
      </w:r>
      <w:r>
        <w:rPr>
          <w:spacing w:val="-18"/>
          <w:w w:val="110"/>
        </w:rPr>
        <w:t> </w:t>
      </w:r>
      <w:r>
        <w:rPr>
          <w:w w:val="110"/>
        </w:rPr>
        <w:t>class</w:t>
      </w:r>
      <w:r>
        <w:rPr>
          <w:spacing w:val="-17"/>
          <w:w w:val="110"/>
        </w:rPr>
        <w:t> </w:t>
      </w:r>
      <w:r>
        <w:rPr>
          <w:w w:val="110"/>
        </w:rPr>
        <w:t>to</w:t>
      </w:r>
      <w:r>
        <w:rPr>
          <w:spacing w:val="-21"/>
          <w:w w:val="110"/>
        </w:rPr>
        <w:t> </w:t>
      </w:r>
      <w:r>
        <w:rPr>
          <w:w w:val="110"/>
        </w:rPr>
        <w:t>engage</w:t>
      </w:r>
      <w:r>
        <w:rPr>
          <w:spacing w:val="-21"/>
          <w:w w:val="110"/>
        </w:rPr>
        <w:t> </w:t>
      </w:r>
      <w:r>
        <w:rPr>
          <w:w w:val="110"/>
        </w:rPr>
        <w:t>in</w:t>
      </w:r>
      <w:r>
        <w:rPr>
          <w:spacing w:val="-18"/>
          <w:w w:val="110"/>
        </w:rPr>
        <w:t> </w:t>
      </w:r>
      <w:r>
        <w:rPr>
          <w:w w:val="110"/>
        </w:rPr>
        <w:t>teacher-guided</w:t>
      </w:r>
      <w:r>
        <w:rPr>
          <w:spacing w:val="-17"/>
          <w:w w:val="110"/>
        </w:rPr>
        <w:t> </w:t>
      </w:r>
      <w:r>
        <w:rPr>
          <w:w w:val="110"/>
        </w:rPr>
        <w:t>learning activities</w:t>
      </w:r>
      <w:r>
        <w:rPr>
          <w:spacing w:val="-20"/>
          <w:w w:val="110"/>
        </w:rPr>
        <w:t> </w:t>
      </w:r>
      <w:r>
        <w:rPr>
          <w:w w:val="110"/>
        </w:rPr>
        <w:t>and/or</w:t>
      </w:r>
      <w:r>
        <w:rPr>
          <w:spacing w:val="-16"/>
          <w:w w:val="110"/>
        </w:rPr>
        <w:t> </w:t>
      </w:r>
      <w:r>
        <w:rPr>
          <w:w w:val="110"/>
        </w:rPr>
        <w:t>projects.</w:t>
      </w:r>
      <w:r>
        <w:rPr>
          <w:spacing w:val="-20"/>
          <w:w w:val="110"/>
        </w:rPr>
        <w:t> </w:t>
      </w:r>
      <w:r>
        <w:rPr>
          <w:w w:val="110"/>
        </w:rPr>
        <w:t>Feel</w:t>
      </w:r>
      <w:r>
        <w:rPr>
          <w:spacing w:val="-21"/>
          <w:w w:val="110"/>
        </w:rPr>
        <w:t> </w:t>
      </w:r>
      <w:r>
        <w:rPr>
          <w:w w:val="110"/>
        </w:rPr>
        <w:t>free</w:t>
      </w:r>
      <w:r>
        <w:rPr>
          <w:spacing w:val="-22"/>
          <w:w w:val="110"/>
        </w:rPr>
        <w:t> </w:t>
      </w:r>
      <w:r>
        <w:rPr>
          <w:w w:val="110"/>
        </w:rPr>
        <w:t>to</w:t>
      </w:r>
      <w:r>
        <w:rPr>
          <w:spacing w:val="-23"/>
          <w:w w:val="110"/>
        </w:rPr>
        <w:t> </w:t>
      </w:r>
      <w:r>
        <w:rPr>
          <w:w w:val="110"/>
        </w:rPr>
        <w:t>use</w:t>
      </w:r>
      <w:r>
        <w:rPr>
          <w:spacing w:val="-22"/>
          <w:w w:val="110"/>
        </w:rPr>
        <w:t> </w:t>
      </w:r>
      <w:r>
        <w:rPr>
          <w:w w:val="110"/>
        </w:rPr>
        <w:t>one</w:t>
      </w:r>
      <w:r>
        <w:rPr>
          <w:spacing w:val="-23"/>
          <w:w w:val="110"/>
        </w:rPr>
        <w:t> </w:t>
      </w:r>
      <w:r>
        <w:rPr>
          <w:w w:val="110"/>
        </w:rPr>
        <w:t>of</w:t>
      </w:r>
      <w:r>
        <w:rPr>
          <w:spacing w:val="-19"/>
          <w:w w:val="110"/>
        </w:rPr>
        <w:t> </w:t>
      </w:r>
      <w:r>
        <w:rPr>
          <w:spacing w:val="-4"/>
          <w:w w:val="110"/>
        </w:rPr>
        <w:t>the</w:t>
      </w:r>
      <w:r>
        <w:rPr>
          <w:spacing w:val="-22"/>
          <w:w w:val="110"/>
        </w:rPr>
        <w:t> </w:t>
      </w:r>
      <w:r>
        <w:rPr>
          <w:w w:val="110"/>
        </w:rPr>
        <w:t>examples</w:t>
      </w:r>
      <w:r>
        <w:rPr>
          <w:spacing w:val="-19"/>
          <w:w w:val="110"/>
        </w:rPr>
        <w:t> </w:t>
      </w:r>
      <w:r>
        <w:rPr>
          <w:w w:val="110"/>
        </w:rPr>
        <w:t>provided</w:t>
      </w:r>
      <w:r>
        <w:rPr>
          <w:spacing w:val="-19"/>
          <w:w w:val="110"/>
        </w:rPr>
        <w:t> </w:t>
      </w:r>
      <w:r>
        <w:rPr>
          <w:w w:val="110"/>
        </w:rPr>
        <w:t>below.</w:t>
      </w:r>
    </w:p>
    <w:p>
      <w:pPr>
        <w:pStyle w:val="BodyText"/>
        <w:spacing w:before="7"/>
        <w:rPr>
          <w:sz w:val="30"/>
        </w:rPr>
      </w:pPr>
    </w:p>
    <w:p>
      <w:pPr>
        <w:pStyle w:val="BodyText"/>
        <w:spacing w:line="275" w:lineRule="exact" w:before="1"/>
        <w:ind w:left="820"/>
      </w:pPr>
      <w:bookmarkStart w:name="Traditional Face-to–Face Course Example:" w:id="27"/>
      <w:bookmarkEnd w:id="27"/>
      <w:r>
        <w:rPr/>
      </w:r>
      <w:r>
        <w:rPr>
          <w:color w:val="233E5F"/>
        </w:rPr>
        <w:t>Traditional Face-to–Face Course Example:</w:t>
      </w:r>
    </w:p>
    <w:p>
      <w:pPr>
        <w:pStyle w:val="BodyText"/>
        <w:spacing w:line="244" w:lineRule="auto"/>
        <w:ind w:left="820" w:right="1485"/>
      </w:pPr>
      <w:r>
        <w:rPr>
          <w:w w:val="110"/>
        </w:rPr>
        <w:t>The</w:t>
      </w:r>
      <w:r>
        <w:rPr>
          <w:spacing w:val="-32"/>
          <w:w w:val="110"/>
        </w:rPr>
        <w:t> </w:t>
      </w:r>
      <w:r>
        <w:rPr>
          <w:w w:val="110"/>
        </w:rPr>
        <w:t>course</w:t>
      </w:r>
      <w:r>
        <w:rPr>
          <w:spacing w:val="-31"/>
          <w:w w:val="110"/>
        </w:rPr>
        <w:t> </w:t>
      </w:r>
      <w:r>
        <w:rPr>
          <w:w w:val="110"/>
        </w:rPr>
        <w:t>will</w:t>
      </w:r>
      <w:r>
        <w:rPr>
          <w:spacing w:val="-29"/>
          <w:w w:val="110"/>
        </w:rPr>
        <w:t> </w:t>
      </w:r>
      <w:r>
        <w:rPr>
          <w:w w:val="110"/>
        </w:rPr>
        <w:t>be</w:t>
      </w:r>
      <w:r>
        <w:rPr>
          <w:spacing w:val="-31"/>
          <w:w w:val="110"/>
        </w:rPr>
        <w:t> </w:t>
      </w:r>
      <w:r>
        <w:rPr>
          <w:w w:val="110"/>
        </w:rPr>
        <w:t>taught</w:t>
      </w:r>
      <w:r>
        <w:rPr>
          <w:spacing w:val="-31"/>
          <w:w w:val="110"/>
        </w:rPr>
        <w:t> </w:t>
      </w:r>
      <w:r>
        <w:rPr>
          <w:w w:val="110"/>
        </w:rPr>
        <w:t>using</w:t>
      </w:r>
      <w:r>
        <w:rPr>
          <w:spacing w:val="-29"/>
          <w:w w:val="110"/>
        </w:rPr>
        <w:t> </w:t>
      </w:r>
      <w:r>
        <w:rPr>
          <w:w w:val="110"/>
        </w:rPr>
        <w:t>multiple</w:t>
      </w:r>
      <w:r>
        <w:rPr>
          <w:spacing w:val="-31"/>
          <w:w w:val="110"/>
        </w:rPr>
        <w:t> </w:t>
      </w:r>
      <w:r>
        <w:rPr>
          <w:w w:val="110"/>
        </w:rPr>
        <w:t>instructional</w:t>
      </w:r>
      <w:r>
        <w:rPr>
          <w:spacing w:val="-30"/>
          <w:w w:val="110"/>
        </w:rPr>
        <w:t> </w:t>
      </w:r>
      <w:r>
        <w:rPr>
          <w:w w:val="110"/>
        </w:rPr>
        <w:t>methods.</w:t>
      </w:r>
      <w:r>
        <w:rPr>
          <w:spacing w:val="-29"/>
          <w:w w:val="110"/>
        </w:rPr>
        <w:t> </w:t>
      </w:r>
      <w:r>
        <w:rPr>
          <w:w w:val="110"/>
        </w:rPr>
        <w:t>These</w:t>
      </w:r>
      <w:r>
        <w:rPr>
          <w:spacing w:val="-31"/>
          <w:w w:val="110"/>
        </w:rPr>
        <w:t> </w:t>
      </w:r>
      <w:r>
        <w:rPr>
          <w:w w:val="110"/>
        </w:rPr>
        <w:t>methods</w:t>
      </w:r>
      <w:r>
        <w:rPr>
          <w:spacing w:val="-28"/>
          <w:w w:val="110"/>
        </w:rPr>
        <w:t> </w:t>
      </w:r>
      <w:r>
        <w:rPr>
          <w:w w:val="110"/>
        </w:rPr>
        <w:t>will include</w:t>
      </w:r>
      <w:r>
        <w:rPr>
          <w:spacing w:val="-26"/>
          <w:w w:val="110"/>
        </w:rPr>
        <w:t> </w:t>
      </w:r>
      <w:r>
        <w:rPr>
          <w:w w:val="110"/>
        </w:rPr>
        <w:t>lecture,</w:t>
      </w:r>
      <w:r>
        <w:rPr>
          <w:spacing w:val="-23"/>
          <w:w w:val="110"/>
        </w:rPr>
        <w:t> </w:t>
      </w:r>
      <w:r>
        <w:rPr>
          <w:w w:val="110"/>
        </w:rPr>
        <w:t>group</w:t>
      </w:r>
      <w:r>
        <w:rPr>
          <w:spacing w:val="-26"/>
          <w:w w:val="110"/>
        </w:rPr>
        <w:t> </w:t>
      </w:r>
      <w:r>
        <w:rPr>
          <w:w w:val="110"/>
        </w:rPr>
        <w:t>discussion</w:t>
      </w:r>
      <w:r>
        <w:rPr>
          <w:spacing w:val="-23"/>
          <w:w w:val="110"/>
        </w:rPr>
        <w:t> </w:t>
      </w:r>
      <w:r>
        <w:rPr>
          <w:w w:val="110"/>
        </w:rPr>
        <w:t>and</w:t>
      </w:r>
      <w:r>
        <w:rPr>
          <w:spacing w:val="-26"/>
          <w:w w:val="110"/>
        </w:rPr>
        <w:t> </w:t>
      </w:r>
      <w:r>
        <w:rPr>
          <w:w w:val="110"/>
        </w:rPr>
        <w:t>oral</w:t>
      </w:r>
      <w:r>
        <w:rPr>
          <w:spacing w:val="-17"/>
          <w:w w:val="110"/>
        </w:rPr>
        <w:t> </w:t>
      </w:r>
      <w:r>
        <w:rPr>
          <w:w w:val="110"/>
        </w:rPr>
        <w:t>presentations</w:t>
      </w:r>
      <w:r>
        <w:rPr>
          <w:spacing w:val="-22"/>
          <w:w w:val="110"/>
        </w:rPr>
        <w:t> </w:t>
      </w:r>
      <w:r>
        <w:rPr>
          <w:w w:val="110"/>
        </w:rPr>
        <w:t>with</w:t>
      </w:r>
      <w:r>
        <w:rPr>
          <w:spacing w:val="-26"/>
          <w:w w:val="110"/>
        </w:rPr>
        <w:t> </w:t>
      </w:r>
      <w:r>
        <w:rPr>
          <w:w w:val="110"/>
        </w:rPr>
        <w:t>an</w:t>
      </w:r>
      <w:r>
        <w:rPr>
          <w:spacing w:val="-23"/>
          <w:w w:val="110"/>
        </w:rPr>
        <w:t> </w:t>
      </w:r>
      <w:r>
        <w:rPr>
          <w:w w:val="110"/>
        </w:rPr>
        <w:t>associated</w:t>
      </w:r>
      <w:r>
        <w:rPr>
          <w:spacing w:val="-22"/>
          <w:w w:val="110"/>
        </w:rPr>
        <w:t> </w:t>
      </w:r>
      <w:r>
        <w:rPr>
          <w:w w:val="110"/>
        </w:rPr>
        <w:t>critical discussion. Typically, course topics will be introduced via a lecture format incorporating</w:t>
      </w:r>
      <w:r>
        <w:rPr>
          <w:spacing w:val="-32"/>
          <w:w w:val="110"/>
        </w:rPr>
        <w:t> </w:t>
      </w:r>
      <w:r>
        <w:rPr>
          <w:w w:val="110"/>
        </w:rPr>
        <w:t>interpretive</w:t>
      </w:r>
      <w:r>
        <w:rPr>
          <w:spacing w:val="-34"/>
          <w:w w:val="110"/>
        </w:rPr>
        <w:t> </w:t>
      </w:r>
      <w:r>
        <w:rPr>
          <w:w w:val="110"/>
        </w:rPr>
        <w:t>discussions.</w:t>
      </w:r>
      <w:r>
        <w:rPr>
          <w:spacing w:val="-34"/>
          <w:w w:val="110"/>
        </w:rPr>
        <w:t> </w:t>
      </w:r>
      <w:r>
        <w:rPr>
          <w:w w:val="110"/>
        </w:rPr>
        <w:t>Directly</w:t>
      </w:r>
      <w:r>
        <w:rPr>
          <w:spacing w:val="-33"/>
          <w:w w:val="110"/>
        </w:rPr>
        <w:t> </w:t>
      </w:r>
      <w:r>
        <w:rPr>
          <w:w w:val="110"/>
        </w:rPr>
        <w:t>following</w:t>
      </w:r>
      <w:r>
        <w:rPr>
          <w:spacing w:val="-32"/>
          <w:w w:val="110"/>
        </w:rPr>
        <w:t> </w:t>
      </w:r>
      <w:r>
        <w:rPr>
          <w:w w:val="110"/>
        </w:rPr>
        <w:t>the</w:t>
      </w:r>
      <w:r>
        <w:rPr>
          <w:spacing w:val="-33"/>
          <w:w w:val="110"/>
        </w:rPr>
        <w:t> </w:t>
      </w:r>
      <w:r>
        <w:rPr>
          <w:w w:val="110"/>
        </w:rPr>
        <w:t>lecture</w:t>
      </w:r>
      <w:r>
        <w:rPr>
          <w:spacing w:val="-33"/>
          <w:w w:val="110"/>
        </w:rPr>
        <w:t> </w:t>
      </w:r>
      <w:r>
        <w:rPr>
          <w:w w:val="110"/>
        </w:rPr>
        <w:t>presentation, students will receive an article from the primary literature that either illustrates current</w:t>
      </w:r>
      <w:r>
        <w:rPr>
          <w:spacing w:val="-18"/>
          <w:w w:val="110"/>
        </w:rPr>
        <w:t> </w:t>
      </w:r>
      <w:r>
        <w:rPr>
          <w:w w:val="110"/>
        </w:rPr>
        <w:t>research</w:t>
      </w:r>
      <w:r>
        <w:rPr>
          <w:spacing w:val="-18"/>
          <w:w w:val="110"/>
        </w:rPr>
        <w:t> </w:t>
      </w:r>
      <w:r>
        <w:rPr>
          <w:w w:val="110"/>
        </w:rPr>
        <w:t>into</w:t>
      </w:r>
      <w:r>
        <w:rPr>
          <w:spacing w:val="-18"/>
          <w:w w:val="110"/>
        </w:rPr>
        <w:t> </w:t>
      </w:r>
      <w:r>
        <w:rPr>
          <w:w w:val="110"/>
        </w:rPr>
        <w:t>the</w:t>
      </w:r>
      <w:r>
        <w:rPr>
          <w:spacing w:val="-18"/>
          <w:w w:val="110"/>
        </w:rPr>
        <w:t> </w:t>
      </w:r>
      <w:r>
        <w:rPr>
          <w:w w:val="110"/>
        </w:rPr>
        <w:t>topic</w:t>
      </w:r>
      <w:r>
        <w:rPr>
          <w:spacing w:val="-17"/>
          <w:w w:val="110"/>
        </w:rPr>
        <w:t> </w:t>
      </w:r>
      <w:r>
        <w:rPr>
          <w:w w:val="110"/>
        </w:rPr>
        <w:t>or</w:t>
      </w:r>
      <w:r>
        <w:rPr>
          <w:spacing w:val="-16"/>
          <w:w w:val="110"/>
        </w:rPr>
        <w:t> </w:t>
      </w:r>
      <w:r>
        <w:rPr>
          <w:w w:val="110"/>
        </w:rPr>
        <w:t>explore</w:t>
      </w:r>
      <w:r>
        <w:rPr>
          <w:spacing w:val="-17"/>
          <w:w w:val="110"/>
        </w:rPr>
        <w:t> </w:t>
      </w:r>
      <w:r>
        <w:rPr>
          <w:w w:val="110"/>
        </w:rPr>
        <w:t>a</w:t>
      </w:r>
      <w:r>
        <w:rPr>
          <w:spacing w:val="-18"/>
          <w:w w:val="110"/>
        </w:rPr>
        <w:t> </w:t>
      </w:r>
      <w:r>
        <w:rPr>
          <w:w w:val="110"/>
        </w:rPr>
        <w:t>related</w:t>
      </w:r>
      <w:r>
        <w:rPr>
          <w:spacing w:val="-14"/>
          <w:w w:val="110"/>
        </w:rPr>
        <w:t> </w:t>
      </w:r>
      <w:r>
        <w:rPr>
          <w:w w:val="110"/>
        </w:rPr>
        <w:t>or</w:t>
      </w:r>
      <w:r>
        <w:rPr>
          <w:spacing w:val="-16"/>
          <w:w w:val="110"/>
        </w:rPr>
        <w:t> </w:t>
      </w:r>
      <w:r>
        <w:rPr>
          <w:w w:val="110"/>
        </w:rPr>
        <w:t>relevant</w:t>
      </w:r>
      <w:r>
        <w:rPr>
          <w:spacing w:val="-17"/>
          <w:w w:val="110"/>
        </w:rPr>
        <w:t> </w:t>
      </w:r>
      <w:r>
        <w:rPr>
          <w:w w:val="110"/>
        </w:rPr>
        <w:t>additional</w:t>
      </w:r>
      <w:r>
        <w:rPr>
          <w:spacing w:val="-16"/>
          <w:w w:val="110"/>
        </w:rPr>
        <w:t> </w:t>
      </w:r>
      <w:r>
        <w:rPr>
          <w:w w:val="110"/>
        </w:rPr>
        <w:t>concept. Literature</w:t>
      </w:r>
      <w:r>
        <w:rPr>
          <w:spacing w:val="-34"/>
          <w:w w:val="110"/>
        </w:rPr>
        <w:t> </w:t>
      </w:r>
      <w:r>
        <w:rPr>
          <w:w w:val="110"/>
        </w:rPr>
        <w:t>discussions</w:t>
      </w:r>
      <w:r>
        <w:rPr>
          <w:spacing w:val="-31"/>
          <w:w w:val="110"/>
        </w:rPr>
        <w:t> </w:t>
      </w:r>
      <w:r>
        <w:rPr>
          <w:w w:val="110"/>
        </w:rPr>
        <w:t>will</w:t>
      </w:r>
      <w:r>
        <w:rPr>
          <w:spacing w:val="-33"/>
          <w:w w:val="110"/>
        </w:rPr>
        <w:t> </w:t>
      </w:r>
      <w:r>
        <w:rPr>
          <w:w w:val="110"/>
        </w:rPr>
        <w:t>utilize</w:t>
      </w:r>
      <w:r>
        <w:rPr>
          <w:spacing w:val="-34"/>
          <w:w w:val="110"/>
        </w:rPr>
        <w:t> </w:t>
      </w:r>
      <w:r>
        <w:rPr>
          <w:w w:val="110"/>
        </w:rPr>
        <w:t>small</w:t>
      </w:r>
      <w:r>
        <w:rPr>
          <w:spacing w:val="-32"/>
          <w:w w:val="110"/>
        </w:rPr>
        <w:t> </w:t>
      </w:r>
      <w:r>
        <w:rPr>
          <w:w w:val="110"/>
        </w:rPr>
        <w:t>group</w:t>
      </w:r>
      <w:r>
        <w:rPr>
          <w:spacing w:val="-35"/>
          <w:w w:val="110"/>
        </w:rPr>
        <w:t> </w:t>
      </w:r>
      <w:r>
        <w:rPr>
          <w:w w:val="110"/>
        </w:rPr>
        <w:t>discussions</w:t>
      </w:r>
      <w:r>
        <w:rPr>
          <w:spacing w:val="-34"/>
          <w:w w:val="110"/>
        </w:rPr>
        <w:t> </w:t>
      </w:r>
      <w:r>
        <w:rPr>
          <w:w w:val="110"/>
        </w:rPr>
        <w:t>following</w:t>
      </w:r>
      <w:r>
        <w:rPr>
          <w:spacing w:val="-32"/>
          <w:w w:val="110"/>
        </w:rPr>
        <w:t> </w:t>
      </w:r>
      <w:r>
        <w:rPr>
          <w:w w:val="110"/>
        </w:rPr>
        <w:t>by</w:t>
      </w:r>
      <w:r>
        <w:rPr>
          <w:spacing w:val="-34"/>
          <w:w w:val="110"/>
        </w:rPr>
        <w:t> </w:t>
      </w:r>
      <w:r>
        <w:rPr>
          <w:w w:val="110"/>
        </w:rPr>
        <w:t>classroom presentation and</w:t>
      </w:r>
      <w:r>
        <w:rPr>
          <w:spacing w:val="-22"/>
          <w:w w:val="110"/>
        </w:rPr>
        <w:t> </w:t>
      </w:r>
      <w:r>
        <w:rPr>
          <w:w w:val="110"/>
        </w:rPr>
        <w:t>discussion.</w:t>
      </w:r>
    </w:p>
    <w:p>
      <w:pPr>
        <w:pStyle w:val="BodyText"/>
        <w:spacing w:before="2"/>
        <w:rPr>
          <w:sz w:val="31"/>
        </w:rPr>
      </w:pPr>
    </w:p>
    <w:p>
      <w:pPr>
        <w:pStyle w:val="BodyText"/>
        <w:spacing w:line="275" w:lineRule="exact"/>
        <w:ind w:left="820"/>
      </w:pPr>
      <w:bookmarkStart w:name="Hybrid Course Example:" w:id="28"/>
      <w:bookmarkEnd w:id="28"/>
      <w:r>
        <w:rPr/>
      </w:r>
      <w:r>
        <w:rPr>
          <w:color w:val="233E5F"/>
        </w:rPr>
        <w:t>Hybrid Course Example:</w:t>
      </w:r>
    </w:p>
    <w:p>
      <w:pPr>
        <w:pStyle w:val="BodyText"/>
        <w:spacing w:line="244" w:lineRule="auto"/>
        <w:ind w:left="820" w:right="1485"/>
      </w:pPr>
      <w:r>
        <w:rPr>
          <w:w w:val="110"/>
        </w:rPr>
        <w:t>This</w:t>
      </w:r>
      <w:r>
        <w:rPr>
          <w:spacing w:val="-22"/>
          <w:w w:val="110"/>
        </w:rPr>
        <w:t> </w:t>
      </w:r>
      <w:r>
        <w:rPr>
          <w:w w:val="110"/>
        </w:rPr>
        <w:t>is</w:t>
      </w:r>
      <w:r>
        <w:rPr>
          <w:spacing w:val="-21"/>
          <w:w w:val="110"/>
        </w:rPr>
        <w:t> </w:t>
      </w:r>
      <w:r>
        <w:rPr>
          <w:w w:val="110"/>
        </w:rPr>
        <w:t>a</w:t>
      </w:r>
      <w:r>
        <w:rPr>
          <w:spacing w:val="-24"/>
          <w:w w:val="110"/>
        </w:rPr>
        <w:t> </w:t>
      </w:r>
      <w:r>
        <w:rPr>
          <w:w w:val="110"/>
        </w:rPr>
        <w:t>hybrid</w:t>
      </w:r>
      <w:r>
        <w:rPr>
          <w:spacing w:val="-21"/>
          <w:w w:val="110"/>
        </w:rPr>
        <w:t> </w:t>
      </w:r>
      <w:r>
        <w:rPr>
          <w:w w:val="110"/>
        </w:rPr>
        <w:t>course,</w:t>
      </w:r>
      <w:r>
        <w:rPr>
          <w:spacing w:val="-22"/>
          <w:w w:val="110"/>
        </w:rPr>
        <w:t> </w:t>
      </w:r>
      <w:r>
        <w:rPr>
          <w:w w:val="110"/>
        </w:rPr>
        <w:t>describe</w:t>
      </w:r>
      <w:r>
        <w:rPr>
          <w:spacing w:val="-25"/>
          <w:w w:val="110"/>
        </w:rPr>
        <w:t> </w:t>
      </w:r>
      <w:r>
        <w:rPr>
          <w:w w:val="110"/>
        </w:rPr>
        <w:t>where</w:t>
      </w:r>
      <w:r>
        <w:rPr>
          <w:spacing w:val="-23"/>
          <w:w w:val="110"/>
        </w:rPr>
        <w:t> </w:t>
      </w:r>
      <w:r>
        <w:rPr>
          <w:w w:val="110"/>
        </w:rPr>
        <w:t>portions</w:t>
      </w:r>
      <w:r>
        <w:rPr>
          <w:spacing w:val="-22"/>
          <w:w w:val="110"/>
        </w:rPr>
        <w:t> </w:t>
      </w:r>
      <w:r>
        <w:rPr>
          <w:w w:val="110"/>
        </w:rPr>
        <w:t>of</w:t>
      </w:r>
      <w:r>
        <w:rPr>
          <w:spacing w:val="-21"/>
          <w:w w:val="110"/>
        </w:rPr>
        <w:t> </w:t>
      </w:r>
      <w:r>
        <w:rPr>
          <w:w w:val="110"/>
        </w:rPr>
        <w:t>the</w:t>
      </w:r>
      <w:r>
        <w:rPr>
          <w:spacing w:val="-24"/>
          <w:w w:val="110"/>
        </w:rPr>
        <w:t> </w:t>
      </w:r>
      <w:r>
        <w:rPr>
          <w:w w:val="110"/>
        </w:rPr>
        <w:t>course</w:t>
      </w:r>
      <w:r>
        <w:rPr>
          <w:spacing w:val="-24"/>
          <w:w w:val="110"/>
        </w:rPr>
        <w:t> </w:t>
      </w:r>
      <w:r>
        <w:rPr>
          <w:w w:val="110"/>
        </w:rPr>
        <w:t>will</w:t>
      </w:r>
      <w:r>
        <w:rPr>
          <w:spacing w:val="-23"/>
          <w:w w:val="110"/>
        </w:rPr>
        <w:t> </w:t>
      </w:r>
      <w:r>
        <w:rPr>
          <w:w w:val="110"/>
        </w:rPr>
        <w:t>take</w:t>
      </w:r>
      <w:r>
        <w:rPr>
          <w:spacing w:val="-25"/>
          <w:w w:val="110"/>
        </w:rPr>
        <w:t> </w:t>
      </w:r>
      <w:r>
        <w:rPr>
          <w:w w:val="110"/>
        </w:rPr>
        <w:t>place</w:t>
      </w:r>
      <w:r>
        <w:rPr>
          <w:spacing w:val="-24"/>
          <w:w w:val="110"/>
        </w:rPr>
        <w:t> </w:t>
      </w:r>
      <w:r>
        <w:rPr>
          <w:w w:val="110"/>
        </w:rPr>
        <w:t>both</w:t>
      </w:r>
      <w:r>
        <w:rPr>
          <w:spacing w:val="-24"/>
          <w:w w:val="110"/>
        </w:rPr>
        <w:t> </w:t>
      </w:r>
      <w:r>
        <w:rPr>
          <w:w w:val="110"/>
        </w:rPr>
        <w:t>in a traditional face-to-face classroom and online via Canvas, SSU’s learning management system, where you will interact with your classmates and with the instructor.</w:t>
      </w:r>
      <w:r>
        <w:rPr>
          <w:spacing w:val="-27"/>
          <w:w w:val="110"/>
        </w:rPr>
        <w:t> </w:t>
      </w:r>
      <w:r>
        <w:rPr>
          <w:w w:val="110"/>
        </w:rPr>
        <w:t>Within</w:t>
      </w:r>
      <w:r>
        <w:rPr>
          <w:spacing w:val="-26"/>
          <w:w w:val="110"/>
        </w:rPr>
        <w:t> </w:t>
      </w:r>
      <w:r>
        <w:rPr>
          <w:w w:val="110"/>
        </w:rPr>
        <w:t>the</w:t>
      </w:r>
      <w:r>
        <w:rPr>
          <w:spacing w:val="-29"/>
          <w:w w:val="110"/>
        </w:rPr>
        <w:t> </w:t>
      </w:r>
      <w:r>
        <w:rPr>
          <w:w w:val="110"/>
        </w:rPr>
        <w:t>course</w:t>
      </w:r>
      <w:r>
        <w:rPr>
          <w:spacing w:val="-30"/>
          <w:w w:val="110"/>
        </w:rPr>
        <w:t> </w:t>
      </w:r>
      <w:r>
        <w:rPr>
          <w:w w:val="110"/>
        </w:rPr>
        <w:t>Canvas</w:t>
      </w:r>
      <w:r>
        <w:rPr>
          <w:spacing w:val="-24"/>
          <w:w w:val="110"/>
        </w:rPr>
        <w:t> </w:t>
      </w:r>
      <w:r>
        <w:rPr>
          <w:w w:val="110"/>
        </w:rPr>
        <w:t>site,</w:t>
      </w:r>
      <w:r>
        <w:rPr>
          <w:spacing w:val="-27"/>
          <w:w w:val="110"/>
        </w:rPr>
        <w:t> </w:t>
      </w:r>
      <w:r>
        <w:rPr>
          <w:w w:val="110"/>
        </w:rPr>
        <w:t>you</w:t>
      </w:r>
      <w:r>
        <w:rPr>
          <w:spacing w:val="-26"/>
          <w:w w:val="110"/>
        </w:rPr>
        <w:t> </w:t>
      </w:r>
      <w:r>
        <w:rPr>
          <w:w w:val="110"/>
        </w:rPr>
        <w:t>will</w:t>
      </w:r>
      <w:r>
        <w:rPr>
          <w:spacing w:val="-28"/>
          <w:w w:val="110"/>
        </w:rPr>
        <w:t> </w:t>
      </w:r>
      <w:r>
        <w:rPr>
          <w:w w:val="110"/>
        </w:rPr>
        <w:t>access</w:t>
      </w:r>
      <w:r>
        <w:rPr>
          <w:spacing w:val="-27"/>
          <w:w w:val="110"/>
        </w:rPr>
        <w:t> </w:t>
      </w:r>
      <w:r>
        <w:rPr>
          <w:w w:val="110"/>
        </w:rPr>
        <w:t>the</w:t>
      </w:r>
      <w:r>
        <w:rPr>
          <w:spacing w:val="-30"/>
          <w:w w:val="110"/>
        </w:rPr>
        <w:t> </w:t>
      </w:r>
      <w:r>
        <w:rPr>
          <w:w w:val="110"/>
        </w:rPr>
        <w:t>learning</w:t>
      </w:r>
      <w:r>
        <w:rPr>
          <w:spacing w:val="-27"/>
          <w:w w:val="110"/>
        </w:rPr>
        <w:t> </w:t>
      </w:r>
      <w:r>
        <w:rPr>
          <w:w w:val="110"/>
        </w:rPr>
        <w:t>materials</w:t>
      </w:r>
      <w:r>
        <w:rPr>
          <w:spacing w:val="-27"/>
          <w:w w:val="110"/>
        </w:rPr>
        <w:t> </w:t>
      </w:r>
      <w:r>
        <w:rPr>
          <w:w w:val="110"/>
        </w:rPr>
        <w:t>and syllabus; discuss issues; submit assignments; take quizzes; participate in online group</w:t>
      </w:r>
      <w:r>
        <w:rPr>
          <w:spacing w:val="-19"/>
          <w:w w:val="110"/>
        </w:rPr>
        <w:t> </w:t>
      </w:r>
      <w:r>
        <w:rPr>
          <w:w w:val="110"/>
        </w:rPr>
        <w:t>activities;</w:t>
      </w:r>
      <w:r>
        <w:rPr>
          <w:spacing w:val="-19"/>
          <w:w w:val="110"/>
        </w:rPr>
        <w:t> </w:t>
      </w:r>
      <w:r>
        <w:rPr>
          <w:w w:val="110"/>
        </w:rPr>
        <w:t>and</w:t>
      </w:r>
      <w:r>
        <w:rPr>
          <w:spacing w:val="-24"/>
          <w:w w:val="110"/>
        </w:rPr>
        <w:t> </w:t>
      </w:r>
      <w:r>
        <w:rPr>
          <w:w w:val="110"/>
        </w:rPr>
        <w:t>share</w:t>
      </w:r>
      <w:r>
        <w:rPr>
          <w:spacing w:val="-21"/>
          <w:w w:val="110"/>
        </w:rPr>
        <w:t> </w:t>
      </w:r>
      <w:r>
        <w:rPr>
          <w:w w:val="110"/>
        </w:rPr>
        <w:t>your</w:t>
      </w:r>
      <w:r>
        <w:rPr>
          <w:spacing w:val="-20"/>
          <w:w w:val="110"/>
        </w:rPr>
        <w:t> </w:t>
      </w:r>
      <w:r>
        <w:rPr>
          <w:w w:val="110"/>
        </w:rPr>
        <w:t>projects.</w:t>
      </w:r>
      <w:r>
        <w:rPr>
          <w:spacing w:val="-20"/>
          <w:w w:val="110"/>
        </w:rPr>
        <w:t> </w:t>
      </w:r>
      <w:r>
        <w:rPr>
          <w:w w:val="110"/>
        </w:rPr>
        <w:t>Refer</w:t>
      </w:r>
      <w:r>
        <w:rPr>
          <w:spacing w:val="-20"/>
          <w:w w:val="110"/>
        </w:rPr>
        <w:t> </w:t>
      </w:r>
      <w:r>
        <w:rPr>
          <w:w w:val="110"/>
        </w:rPr>
        <w:t>to</w:t>
      </w:r>
      <w:r>
        <w:rPr>
          <w:spacing w:val="-26"/>
          <w:w w:val="110"/>
        </w:rPr>
        <w:t> </w:t>
      </w:r>
      <w:r>
        <w:rPr>
          <w:w w:val="110"/>
        </w:rPr>
        <w:t>the</w:t>
      </w:r>
      <w:r>
        <w:rPr>
          <w:spacing w:val="-23"/>
          <w:w w:val="110"/>
        </w:rPr>
        <w:t> </w:t>
      </w:r>
      <w:r>
        <w:rPr>
          <w:w w:val="110"/>
        </w:rPr>
        <w:t>course</w:t>
      </w:r>
      <w:r>
        <w:rPr>
          <w:spacing w:val="-22"/>
          <w:w w:val="110"/>
        </w:rPr>
        <w:t> </w:t>
      </w:r>
      <w:r>
        <w:rPr>
          <w:w w:val="110"/>
        </w:rPr>
        <w:t>calendar/schedule</w:t>
      </w:r>
      <w:r>
        <w:rPr>
          <w:spacing w:val="-22"/>
          <w:w w:val="110"/>
        </w:rPr>
        <w:t> </w:t>
      </w:r>
      <w:r>
        <w:rPr>
          <w:w w:val="110"/>
        </w:rPr>
        <w:t>and assignment</w:t>
      </w:r>
      <w:r>
        <w:rPr>
          <w:spacing w:val="-21"/>
          <w:w w:val="110"/>
        </w:rPr>
        <w:t> </w:t>
      </w:r>
      <w:r>
        <w:rPr>
          <w:w w:val="110"/>
        </w:rPr>
        <w:t>instructions</w:t>
      </w:r>
      <w:r>
        <w:rPr>
          <w:spacing w:val="-17"/>
          <w:w w:val="110"/>
        </w:rPr>
        <w:t> </w:t>
      </w:r>
      <w:r>
        <w:rPr>
          <w:w w:val="110"/>
        </w:rPr>
        <w:t>for</w:t>
      </w:r>
      <w:r>
        <w:rPr>
          <w:spacing w:val="-23"/>
          <w:w w:val="110"/>
        </w:rPr>
        <w:t> </w:t>
      </w:r>
      <w:r>
        <w:rPr>
          <w:w w:val="110"/>
        </w:rPr>
        <w:t>information</w:t>
      </w:r>
      <w:r>
        <w:rPr>
          <w:spacing w:val="-18"/>
          <w:w w:val="110"/>
        </w:rPr>
        <w:t> </w:t>
      </w:r>
      <w:r>
        <w:rPr>
          <w:w w:val="110"/>
        </w:rPr>
        <w:t>on</w:t>
      </w:r>
      <w:r>
        <w:rPr>
          <w:spacing w:val="-19"/>
          <w:w w:val="110"/>
        </w:rPr>
        <w:t> </w:t>
      </w:r>
      <w:r>
        <w:rPr>
          <w:w w:val="110"/>
        </w:rPr>
        <w:t>where</w:t>
      </w:r>
      <w:r>
        <w:rPr>
          <w:spacing w:val="-15"/>
          <w:w w:val="110"/>
        </w:rPr>
        <w:t> </w:t>
      </w:r>
      <w:r>
        <w:rPr>
          <w:w w:val="110"/>
        </w:rPr>
        <w:t>and</w:t>
      </w:r>
      <w:r>
        <w:rPr>
          <w:spacing w:val="-18"/>
          <w:w w:val="110"/>
        </w:rPr>
        <w:t> </w:t>
      </w:r>
      <w:r>
        <w:rPr>
          <w:w w:val="110"/>
        </w:rPr>
        <w:t>when</w:t>
      </w:r>
      <w:r>
        <w:rPr>
          <w:spacing w:val="-18"/>
          <w:w w:val="110"/>
        </w:rPr>
        <w:t> </w:t>
      </w:r>
      <w:r>
        <w:rPr>
          <w:w w:val="110"/>
        </w:rPr>
        <w:t>to</w:t>
      </w:r>
      <w:r>
        <w:rPr>
          <w:spacing w:val="-21"/>
          <w:w w:val="110"/>
        </w:rPr>
        <w:t> </w:t>
      </w:r>
      <w:r>
        <w:rPr>
          <w:w w:val="110"/>
        </w:rPr>
        <w:t>submit</w:t>
      </w:r>
      <w:r>
        <w:rPr>
          <w:spacing w:val="-20"/>
          <w:w w:val="110"/>
        </w:rPr>
        <w:t> </w:t>
      </w:r>
      <w:r>
        <w:rPr>
          <w:w w:val="110"/>
        </w:rPr>
        <w:t>your</w:t>
      </w:r>
      <w:r>
        <w:rPr>
          <w:spacing w:val="-19"/>
          <w:w w:val="110"/>
        </w:rPr>
        <w:t> </w:t>
      </w:r>
      <w:r>
        <w:rPr>
          <w:w w:val="110"/>
        </w:rPr>
        <w:t>work.</w:t>
      </w:r>
    </w:p>
    <w:p>
      <w:pPr>
        <w:pStyle w:val="BodyText"/>
        <w:spacing w:line="275" w:lineRule="exact" w:before="39"/>
        <w:ind w:left="820"/>
      </w:pPr>
      <w:bookmarkStart w:name="Fully Online Course Example:" w:id="29"/>
      <w:bookmarkEnd w:id="29"/>
      <w:r>
        <w:rPr/>
      </w:r>
      <w:r>
        <w:rPr>
          <w:color w:val="233E5F"/>
        </w:rPr>
        <w:t>Fully Online Course Example:</w:t>
      </w:r>
    </w:p>
    <w:p>
      <w:pPr>
        <w:pStyle w:val="BodyText"/>
        <w:spacing w:line="244" w:lineRule="auto"/>
        <w:ind w:left="820" w:right="2065"/>
        <w:jc w:val="both"/>
      </w:pPr>
      <w:r>
        <w:rPr>
          <w:w w:val="110"/>
        </w:rPr>
        <w:t>This</w:t>
      </w:r>
      <w:r>
        <w:rPr>
          <w:spacing w:val="-26"/>
          <w:w w:val="110"/>
        </w:rPr>
        <w:t> </w:t>
      </w:r>
      <w:r>
        <w:rPr>
          <w:w w:val="110"/>
        </w:rPr>
        <w:t>course</w:t>
      </w:r>
      <w:r>
        <w:rPr>
          <w:spacing w:val="-29"/>
          <w:w w:val="110"/>
        </w:rPr>
        <w:t> </w:t>
      </w:r>
      <w:r>
        <w:rPr>
          <w:w w:val="110"/>
        </w:rPr>
        <w:t>will</w:t>
      </w:r>
      <w:r>
        <w:rPr>
          <w:spacing w:val="-27"/>
          <w:w w:val="110"/>
        </w:rPr>
        <w:t> </w:t>
      </w:r>
      <w:r>
        <w:rPr>
          <w:w w:val="110"/>
        </w:rPr>
        <w:t>be</w:t>
      </w:r>
      <w:r>
        <w:rPr>
          <w:spacing w:val="-28"/>
          <w:w w:val="110"/>
        </w:rPr>
        <w:t> </w:t>
      </w:r>
      <w:r>
        <w:rPr>
          <w:w w:val="110"/>
        </w:rPr>
        <w:t>delivered</w:t>
      </w:r>
      <w:r>
        <w:rPr>
          <w:spacing w:val="-26"/>
          <w:w w:val="110"/>
        </w:rPr>
        <w:t> </w:t>
      </w:r>
      <w:r>
        <w:rPr>
          <w:w w:val="110"/>
        </w:rPr>
        <w:t>entirely</w:t>
      </w:r>
      <w:r>
        <w:rPr>
          <w:spacing w:val="-28"/>
          <w:w w:val="110"/>
        </w:rPr>
        <w:t> </w:t>
      </w:r>
      <w:r>
        <w:rPr>
          <w:w w:val="110"/>
        </w:rPr>
        <w:t>online</w:t>
      </w:r>
      <w:r>
        <w:rPr>
          <w:spacing w:val="-29"/>
          <w:w w:val="110"/>
        </w:rPr>
        <w:t> </w:t>
      </w:r>
      <w:r>
        <w:rPr>
          <w:w w:val="110"/>
        </w:rPr>
        <w:t>through</w:t>
      </w:r>
      <w:r>
        <w:rPr>
          <w:spacing w:val="-28"/>
          <w:w w:val="110"/>
        </w:rPr>
        <w:t> </w:t>
      </w:r>
      <w:r>
        <w:rPr>
          <w:w w:val="110"/>
        </w:rPr>
        <w:t>the</w:t>
      </w:r>
      <w:r>
        <w:rPr>
          <w:spacing w:val="-29"/>
          <w:w w:val="110"/>
        </w:rPr>
        <w:t> </w:t>
      </w:r>
      <w:r>
        <w:rPr>
          <w:w w:val="110"/>
        </w:rPr>
        <w:t>learning</w:t>
      </w:r>
      <w:r>
        <w:rPr>
          <w:spacing w:val="-26"/>
          <w:w w:val="110"/>
        </w:rPr>
        <w:t> </w:t>
      </w:r>
      <w:r>
        <w:rPr>
          <w:w w:val="110"/>
        </w:rPr>
        <w:t>management system,</w:t>
      </w:r>
      <w:r>
        <w:rPr>
          <w:spacing w:val="-40"/>
          <w:w w:val="110"/>
        </w:rPr>
        <w:t> </w:t>
      </w:r>
      <w:r>
        <w:rPr>
          <w:w w:val="110"/>
        </w:rPr>
        <w:t>Canvas.</w:t>
      </w:r>
      <w:r>
        <w:rPr>
          <w:spacing w:val="-39"/>
          <w:w w:val="110"/>
        </w:rPr>
        <w:t> </w:t>
      </w:r>
      <w:r>
        <w:rPr>
          <w:w w:val="110"/>
        </w:rPr>
        <w:t>You</w:t>
      </w:r>
      <w:r>
        <w:rPr>
          <w:spacing w:val="-38"/>
          <w:w w:val="110"/>
        </w:rPr>
        <w:t> </w:t>
      </w:r>
      <w:r>
        <w:rPr>
          <w:w w:val="110"/>
        </w:rPr>
        <w:t>will</w:t>
      </w:r>
      <w:r>
        <w:rPr>
          <w:spacing w:val="-40"/>
          <w:w w:val="110"/>
        </w:rPr>
        <w:t> </w:t>
      </w:r>
      <w:r>
        <w:rPr>
          <w:w w:val="110"/>
        </w:rPr>
        <w:t>use</w:t>
      </w:r>
      <w:r>
        <w:rPr>
          <w:spacing w:val="-41"/>
          <w:w w:val="110"/>
        </w:rPr>
        <w:t> </w:t>
      </w:r>
      <w:r>
        <w:rPr>
          <w:w w:val="110"/>
        </w:rPr>
        <w:t>your</w:t>
      </w:r>
      <w:r>
        <w:rPr>
          <w:spacing w:val="-41"/>
          <w:w w:val="110"/>
        </w:rPr>
        <w:t> </w:t>
      </w:r>
      <w:r>
        <w:rPr>
          <w:w w:val="110"/>
        </w:rPr>
        <w:t>SSU</w:t>
      </w:r>
      <w:r>
        <w:rPr>
          <w:spacing w:val="-42"/>
          <w:w w:val="110"/>
        </w:rPr>
        <w:t> </w:t>
      </w:r>
      <w:r>
        <w:rPr>
          <w:w w:val="110"/>
        </w:rPr>
        <w:t>Seawolf</w:t>
      </w:r>
      <w:r>
        <w:rPr>
          <w:spacing w:val="-39"/>
          <w:w w:val="110"/>
        </w:rPr>
        <w:t> </w:t>
      </w:r>
      <w:r>
        <w:rPr>
          <w:w w:val="110"/>
        </w:rPr>
        <w:t>ID</w:t>
      </w:r>
      <w:r>
        <w:rPr>
          <w:spacing w:val="-42"/>
          <w:w w:val="110"/>
        </w:rPr>
        <w:t> </w:t>
      </w:r>
      <w:r>
        <w:rPr>
          <w:w w:val="110"/>
        </w:rPr>
        <w:t>and</w:t>
      </w:r>
      <w:r>
        <w:rPr>
          <w:spacing w:val="-39"/>
          <w:w w:val="110"/>
        </w:rPr>
        <w:t> </w:t>
      </w:r>
      <w:r>
        <w:rPr>
          <w:w w:val="110"/>
        </w:rPr>
        <w:t>password</w:t>
      </w:r>
      <w:r>
        <w:rPr>
          <w:spacing w:val="-38"/>
          <w:w w:val="110"/>
        </w:rPr>
        <w:t> </w:t>
      </w:r>
      <w:r>
        <w:rPr>
          <w:w w:val="110"/>
        </w:rPr>
        <w:t>to</w:t>
      </w:r>
      <w:r>
        <w:rPr>
          <w:spacing w:val="-41"/>
          <w:w w:val="110"/>
        </w:rPr>
        <w:t> </w:t>
      </w:r>
      <w:r>
        <w:rPr>
          <w:w w:val="110"/>
        </w:rPr>
        <w:t>log</w:t>
      </w:r>
      <w:r>
        <w:rPr>
          <w:spacing w:val="-39"/>
          <w:w w:val="110"/>
        </w:rPr>
        <w:t> </w:t>
      </w:r>
      <w:r>
        <w:rPr>
          <w:w w:val="110"/>
        </w:rPr>
        <w:t>in</w:t>
      </w:r>
      <w:r>
        <w:rPr>
          <w:spacing w:val="-42"/>
          <w:w w:val="110"/>
        </w:rPr>
        <w:t> </w:t>
      </w:r>
      <w:r>
        <w:rPr>
          <w:w w:val="110"/>
        </w:rPr>
        <w:t>to</w:t>
      </w:r>
      <w:r>
        <w:rPr>
          <w:spacing w:val="-41"/>
          <w:w w:val="110"/>
        </w:rPr>
        <w:t> </w:t>
      </w:r>
      <w:r>
        <w:rPr>
          <w:w w:val="110"/>
        </w:rPr>
        <w:t>the </w:t>
      </w:r>
      <w:r>
        <w:rPr>
          <w:w w:val="94"/>
        </w:rPr>
        <w:t>C</w:t>
      </w:r>
      <w:r>
        <w:rPr>
          <w:spacing w:val="-3"/>
          <w:w w:val="94"/>
        </w:rPr>
        <w:t>a</w:t>
      </w:r>
      <w:r>
        <w:rPr>
          <w:w w:val="111"/>
        </w:rPr>
        <w:t>n</w:t>
      </w:r>
      <w:r>
        <w:rPr>
          <w:spacing w:val="-1"/>
          <w:w w:val="100"/>
        </w:rPr>
        <w:t>v</w:t>
      </w:r>
      <w:r>
        <w:rPr>
          <w:spacing w:val="-3"/>
          <w:w w:val="110"/>
        </w:rPr>
        <w:t>a</w:t>
      </w:r>
      <w:r>
        <w:rPr>
          <w:w w:val="110"/>
        </w:rPr>
        <w:t>s</w:t>
      </w:r>
      <w:r>
        <w:rPr>
          <w:spacing w:val="-4"/>
        </w:rPr>
        <w:t> </w:t>
      </w:r>
      <w:r>
        <w:rPr>
          <w:spacing w:val="-1"/>
          <w:w w:val="99"/>
        </w:rPr>
        <w:t>c</w:t>
      </w:r>
      <w:r>
        <w:rPr>
          <w:spacing w:val="-3"/>
          <w:w w:val="106"/>
        </w:rPr>
        <w:t>o</w:t>
      </w:r>
      <w:r>
        <w:rPr>
          <w:spacing w:val="2"/>
          <w:w w:val="110"/>
        </w:rPr>
        <w:t>u</w:t>
      </w:r>
      <w:r>
        <w:rPr>
          <w:w w:val="116"/>
        </w:rPr>
        <w:t>r</w:t>
      </w:r>
      <w:r>
        <w:rPr>
          <w:spacing w:val="4"/>
          <w:w w:val="116"/>
        </w:rPr>
        <w:t>s</w:t>
      </w:r>
      <w:r>
        <w:rPr>
          <w:w w:val="109"/>
        </w:rPr>
        <w:t>e</w:t>
      </w:r>
      <w:r>
        <w:rPr>
          <w:spacing w:val="-8"/>
        </w:rPr>
        <w:t> </w:t>
      </w:r>
      <w:r>
        <w:rPr>
          <w:spacing w:val="1"/>
          <w:w w:val="90"/>
        </w:rPr>
        <w:t>f</w:t>
      </w:r>
      <w:r>
        <w:rPr>
          <w:w w:val="113"/>
        </w:rPr>
        <w:t>r</w:t>
      </w:r>
      <w:r>
        <w:rPr>
          <w:spacing w:val="-2"/>
          <w:w w:val="113"/>
        </w:rPr>
        <w:t>o</w:t>
      </w:r>
      <w:r>
        <w:rPr>
          <w:w w:val="106"/>
        </w:rPr>
        <w:t>m</w:t>
      </w:r>
      <w:r>
        <w:rPr>
          <w:spacing w:val="-6"/>
        </w:rPr>
        <w:t> </w:t>
      </w:r>
      <w:r>
        <w:rPr>
          <w:w w:val="89"/>
        </w:rPr>
        <w:t>SS</w:t>
      </w:r>
      <w:r>
        <w:rPr>
          <w:spacing w:val="-6"/>
          <w:w w:val="89"/>
        </w:rPr>
        <w:t>U</w:t>
      </w:r>
      <w:r>
        <w:rPr>
          <w:spacing w:val="1"/>
          <w:w w:val="66"/>
        </w:rPr>
        <w:t>’</w:t>
      </w:r>
      <w:r>
        <w:rPr>
          <w:w w:val="110"/>
        </w:rPr>
        <w:t>s</w:t>
      </w:r>
      <w:r>
        <w:rPr>
          <w:spacing w:val="-1"/>
        </w:rPr>
        <w:t> </w:t>
      </w:r>
      <w:hyperlink r:id="rId46">
        <w:r>
          <w:rPr>
            <w:color w:val="0000FF"/>
            <w:spacing w:val="-2"/>
            <w:w w:val="90"/>
            <w:u w:val="single" w:color="0000FF"/>
          </w:rPr>
          <w:t>O</w:t>
        </w:r>
        <w:r>
          <w:rPr>
            <w:color w:val="0000FF"/>
            <w:w w:val="111"/>
            <w:u w:val="single" w:color="0000FF"/>
          </w:rPr>
          <w:t>n</w:t>
        </w:r>
        <w:r>
          <w:rPr>
            <w:color w:val="0000FF"/>
            <w:spacing w:val="-1"/>
            <w:w w:val="98"/>
            <w:u w:val="single" w:color="0000FF"/>
          </w:rPr>
          <w:t>l</w:t>
        </w:r>
        <w:r>
          <w:rPr>
            <w:color w:val="0000FF"/>
            <w:spacing w:val="-2"/>
            <w:w w:val="98"/>
            <w:u w:val="single" w:color="0000FF"/>
          </w:rPr>
          <w:t>i</w:t>
        </w:r>
        <w:r>
          <w:rPr>
            <w:color w:val="0000FF"/>
            <w:w w:val="111"/>
            <w:u w:val="single" w:color="0000FF"/>
          </w:rPr>
          <w:t>n</w:t>
        </w:r>
        <w:r>
          <w:rPr>
            <w:color w:val="0000FF"/>
            <w:w w:val="109"/>
            <w:u w:val="single" w:color="0000FF"/>
          </w:rPr>
          <w:t>e</w:t>
        </w:r>
        <w:r>
          <w:rPr>
            <w:color w:val="0000FF"/>
            <w:spacing w:val="-8"/>
            <w:u w:val="single" w:color="0000FF"/>
          </w:rPr>
          <w:t> </w:t>
        </w:r>
        <w:r>
          <w:rPr>
            <w:color w:val="0000FF"/>
            <w:w w:val="89"/>
            <w:u w:val="single" w:color="0000FF"/>
          </w:rPr>
          <w:t>S</w:t>
        </w:r>
        <w:r>
          <w:rPr>
            <w:color w:val="0000FF"/>
            <w:spacing w:val="-3"/>
            <w:w w:val="109"/>
            <w:u w:val="single" w:color="0000FF"/>
          </w:rPr>
          <w:t>e</w:t>
        </w:r>
        <w:r>
          <w:rPr>
            <w:color w:val="0000FF"/>
            <w:w w:val="107"/>
            <w:u w:val="single" w:color="0000FF"/>
          </w:rPr>
          <w:t>rv</w:t>
        </w:r>
        <w:r>
          <w:rPr>
            <w:color w:val="0000FF"/>
            <w:spacing w:val="-2"/>
            <w:w w:val="107"/>
            <w:u w:val="single" w:color="0000FF"/>
          </w:rPr>
          <w:t>i</w:t>
        </w:r>
        <w:r>
          <w:rPr>
            <w:color w:val="0000FF"/>
            <w:spacing w:val="-1"/>
            <w:w w:val="99"/>
            <w:u w:val="single" w:color="0000FF"/>
          </w:rPr>
          <w:t>c</w:t>
        </w:r>
        <w:r>
          <w:rPr>
            <w:color w:val="0000FF"/>
            <w:spacing w:val="-3"/>
            <w:w w:val="109"/>
            <w:u w:val="single" w:color="0000FF"/>
          </w:rPr>
          <w:t>e</w:t>
        </w:r>
        <w:r>
          <w:rPr>
            <w:color w:val="0000FF"/>
            <w:w w:val="110"/>
            <w:u w:val="single" w:color="0000FF"/>
          </w:rPr>
          <w:t>s</w:t>
        </w:r>
        <w:r>
          <w:rPr>
            <w:color w:val="0000FF"/>
            <w:spacing w:val="-4"/>
            <w:u w:val="single" w:color="0000FF"/>
          </w:rPr>
          <w:t> </w:t>
        </w:r>
        <w:r>
          <w:rPr>
            <w:color w:val="0000FF"/>
            <w:spacing w:val="-2"/>
            <w:w w:val="102"/>
            <w:u w:val="single" w:color="0000FF"/>
          </w:rPr>
          <w:t>P</w:t>
        </w:r>
        <w:r>
          <w:rPr>
            <w:color w:val="0000FF"/>
            <w:spacing w:val="-3"/>
            <w:w w:val="106"/>
            <w:u w:val="single" w:color="0000FF"/>
          </w:rPr>
          <w:t>o</w:t>
        </w:r>
        <w:r>
          <w:rPr>
            <w:color w:val="0000FF"/>
            <w:w w:val="117"/>
            <w:u w:val="single" w:color="0000FF"/>
          </w:rPr>
          <w:t>rt</w:t>
        </w:r>
        <w:r>
          <w:rPr>
            <w:color w:val="0000FF"/>
            <w:spacing w:val="-3"/>
            <w:w w:val="117"/>
            <w:u w:val="single" w:color="0000FF"/>
          </w:rPr>
          <w:t>a</w:t>
        </w:r>
        <w:r>
          <w:rPr>
            <w:color w:val="0000FF"/>
            <w:w w:val="97"/>
            <w:u w:val="single" w:color="0000FF"/>
          </w:rPr>
          <w:t>l</w:t>
        </w:r>
        <w:r>
          <w:rPr>
            <w:color w:val="0000FF"/>
            <w:spacing w:val="-6"/>
            <w:u w:val="single" w:color="0000FF"/>
          </w:rPr>
          <w:t> </w:t>
        </w:r>
        <w:r>
          <w:rPr>
            <w:color w:val="0000FF"/>
            <w:spacing w:val="2"/>
            <w:w w:val="110"/>
            <w:u w:val="single" w:color="0000FF"/>
          </w:rPr>
          <w:t>h</w:t>
        </w:r>
        <w:r>
          <w:rPr>
            <w:color w:val="0000FF"/>
            <w:spacing w:val="-2"/>
            <w:w w:val="121"/>
            <w:u w:val="single" w:color="0000FF"/>
          </w:rPr>
          <w:t>tt</w:t>
        </w:r>
        <w:r>
          <w:rPr>
            <w:color w:val="0000FF"/>
            <w:spacing w:val="1"/>
            <w:w w:val="111"/>
            <w:u w:val="single" w:color="0000FF"/>
          </w:rPr>
          <w:t>p</w:t>
        </w:r>
        <w:r>
          <w:rPr>
            <w:color w:val="0000FF"/>
            <w:spacing w:val="1"/>
            <w:w w:val="110"/>
            <w:u w:val="single" w:color="0000FF"/>
          </w:rPr>
          <w:t>s</w:t>
        </w:r>
        <w:r>
          <w:rPr>
            <w:color w:val="0000FF"/>
            <w:spacing w:val="1"/>
            <w:w w:val="94"/>
            <w:u w:val="single" w:color="0000FF"/>
          </w:rPr>
          <w:t>:</w:t>
        </w:r>
        <w:r>
          <w:rPr>
            <w:color w:val="0000FF"/>
            <w:spacing w:val="2"/>
            <w:w w:val="176"/>
            <w:u w:val="single" w:color="0000FF"/>
          </w:rPr>
          <w:t>//</w:t>
        </w:r>
        <w:r>
          <w:rPr>
            <w:color w:val="0000FF"/>
            <w:spacing w:val="-1"/>
            <w:w w:val="103"/>
            <w:u w:val="single" w:color="0000FF"/>
          </w:rPr>
          <w:t>l</w:t>
        </w:r>
        <w:r>
          <w:rPr>
            <w:color w:val="0000FF"/>
            <w:spacing w:val="-3"/>
            <w:w w:val="103"/>
            <w:u w:val="single" w:color="0000FF"/>
          </w:rPr>
          <w:t>o</w:t>
        </w:r>
        <w:r>
          <w:rPr>
            <w:color w:val="0000FF"/>
            <w:spacing w:val="1"/>
            <w:w w:val="98"/>
            <w:u w:val="single" w:color="0000FF"/>
          </w:rPr>
          <w:t>g</w:t>
        </w:r>
        <w:r>
          <w:rPr>
            <w:color w:val="0000FF"/>
            <w:spacing w:val="-2"/>
            <w:u w:val="single" w:color="0000FF"/>
          </w:rPr>
          <w:t>i</w:t>
        </w:r>
        <w:r>
          <w:rPr>
            <w:color w:val="0000FF"/>
            <w:w w:val="111"/>
            <w:u w:val="single" w:color="0000FF"/>
          </w:rPr>
          <w:t>n</w:t>
        </w:r>
        <w:r>
          <w:rPr>
            <w:color w:val="0000FF"/>
            <w:spacing w:val="-5"/>
            <w:w w:val="82"/>
            <w:u w:val="single" w:color="0000FF"/>
          </w:rPr>
          <w:t>.</w:t>
        </w:r>
        <w:r>
          <w:rPr>
            <w:color w:val="0000FF"/>
            <w:spacing w:val="1"/>
            <w:w w:val="110"/>
            <w:u w:val="single" w:color="0000FF"/>
          </w:rPr>
          <w:t>s</w:t>
        </w:r>
        <w:r>
          <w:rPr>
            <w:color w:val="0000FF"/>
            <w:spacing w:val="-3"/>
            <w:w w:val="106"/>
            <w:u w:val="single" w:color="0000FF"/>
          </w:rPr>
          <w:t>o</w:t>
        </w:r>
        <w:r>
          <w:rPr>
            <w:color w:val="0000FF"/>
            <w:w w:val="111"/>
            <w:u w:val="single" w:color="0000FF"/>
          </w:rPr>
          <w:t>n</w:t>
        </w:r>
        <w:r>
          <w:rPr>
            <w:color w:val="0000FF"/>
            <w:spacing w:val="-3"/>
            <w:w w:val="106"/>
            <w:u w:val="single" w:color="0000FF"/>
          </w:rPr>
          <w:t>o</w:t>
        </w:r>
        <w:r>
          <w:rPr>
            <w:color w:val="0000FF"/>
            <w:w w:val="108"/>
            <w:u w:val="single" w:color="0000FF"/>
          </w:rPr>
          <w:t>m</w:t>
        </w:r>
        <w:r>
          <w:rPr>
            <w:color w:val="0000FF"/>
            <w:spacing w:val="-2"/>
            <w:w w:val="108"/>
            <w:u w:val="single" w:color="0000FF"/>
          </w:rPr>
          <w:t>a</w:t>
        </w:r>
        <w:r>
          <w:rPr>
            <w:color w:val="0000FF"/>
            <w:w w:val="82"/>
            <w:u w:val="single" w:color="0000FF"/>
          </w:rPr>
          <w:t>.</w:t>
        </w:r>
        <w:r>
          <w:rPr>
            <w:color w:val="0000FF"/>
            <w:spacing w:val="-3"/>
            <w:w w:val="109"/>
            <w:u w:val="single" w:color="0000FF"/>
          </w:rPr>
          <w:t>e</w:t>
        </w:r>
        <w:r>
          <w:rPr>
            <w:color w:val="0000FF"/>
            <w:spacing w:val="1"/>
            <w:w w:val="110"/>
            <w:u w:val="single" w:color="0000FF"/>
          </w:rPr>
          <w:t>d</w:t>
        </w:r>
        <w:r>
          <w:rPr>
            <w:color w:val="0000FF"/>
            <w:spacing w:val="2"/>
            <w:w w:val="110"/>
            <w:u w:val="single" w:color="0000FF"/>
          </w:rPr>
          <w:t>u</w:t>
        </w:r>
        <w:r>
          <w:rPr>
            <w:color w:val="0000FF"/>
            <w:spacing w:val="9"/>
            <w:w w:val="176"/>
            <w:u w:val="single" w:color="0000FF"/>
          </w:rPr>
          <w:t>/</w:t>
        </w:r>
      </w:hyperlink>
      <w:r>
        <w:rPr>
          <w:w w:val="82"/>
        </w:rPr>
        <w:t>.</w:t>
      </w:r>
    </w:p>
    <w:p>
      <w:pPr>
        <w:pStyle w:val="BodyText"/>
        <w:spacing w:line="242" w:lineRule="auto" w:before="1"/>
        <w:ind w:left="820" w:right="1944"/>
        <w:jc w:val="both"/>
      </w:pPr>
      <w:r>
        <w:rPr>
          <w:w w:val="110"/>
        </w:rPr>
        <w:t>In</w:t>
      </w:r>
      <w:r>
        <w:rPr>
          <w:spacing w:val="-28"/>
          <w:w w:val="110"/>
        </w:rPr>
        <w:t> </w:t>
      </w:r>
      <w:r>
        <w:rPr>
          <w:w w:val="110"/>
        </w:rPr>
        <w:t>Canvas,</w:t>
      </w:r>
      <w:r>
        <w:rPr>
          <w:spacing w:val="-27"/>
          <w:w w:val="110"/>
        </w:rPr>
        <w:t> </w:t>
      </w:r>
      <w:r>
        <w:rPr>
          <w:w w:val="110"/>
        </w:rPr>
        <w:t>you</w:t>
      </w:r>
      <w:r>
        <w:rPr>
          <w:spacing w:val="-26"/>
          <w:w w:val="110"/>
        </w:rPr>
        <w:t> </w:t>
      </w:r>
      <w:r>
        <w:rPr>
          <w:w w:val="110"/>
        </w:rPr>
        <w:t>will</w:t>
      </w:r>
      <w:r>
        <w:rPr>
          <w:spacing w:val="-28"/>
          <w:w w:val="110"/>
        </w:rPr>
        <w:t> </w:t>
      </w:r>
      <w:r>
        <w:rPr>
          <w:w w:val="110"/>
        </w:rPr>
        <w:t>access</w:t>
      </w:r>
      <w:r>
        <w:rPr>
          <w:spacing w:val="-26"/>
          <w:w w:val="110"/>
        </w:rPr>
        <w:t> </w:t>
      </w:r>
      <w:r>
        <w:rPr>
          <w:w w:val="110"/>
        </w:rPr>
        <w:t>online</w:t>
      </w:r>
      <w:r>
        <w:rPr>
          <w:spacing w:val="-29"/>
          <w:w w:val="110"/>
        </w:rPr>
        <w:t> </w:t>
      </w:r>
      <w:r>
        <w:rPr>
          <w:w w:val="110"/>
        </w:rPr>
        <w:t>lessons,</w:t>
      </w:r>
      <w:r>
        <w:rPr>
          <w:spacing w:val="-31"/>
          <w:w w:val="110"/>
        </w:rPr>
        <w:t> </w:t>
      </w:r>
      <w:r>
        <w:rPr>
          <w:w w:val="110"/>
        </w:rPr>
        <w:t>course</w:t>
      </w:r>
      <w:r>
        <w:rPr>
          <w:spacing w:val="-33"/>
          <w:w w:val="110"/>
        </w:rPr>
        <w:t> </w:t>
      </w:r>
      <w:r>
        <w:rPr>
          <w:w w:val="110"/>
        </w:rPr>
        <w:t>materials,</w:t>
      </w:r>
      <w:r>
        <w:rPr>
          <w:spacing w:val="-27"/>
          <w:w w:val="110"/>
        </w:rPr>
        <w:t> </w:t>
      </w:r>
      <w:r>
        <w:rPr>
          <w:w w:val="110"/>
        </w:rPr>
        <w:t>and</w:t>
      </w:r>
      <w:r>
        <w:rPr>
          <w:spacing w:val="-26"/>
          <w:w w:val="110"/>
        </w:rPr>
        <w:t> </w:t>
      </w:r>
      <w:r>
        <w:rPr>
          <w:w w:val="110"/>
        </w:rPr>
        <w:t>resources.</w:t>
      </w:r>
      <w:r>
        <w:rPr>
          <w:spacing w:val="-31"/>
          <w:w w:val="110"/>
        </w:rPr>
        <w:t> </w:t>
      </w:r>
      <w:r>
        <w:rPr>
          <w:w w:val="110"/>
        </w:rPr>
        <w:t>At designated</w:t>
      </w:r>
      <w:r>
        <w:rPr>
          <w:spacing w:val="-21"/>
          <w:w w:val="110"/>
        </w:rPr>
        <w:t> </w:t>
      </w:r>
      <w:r>
        <w:rPr>
          <w:w w:val="110"/>
        </w:rPr>
        <w:t>times</w:t>
      </w:r>
      <w:r>
        <w:rPr>
          <w:spacing w:val="-21"/>
          <w:w w:val="110"/>
        </w:rPr>
        <w:t> </w:t>
      </w:r>
      <w:r>
        <w:rPr>
          <w:w w:val="110"/>
        </w:rPr>
        <w:t>throughout</w:t>
      </w:r>
      <w:r>
        <w:rPr>
          <w:spacing w:val="-23"/>
          <w:w w:val="110"/>
        </w:rPr>
        <w:t> </w:t>
      </w:r>
      <w:r>
        <w:rPr>
          <w:w w:val="110"/>
        </w:rPr>
        <w:t>the</w:t>
      </w:r>
      <w:r>
        <w:rPr>
          <w:spacing w:val="-24"/>
          <w:w w:val="110"/>
        </w:rPr>
        <w:t> </w:t>
      </w:r>
      <w:r>
        <w:rPr>
          <w:w w:val="110"/>
        </w:rPr>
        <w:t>semester,</w:t>
      </w:r>
      <w:r>
        <w:rPr>
          <w:spacing w:val="-21"/>
          <w:w w:val="110"/>
        </w:rPr>
        <w:t> </w:t>
      </w:r>
      <w:r>
        <w:rPr>
          <w:w w:val="110"/>
        </w:rPr>
        <w:t>we</w:t>
      </w:r>
      <w:r>
        <w:rPr>
          <w:spacing w:val="-24"/>
          <w:w w:val="110"/>
        </w:rPr>
        <w:t> </w:t>
      </w:r>
      <w:r>
        <w:rPr>
          <w:w w:val="110"/>
        </w:rPr>
        <w:t>will</w:t>
      </w:r>
      <w:r>
        <w:rPr>
          <w:spacing w:val="-23"/>
          <w:w w:val="110"/>
        </w:rPr>
        <w:t> </w:t>
      </w:r>
      <w:r>
        <w:rPr>
          <w:w w:val="110"/>
        </w:rPr>
        <w:t>participate</w:t>
      </w:r>
      <w:r>
        <w:rPr>
          <w:spacing w:val="-24"/>
          <w:w w:val="110"/>
        </w:rPr>
        <w:t> </w:t>
      </w:r>
      <w:r>
        <w:rPr>
          <w:w w:val="110"/>
        </w:rPr>
        <w:t>in</w:t>
      </w:r>
      <w:r>
        <w:rPr>
          <w:spacing w:val="-21"/>
          <w:w w:val="110"/>
        </w:rPr>
        <w:t> </w:t>
      </w:r>
      <w:r>
        <w:rPr>
          <w:w w:val="110"/>
        </w:rPr>
        <w:t>a</w:t>
      </w:r>
      <w:r>
        <w:rPr>
          <w:spacing w:val="-24"/>
          <w:w w:val="110"/>
        </w:rPr>
        <w:t> </w:t>
      </w:r>
      <w:r>
        <w:rPr>
          <w:w w:val="110"/>
        </w:rPr>
        <w:t>blend</w:t>
      </w:r>
      <w:r>
        <w:rPr>
          <w:spacing w:val="-21"/>
          <w:w w:val="110"/>
        </w:rPr>
        <w:t> </w:t>
      </w:r>
      <w:r>
        <w:rPr>
          <w:w w:val="110"/>
        </w:rPr>
        <w:t>of</w:t>
      </w:r>
      <w:r>
        <w:rPr>
          <w:spacing w:val="-21"/>
          <w:w w:val="110"/>
        </w:rPr>
        <w:t> </w:t>
      </w:r>
      <w:r>
        <w:rPr>
          <w:w w:val="110"/>
        </w:rPr>
        <w:t>self-</w:t>
      </w:r>
    </w:p>
    <w:p>
      <w:pPr>
        <w:spacing w:after="0" w:line="242" w:lineRule="auto"/>
        <w:jc w:val="both"/>
        <w:sectPr>
          <w:pgSz w:w="12240" w:h="15840"/>
          <w:pgMar w:header="0" w:footer="719" w:top="1360" w:bottom="980" w:left="980" w:right="340"/>
        </w:sectPr>
      </w:pPr>
    </w:p>
    <w:p>
      <w:pPr>
        <w:pStyle w:val="BodyText"/>
        <w:spacing w:line="244" w:lineRule="auto" w:before="81"/>
        <w:ind w:left="820" w:right="1619"/>
      </w:pPr>
      <w:r>
        <w:rPr>
          <w:w w:val="105"/>
        </w:rPr>
        <w:t>paced and group-paced activities using Canvas, web-conferencing and other internet-based technologies. Activities will consist of online assignment, discussion forums, email, journaling, and web posting. All student work is submitted/posted online in Canvas.</w:t>
      </w:r>
    </w:p>
    <w:p>
      <w:pPr>
        <w:pStyle w:val="BodyText"/>
        <w:spacing w:before="5"/>
        <w:rPr>
          <w:sz w:val="33"/>
        </w:rPr>
      </w:pPr>
    </w:p>
    <w:p>
      <w:pPr>
        <w:pStyle w:val="BodyText"/>
        <w:ind w:left="820"/>
      </w:pPr>
      <w:r>
        <w:rPr>
          <w:w w:val="110"/>
        </w:rPr>
        <w:t>Course/Program/Policies</w:t>
      </w:r>
    </w:p>
    <w:p>
      <w:pPr>
        <w:pStyle w:val="BodyText"/>
        <w:spacing w:line="244" w:lineRule="auto" w:before="104"/>
        <w:ind w:left="820" w:right="913"/>
      </w:pPr>
      <w:r>
        <w:rPr>
          <w:w w:val="110"/>
        </w:rPr>
        <w:t>It is the goal of the University and Department to assist students with their academic success.</w:t>
      </w:r>
      <w:r>
        <w:rPr>
          <w:spacing w:val="3"/>
          <w:w w:val="110"/>
        </w:rPr>
        <w:t> </w:t>
      </w:r>
      <w:r>
        <w:rPr>
          <w:w w:val="110"/>
        </w:rPr>
        <w:t>Policies</w:t>
      </w:r>
      <w:r>
        <w:rPr>
          <w:spacing w:val="-19"/>
          <w:w w:val="110"/>
        </w:rPr>
        <w:t> </w:t>
      </w:r>
      <w:r>
        <w:rPr>
          <w:w w:val="110"/>
        </w:rPr>
        <w:t>are</w:t>
      </w:r>
      <w:r>
        <w:rPr>
          <w:spacing w:val="-22"/>
          <w:w w:val="110"/>
        </w:rPr>
        <w:t> </w:t>
      </w:r>
      <w:r>
        <w:rPr>
          <w:w w:val="110"/>
        </w:rPr>
        <w:t>in</w:t>
      </w:r>
      <w:r>
        <w:rPr>
          <w:spacing w:val="-20"/>
          <w:w w:val="110"/>
        </w:rPr>
        <w:t> </w:t>
      </w:r>
      <w:r>
        <w:rPr>
          <w:w w:val="110"/>
        </w:rPr>
        <w:t>place</w:t>
      </w:r>
      <w:r>
        <w:rPr>
          <w:spacing w:val="-23"/>
          <w:w w:val="110"/>
        </w:rPr>
        <w:t> </w:t>
      </w:r>
      <w:r>
        <w:rPr>
          <w:w w:val="110"/>
        </w:rPr>
        <w:t>to</w:t>
      </w:r>
      <w:r>
        <w:rPr>
          <w:spacing w:val="-22"/>
          <w:w w:val="110"/>
        </w:rPr>
        <w:t> </w:t>
      </w:r>
      <w:r>
        <w:rPr>
          <w:w w:val="110"/>
        </w:rPr>
        <w:t>assure</w:t>
      </w:r>
      <w:r>
        <w:rPr>
          <w:spacing w:val="-22"/>
          <w:w w:val="110"/>
        </w:rPr>
        <w:t> </w:t>
      </w:r>
      <w:r>
        <w:rPr>
          <w:w w:val="110"/>
        </w:rPr>
        <w:t>all</w:t>
      </w:r>
      <w:r>
        <w:rPr>
          <w:spacing w:val="-21"/>
          <w:w w:val="110"/>
        </w:rPr>
        <w:t> </w:t>
      </w:r>
      <w:r>
        <w:rPr>
          <w:w w:val="110"/>
        </w:rPr>
        <w:t>students</w:t>
      </w:r>
      <w:r>
        <w:rPr>
          <w:spacing w:val="-19"/>
          <w:w w:val="110"/>
        </w:rPr>
        <w:t> </w:t>
      </w:r>
      <w:r>
        <w:rPr>
          <w:w w:val="110"/>
        </w:rPr>
        <w:t>have</w:t>
      </w:r>
      <w:r>
        <w:rPr>
          <w:spacing w:val="-22"/>
          <w:w w:val="110"/>
        </w:rPr>
        <w:t> </w:t>
      </w:r>
      <w:r>
        <w:rPr>
          <w:w w:val="110"/>
        </w:rPr>
        <w:t>the</w:t>
      </w:r>
      <w:r>
        <w:rPr>
          <w:spacing w:val="-23"/>
          <w:w w:val="110"/>
        </w:rPr>
        <w:t> </w:t>
      </w:r>
      <w:r>
        <w:rPr>
          <w:w w:val="110"/>
        </w:rPr>
        <w:t>opportunity</w:t>
      </w:r>
      <w:r>
        <w:rPr>
          <w:spacing w:val="-22"/>
          <w:w w:val="110"/>
        </w:rPr>
        <w:t> </w:t>
      </w:r>
      <w:r>
        <w:rPr>
          <w:w w:val="110"/>
        </w:rPr>
        <w:t>to</w:t>
      </w:r>
      <w:r>
        <w:rPr>
          <w:spacing w:val="-22"/>
          <w:w w:val="110"/>
        </w:rPr>
        <w:t> </w:t>
      </w:r>
      <w:r>
        <w:rPr>
          <w:w w:val="110"/>
        </w:rPr>
        <w:t>succeed</w:t>
      </w:r>
      <w:r>
        <w:rPr>
          <w:spacing w:val="-19"/>
          <w:w w:val="110"/>
        </w:rPr>
        <w:t> </w:t>
      </w:r>
      <w:r>
        <w:rPr>
          <w:w w:val="110"/>
        </w:rPr>
        <w:t>and receive fair and respectful treatment. Listed below are Course, Department and University</w:t>
      </w:r>
      <w:r>
        <w:rPr>
          <w:spacing w:val="-27"/>
          <w:w w:val="110"/>
        </w:rPr>
        <w:t> </w:t>
      </w:r>
      <w:r>
        <w:rPr>
          <w:w w:val="110"/>
        </w:rPr>
        <w:t>policies.</w:t>
      </w:r>
      <w:r>
        <w:rPr>
          <w:spacing w:val="17"/>
          <w:w w:val="110"/>
        </w:rPr>
        <w:t> </w:t>
      </w:r>
      <w:r>
        <w:rPr>
          <w:w w:val="110"/>
        </w:rPr>
        <w:t>The</w:t>
      </w:r>
      <w:r>
        <w:rPr>
          <w:spacing w:val="-27"/>
          <w:w w:val="110"/>
        </w:rPr>
        <w:t> </w:t>
      </w:r>
      <w:r>
        <w:rPr>
          <w:w w:val="110"/>
        </w:rPr>
        <w:t>order</w:t>
      </w:r>
      <w:r>
        <w:rPr>
          <w:spacing w:val="-26"/>
          <w:w w:val="110"/>
        </w:rPr>
        <w:t> </w:t>
      </w:r>
      <w:r>
        <w:rPr>
          <w:w w:val="110"/>
        </w:rPr>
        <w:t>does</w:t>
      </w:r>
      <w:r>
        <w:rPr>
          <w:spacing w:val="-24"/>
          <w:w w:val="110"/>
        </w:rPr>
        <w:t> </w:t>
      </w:r>
      <w:r>
        <w:rPr>
          <w:w w:val="110"/>
        </w:rPr>
        <w:t>not</w:t>
      </w:r>
      <w:r>
        <w:rPr>
          <w:spacing w:val="-27"/>
          <w:w w:val="110"/>
        </w:rPr>
        <w:t> </w:t>
      </w:r>
      <w:r>
        <w:rPr>
          <w:w w:val="110"/>
        </w:rPr>
        <w:t>indicate</w:t>
      </w:r>
      <w:r>
        <w:rPr>
          <w:spacing w:val="-28"/>
          <w:w w:val="110"/>
        </w:rPr>
        <w:t> </w:t>
      </w:r>
      <w:r>
        <w:rPr>
          <w:w w:val="110"/>
        </w:rPr>
        <w:t>their</w:t>
      </w:r>
      <w:r>
        <w:rPr>
          <w:spacing w:val="-25"/>
          <w:w w:val="110"/>
        </w:rPr>
        <w:t> </w:t>
      </w:r>
      <w:r>
        <w:rPr>
          <w:w w:val="110"/>
        </w:rPr>
        <w:t>importance.</w:t>
      </w:r>
      <w:r>
        <w:rPr>
          <w:spacing w:val="20"/>
          <w:w w:val="110"/>
        </w:rPr>
        <w:t> </w:t>
      </w:r>
      <w:r>
        <w:rPr>
          <w:w w:val="110"/>
        </w:rPr>
        <w:t>The</w:t>
      </w:r>
      <w:r>
        <w:rPr>
          <w:spacing w:val="-27"/>
          <w:w w:val="110"/>
        </w:rPr>
        <w:t> </w:t>
      </w:r>
      <w:r>
        <w:rPr>
          <w:w w:val="110"/>
        </w:rPr>
        <w:t>Department</w:t>
      </w:r>
      <w:r>
        <w:rPr>
          <w:spacing w:val="-27"/>
          <w:w w:val="110"/>
        </w:rPr>
        <w:t> </w:t>
      </w:r>
      <w:r>
        <w:rPr>
          <w:w w:val="110"/>
        </w:rPr>
        <w:t>and University</w:t>
      </w:r>
      <w:r>
        <w:rPr>
          <w:spacing w:val="-22"/>
          <w:w w:val="110"/>
        </w:rPr>
        <w:t> </w:t>
      </w:r>
      <w:r>
        <w:rPr>
          <w:w w:val="110"/>
        </w:rPr>
        <w:t>policies</w:t>
      </w:r>
      <w:r>
        <w:rPr>
          <w:spacing w:val="-20"/>
          <w:w w:val="110"/>
        </w:rPr>
        <w:t> </w:t>
      </w:r>
      <w:r>
        <w:rPr>
          <w:w w:val="110"/>
        </w:rPr>
        <w:t>may</w:t>
      </w:r>
      <w:r>
        <w:rPr>
          <w:spacing w:val="-22"/>
          <w:w w:val="110"/>
        </w:rPr>
        <w:t> </w:t>
      </w:r>
      <w:r>
        <w:rPr>
          <w:w w:val="110"/>
        </w:rPr>
        <w:t>be</w:t>
      </w:r>
      <w:r>
        <w:rPr>
          <w:spacing w:val="-22"/>
          <w:w w:val="110"/>
        </w:rPr>
        <w:t> </w:t>
      </w:r>
      <w:r>
        <w:rPr>
          <w:w w:val="110"/>
        </w:rPr>
        <w:t>found</w:t>
      </w:r>
      <w:r>
        <w:rPr>
          <w:spacing w:val="-20"/>
          <w:w w:val="110"/>
        </w:rPr>
        <w:t> </w:t>
      </w:r>
      <w:r>
        <w:rPr>
          <w:w w:val="110"/>
        </w:rPr>
        <w:t>in</w:t>
      </w:r>
      <w:r>
        <w:rPr>
          <w:spacing w:val="-20"/>
          <w:w w:val="110"/>
        </w:rPr>
        <w:t> </w:t>
      </w:r>
      <w:r>
        <w:rPr>
          <w:w w:val="110"/>
        </w:rPr>
        <w:t>the</w:t>
      </w:r>
      <w:r>
        <w:rPr>
          <w:spacing w:val="-23"/>
          <w:w w:val="110"/>
        </w:rPr>
        <w:t> </w:t>
      </w:r>
      <w:r>
        <w:rPr>
          <w:w w:val="110"/>
        </w:rPr>
        <w:t>Student</w:t>
      </w:r>
      <w:r>
        <w:rPr>
          <w:spacing w:val="-22"/>
          <w:w w:val="110"/>
        </w:rPr>
        <w:t> </w:t>
      </w:r>
      <w:r>
        <w:rPr>
          <w:w w:val="110"/>
        </w:rPr>
        <w:t>Handbook</w:t>
      </w:r>
      <w:r>
        <w:rPr>
          <w:spacing w:val="-22"/>
          <w:w w:val="110"/>
        </w:rPr>
        <w:t> </w:t>
      </w:r>
      <w:r>
        <w:rPr>
          <w:w w:val="110"/>
        </w:rPr>
        <w:t>and</w:t>
      </w:r>
      <w:r>
        <w:rPr>
          <w:spacing w:val="-19"/>
          <w:w w:val="110"/>
        </w:rPr>
        <w:t> </w:t>
      </w:r>
      <w:r>
        <w:rPr>
          <w:w w:val="110"/>
        </w:rPr>
        <w:t>your</w:t>
      </w:r>
      <w:r>
        <w:rPr>
          <w:spacing w:val="-20"/>
          <w:w w:val="110"/>
        </w:rPr>
        <w:t> </w:t>
      </w:r>
      <w:r>
        <w:rPr>
          <w:w w:val="110"/>
        </w:rPr>
        <w:t>University</w:t>
      </w:r>
    </w:p>
    <w:p>
      <w:pPr>
        <w:pStyle w:val="BodyText"/>
        <w:spacing w:line="247" w:lineRule="auto"/>
        <w:ind w:left="820" w:right="1485"/>
      </w:pPr>
      <w:r>
        <w:rPr>
          <w:w w:val="110"/>
        </w:rPr>
        <w:t>Catalog.</w:t>
      </w:r>
      <w:r>
        <w:rPr>
          <w:spacing w:val="9"/>
          <w:w w:val="110"/>
        </w:rPr>
        <w:t> </w:t>
      </w:r>
      <w:r>
        <w:rPr>
          <w:w w:val="110"/>
        </w:rPr>
        <w:t>As</w:t>
      </w:r>
      <w:r>
        <w:rPr>
          <w:spacing w:val="-30"/>
          <w:w w:val="110"/>
        </w:rPr>
        <w:t> </w:t>
      </w:r>
      <w:r>
        <w:rPr>
          <w:w w:val="110"/>
        </w:rPr>
        <w:t>an</w:t>
      </w:r>
      <w:r>
        <w:rPr>
          <w:spacing w:val="-29"/>
          <w:w w:val="110"/>
        </w:rPr>
        <w:t> </w:t>
      </w:r>
      <w:r>
        <w:rPr>
          <w:w w:val="110"/>
        </w:rPr>
        <w:t>informed</w:t>
      </w:r>
      <w:r>
        <w:rPr>
          <w:spacing w:val="-27"/>
          <w:w w:val="110"/>
        </w:rPr>
        <w:t> </w:t>
      </w:r>
      <w:r>
        <w:rPr>
          <w:w w:val="110"/>
        </w:rPr>
        <w:t>consumer</w:t>
      </w:r>
      <w:r>
        <w:rPr>
          <w:spacing w:val="-29"/>
          <w:w w:val="110"/>
        </w:rPr>
        <w:t> </w:t>
      </w:r>
      <w:r>
        <w:rPr>
          <w:w w:val="110"/>
        </w:rPr>
        <w:t>take</w:t>
      </w:r>
      <w:r>
        <w:rPr>
          <w:spacing w:val="-30"/>
          <w:w w:val="110"/>
        </w:rPr>
        <w:t> </w:t>
      </w:r>
      <w:r>
        <w:rPr>
          <w:w w:val="110"/>
        </w:rPr>
        <w:t>an</w:t>
      </w:r>
      <w:r>
        <w:rPr>
          <w:spacing w:val="-29"/>
          <w:w w:val="110"/>
        </w:rPr>
        <w:t> </w:t>
      </w:r>
      <w:r>
        <w:rPr>
          <w:w w:val="110"/>
        </w:rPr>
        <w:t>active</w:t>
      </w:r>
      <w:r>
        <w:rPr>
          <w:spacing w:val="-30"/>
          <w:w w:val="110"/>
        </w:rPr>
        <w:t> </w:t>
      </w:r>
      <w:r>
        <w:rPr>
          <w:w w:val="110"/>
        </w:rPr>
        <w:t>part</w:t>
      </w:r>
      <w:r>
        <w:rPr>
          <w:spacing w:val="-29"/>
          <w:w w:val="110"/>
        </w:rPr>
        <w:t> </w:t>
      </w:r>
      <w:r>
        <w:rPr>
          <w:w w:val="110"/>
        </w:rPr>
        <w:t>in</w:t>
      </w:r>
      <w:r>
        <w:rPr>
          <w:spacing w:val="-28"/>
          <w:w w:val="110"/>
        </w:rPr>
        <w:t> </w:t>
      </w:r>
      <w:r>
        <w:rPr>
          <w:w w:val="110"/>
        </w:rPr>
        <w:t>your</w:t>
      </w:r>
      <w:r>
        <w:rPr>
          <w:spacing w:val="-29"/>
          <w:w w:val="110"/>
        </w:rPr>
        <w:t> </w:t>
      </w:r>
      <w:r>
        <w:rPr>
          <w:w w:val="110"/>
        </w:rPr>
        <w:t>education</w:t>
      </w:r>
      <w:r>
        <w:rPr>
          <w:spacing w:val="-28"/>
          <w:w w:val="110"/>
        </w:rPr>
        <w:t> </w:t>
      </w:r>
      <w:r>
        <w:rPr>
          <w:w w:val="110"/>
        </w:rPr>
        <w:t>by</w:t>
      </w:r>
      <w:r>
        <w:rPr>
          <w:spacing w:val="-30"/>
          <w:w w:val="110"/>
        </w:rPr>
        <w:t> </w:t>
      </w:r>
      <w:r>
        <w:rPr>
          <w:w w:val="110"/>
        </w:rPr>
        <w:t>always reading</w:t>
      </w:r>
      <w:r>
        <w:rPr>
          <w:spacing w:val="-13"/>
          <w:w w:val="110"/>
        </w:rPr>
        <w:t> </w:t>
      </w:r>
      <w:r>
        <w:rPr>
          <w:w w:val="110"/>
        </w:rPr>
        <w:t>and</w:t>
      </w:r>
      <w:r>
        <w:rPr>
          <w:spacing w:val="-12"/>
          <w:w w:val="110"/>
        </w:rPr>
        <w:t> </w:t>
      </w:r>
      <w:r>
        <w:rPr>
          <w:w w:val="110"/>
        </w:rPr>
        <w:t>clarifying</w:t>
      </w:r>
      <w:r>
        <w:rPr>
          <w:spacing w:val="-12"/>
          <w:w w:val="110"/>
        </w:rPr>
        <w:t> </w:t>
      </w:r>
      <w:r>
        <w:rPr>
          <w:w w:val="110"/>
        </w:rPr>
        <w:t>these</w:t>
      </w:r>
      <w:r>
        <w:rPr>
          <w:spacing w:val="-16"/>
          <w:w w:val="110"/>
        </w:rPr>
        <w:t> </w:t>
      </w:r>
      <w:r>
        <w:rPr>
          <w:w w:val="110"/>
        </w:rPr>
        <w:t>policies.</w:t>
      </w:r>
    </w:p>
    <w:p>
      <w:pPr>
        <w:pStyle w:val="BodyText"/>
        <w:spacing w:line="244" w:lineRule="auto" w:before="95"/>
        <w:ind w:left="820" w:right="913"/>
      </w:pPr>
      <w:r>
        <w:rPr>
          <w:w w:val="110"/>
        </w:rPr>
        <w:t>Important</w:t>
      </w:r>
      <w:r>
        <w:rPr>
          <w:spacing w:val="-28"/>
          <w:w w:val="110"/>
        </w:rPr>
        <w:t> </w:t>
      </w:r>
      <w:r>
        <w:rPr>
          <w:w w:val="110"/>
        </w:rPr>
        <w:t>University</w:t>
      </w:r>
      <w:r>
        <w:rPr>
          <w:spacing w:val="-28"/>
          <w:w w:val="110"/>
        </w:rPr>
        <w:t> </w:t>
      </w:r>
      <w:r>
        <w:rPr>
          <w:w w:val="110"/>
        </w:rPr>
        <w:t>information</w:t>
      </w:r>
      <w:r>
        <w:rPr>
          <w:spacing w:val="-27"/>
          <w:w w:val="110"/>
        </w:rPr>
        <w:t> </w:t>
      </w:r>
      <w:r>
        <w:rPr>
          <w:w w:val="110"/>
        </w:rPr>
        <w:t>such</w:t>
      </w:r>
      <w:r>
        <w:rPr>
          <w:spacing w:val="-28"/>
          <w:w w:val="110"/>
        </w:rPr>
        <w:t> </w:t>
      </w:r>
      <w:r>
        <w:rPr>
          <w:w w:val="110"/>
        </w:rPr>
        <w:t>as</w:t>
      </w:r>
      <w:r>
        <w:rPr>
          <w:spacing w:val="-26"/>
          <w:w w:val="110"/>
        </w:rPr>
        <w:t> </w:t>
      </w:r>
      <w:r>
        <w:rPr>
          <w:w w:val="110"/>
        </w:rPr>
        <w:t>the</w:t>
      </w:r>
      <w:r>
        <w:rPr>
          <w:spacing w:val="-28"/>
          <w:w w:val="110"/>
        </w:rPr>
        <w:t> </w:t>
      </w:r>
      <w:r>
        <w:rPr>
          <w:w w:val="110"/>
        </w:rPr>
        <w:t>add/drop</w:t>
      </w:r>
      <w:r>
        <w:rPr>
          <w:spacing w:val="-30"/>
          <w:w w:val="110"/>
        </w:rPr>
        <w:t> </w:t>
      </w:r>
      <w:r>
        <w:rPr>
          <w:w w:val="110"/>
        </w:rPr>
        <w:t>policy,</w:t>
      </w:r>
      <w:r>
        <w:rPr>
          <w:spacing w:val="-26"/>
          <w:w w:val="110"/>
        </w:rPr>
        <w:t> </w:t>
      </w:r>
      <w:r>
        <w:rPr>
          <w:w w:val="110"/>
        </w:rPr>
        <w:t>cheating</w:t>
      </w:r>
      <w:r>
        <w:rPr>
          <w:spacing w:val="-26"/>
          <w:w w:val="110"/>
        </w:rPr>
        <w:t> </w:t>
      </w:r>
      <w:r>
        <w:rPr>
          <w:w w:val="110"/>
        </w:rPr>
        <w:t>and</w:t>
      </w:r>
      <w:r>
        <w:rPr>
          <w:spacing w:val="-26"/>
          <w:w w:val="110"/>
        </w:rPr>
        <w:t> </w:t>
      </w:r>
      <w:r>
        <w:rPr>
          <w:w w:val="110"/>
        </w:rPr>
        <w:t>plagiarism policy,</w:t>
      </w:r>
      <w:r>
        <w:rPr>
          <w:spacing w:val="-29"/>
          <w:w w:val="110"/>
        </w:rPr>
        <w:t> </w:t>
      </w:r>
      <w:r>
        <w:rPr>
          <w:w w:val="110"/>
        </w:rPr>
        <w:t>grade</w:t>
      </w:r>
      <w:r>
        <w:rPr>
          <w:spacing w:val="-31"/>
          <w:w w:val="110"/>
        </w:rPr>
        <w:t> </w:t>
      </w:r>
      <w:r>
        <w:rPr>
          <w:w w:val="110"/>
        </w:rPr>
        <w:t>appeal</w:t>
      </w:r>
      <w:r>
        <w:rPr>
          <w:spacing w:val="-30"/>
          <w:w w:val="110"/>
        </w:rPr>
        <w:t> </w:t>
      </w:r>
      <w:r>
        <w:rPr>
          <w:w w:val="110"/>
        </w:rPr>
        <w:t>procedures,</w:t>
      </w:r>
      <w:r>
        <w:rPr>
          <w:spacing w:val="-29"/>
          <w:w w:val="110"/>
        </w:rPr>
        <w:t> </w:t>
      </w:r>
      <w:r>
        <w:rPr>
          <w:w w:val="110"/>
        </w:rPr>
        <w:t>accommodations</w:t>
      </w:r>
      <w:r>
        <w:rPr>
          <w:spacing w:val="-28"/>
          <w:w w:val="110"/>
        </w:rPr>
        <w:t> </w:t>
      </w:r>
      <w:r>
        <w:rPr>
          <w:w w:val="110"/>
        </w:rPr>
        <w:t>for</w:t>
      </w:r>
      <w:r>
        <w:rPr>
          <w:spacing w:val="-29"/>
          <w:w w:val="110"/>
        </w:rPr>
        <w:t> </w:t>
      </w:r>
      <w:r>
        <w:rPr>
          <w:w w:val="110"/>
        </w:rPr>
        <w:t>students</w:t>
      </w:r>
      <w:r>
        <w:rPr>
          <w:spacing w:val="-28"/>
          <w:w w:val="110"/>
        </w:rPr>
        <w:t> </w:t>
      </w:r>
      <w:r>
        <w:rPr>
          <w:w w:val="110"/>
        </w:rPr>
        <w:t>with</w:t>
      </w:r>
      <w:r>
        <w:rPr>
          <w:spacing w:val="-31"/>
          <w:w w:val="110"/>
        </w:rPr>
        <w:t> </w:t>
      </w:r>
      <w:r>
        <w:rPr>
          <w:w w:val="110"/>
        </w:rPr>
        <w:t>disabilities</w:t>
      </w:r>
      <w:r>
        <w:rPr>
          <w:spacing w:val="-28"/>
          <w:w w:val="110"/>
        </w:rPr>
        <w:t> </w:t>
      </w:r>
      <w:r>
        <w:rPr>
          <w:w w:val="110"/>
        </w:rPr>
        <w:t>and</w:t>
      </w:r>
      <w:r>
        <w:rPr>
          <w:spacing w:val="-29"/>
          <w:w w:val="110"/>
        </w:rPr>
        <w:t> </w:t>
      </w:r>
      <w:r>
        <w:rPr>
          <w:w w:val="110"/>
        </w:rPr>
        <w:t>the diversity vision statement can be found at: </w:t>
      </w:r>
      <w:hyperlink r:id="rId53">
        <w:r>
          <w:rPr>
            <w:color w:val="0000FF"/>
            <w:spacing w:val="-3"/>
            <w:w w:val="110"/>
            <w:u w:val="single" w:color="0000FF"/>
          </w:rPr>
          <w:t>h</w:t>
        </w:r>
        <w:r>
          <w:rPr>
            <w:color w:val="0000FF"/>
            <w:spacing w:val="-2"/>
            <w:w w:val="121"/>
            <w:u w:val="single" w:color="0000FF"/>
          </w:rPr>
          <w:t>tt</w:t>
        </w:r>
        <w:r>
          <w:rPr>
            <w:color w:val="0000FF"/>
            <w:spacing w:val="1"/>
            <w:w w:val="111"/>
            <w:u w:val="single" w:color="0000FF"/>
          </w:rPr>
          <w:t>p</w:t>
        </w:r>
        <w:r>
          <w:rPr>
            <w:color w:val="0000FF"/>
            <w:spacing w:val="1"/>
            <w:w w:val="94"/>
            <w:u w:val="single" w:color="0000FF"/>
          </w:rPr>
          <w:t>:</w:t>
        </w:r>
        <w:r>
          <w:rPr>
            <w:color w:val="0000FF"/>
            <w:spacing w:val="2"/>
            <w:w w:val="176"/>
            <w:u w:val="single" w:color="0000FF"/>
          </w:rPr>
          <w:t>//</w:t>
        </w:r>
        <w:r>
          <w:rPr>
            <w:color w:val="0000FF"/>
            <w:spacing w:val="-1"/>
            <w:w w:val="107"/>
            <w:u w:val="single" w:color="0000FF"/>
          </w:rPr>
          <w:t>www</w:t>
        </w:r>
        <w:r>
          <w:rPr>
            <w:color w:val="0000FF"/>
            <w:w w:val="82"/>
            <w:u w:val="single" w:color="0000FF"/>
          </w:rPr>
          <w:t>.</w:t>
        </w:r>
        <w:r>
          <w:rPr>
            <w:color w:val="0000FF"/>
            <w:spacing w:val="1"/>
            <w:w w:val="110"/>
            <w:u w:val="single" w:color="0000FF"/>
          </w:rPr>
          <w:t>s</w:t>
        </w:r>
        <w:r>
          <w:rPr>
            <w:color w:val="0000FF"/>
            <w:spacing w:val="-3"/>
            <w:w w:val="106"/>
            <w:u w:val="single" w:color="0000FF"/>
          </w:rPr>
          <w:t>o</w:t>
        </w:r>
        <w:r>
          <w:rPr>
            <w:color w:val="0000FF"/>
            <w:w w:val="111"/>
            <w:u w:val="single" w:color="0000FF"/>
          </w:rPr>
          <w:t>n</w:t>
        </w:r>
        <w:r>
          <w:rPr>
            <w:color w:val="0000FF"/>
            <w:spacing w:val="-3"/>
            <w:w w:val="106"/>
            <w:u w:val="single" w:color="0000FF"/>
          </w:rPr>
          <w:t>o</w:t>
        </w:r>
        <w:r>
          <w:rPr>
            <w:color w:val="0000FF"/>
            <w:w w:val="108"/>
            <w:u w:val="single" w:color="0000FF"/>
          </w:rPr>
          <w:t>m</w:t>
        </w:r>
        <w:r>
          <w:rPr>
            <w:color w:val="0000FF"/>
            <w:spacing w:val="-2"/>
            <w:w w:val="108"/>
            <w:u w:val="single" w:color="0000FF"/>
          </w:rPr>
          <w:t>a</w:t>
        </w:r>
        <w:r>
          <w:rPr>
            <w:color w:val="0000FF"/>
            <w:w w:val="82"/>
            <w:u w:val="single" w:color="0000FF"/>
          </w:rPr>
          <w:t>.</w:t>
        </w:r>
        <w:r>
          <w:rPr>
            <w:color w:val="0000FF"/>
            <w:spacing w:val="-3"/>
            <w:w w:val="109"/>
            <w:u w:val="single" w:color="0000FF"/>
          </w:rPr>
          <w:t>e</w:t>
        </w:r>
        <w:r>
          <w:rPr>
            <w:color w:val="0000FF"/>
            <w:spacing w:val="1"/>
            <w:w w:val="110"/>
            <w:u w:val="single" w:color="0000FF"/>
          </w:rPr>
          <w:t>d</w:t>
        </w:r>
        <w:r>
          <w:rPr>
            <w:color w:val="0000FF"/>
            <w:spacing w:val="2"/>
            <w:w w:val="110"/>
            <w:u w:val="single" w:color="0000FF"/>
          </w:rPr>
          <w:t>u</w:t>
        </w:r>
        <w:r>
          <w:rPr>
            <w:color w:val="0000FF"/>
            <w:spacing w:val="2"/>
            <w:w w:val="176"/>
            <w:u w:val="single" w:color="0000FF"/>
          </w:rPr>
          <w:t>/</w:t>
        </w:r>
        <w:r>
          <w:rPr>
            <w:color w:val="0000FF"/>
            <w:spacing w:val="2"/>
            <w:w w:val="110"/>
            <w:u w:val="single" w:color="0000FF"/>
          </w:rPr>
          <w:t>u</w:t>
        </w:r>
        <w:r>
          <w:rPr>
            <w:color w:val="0000FF"/>
            <w:spacing w:val="-3"/>
            <w:w w:val="110"/>
            <w:u w:val="single" w:color="0000FF"/>
          </w:rPr>
          <w:t>a</w:t>
        </w:r>
        <w:r>
          <w:rPr>
            <w:color w:val="0000FF"/>
            <w:spacing w:val="-3"/>
            <w:w w:val="90"/>
            <w:u w:val="single" w:color="0000FF"/>
          </w:rPr>
          <w:t>f</w:t>
        </w:r>
        <w:r>
          <w:rPr>
            <w:color w:val="0000FF"/>
            <w:spacing w:val="1"/>
            <w:w w:val="90"/>
            <w:u w:val="single" w:color="0000FF"/>
          </w:rPr>
          <w:t>f</w:t>
        </w:r>
        <w:r>
          <w:rPr>
            <w:color w:val="0000FF"/>
            <w:spacing w:val="-3"/>
            <w:w w:val="110"/>
            <w:u w:val="single" w:color="0000FF"/>
          </w:rPr>
          <w:t>a</w:t>
        </w:r>
        <w:r>
          <w:rPr>
            <w:color w:val="0000FF"/>
            <w:spacing w:val="-2"/>
            <w:u w:val="single" w:color="0000FF"/>
          </w:rPr>
          <w:t>i</w:t>
        </w:r>
        <w:r>
          <w:rPr>
            <w:color w:val="0000FF"/>
            <w:w w:val="116"/>
            <w:u w:val="single" w:color="0000FF"/>
          </w:rPr>
          <w:t>r</w:t>
        </w:r>
        <w:r>
          <w:rPr>
            <w:color w:val="0000FF"/>
            <w:spacing w:val="2"/>
            <w:w w:val="116"/>
            <w:u w:val="single" w:color="0000FF"/>
          </w:rPr>
          <w:t>s</w:t>
        </w:r>
        <w:r>
          <w:rPr>
            <w:color w:val="0000FF"/>
            <w:spacing w:val="2"/>
            <w:w w:val="176"/>
            <w:u w:val="single" w:color="0000FF"/>
          </w:rPr>
          <w:t>/</w:t>
        </w:r>
        <w:r>
          <w:rPr>
            <w:color w:val="0000FF"/>
            <w:spacing w:val="1"/>
            <w:w w:val="111"/>
            <w:u w:val="single" w:color="0000FF"/>
          </w:rPr>
          <w:t>p</w:t>
        </w:r>
        <w:r>
          <w:rPr>
            <w:color w:val="0000FF"/>
            <w:spacing w:val="-3"/>
            <w:w w:val="106"/>
            <w:u w:val="single" w:color="0000FF"/>
          </w:rPr>
          <w:t>o</w:t>
        </w:r>
        <w:r>
          <w:rPr>
            <w:color w:val="0000FF"/>
            <w:spacing w:val="-1"/>
            <w:w w:val="98"/>
            <w:u w:val="single" w:color="0000FF"/>
          </w:rPr>
          <w:t>l</w:t>
        </w:r>
        <w:r>
          <w:rPr>
            <w:color w:val="0000FF"/>
            <w:spacing w:val="-2"/>
            <w:w w:val="98"/>
            <w:u w:val="single" w:color="0000FF"/>
          </w:rPr>
          <w:t>i</w:t>
        </w:r>
        <w:r>
          <w:rPr>
            <w:color w:val="0000FF"/>
            <w:spacing w:val="-1"/>
            <w:w w:val="99"/>
            <w:u w:val="single" w:color="0000FF"/>
          </w:rPr>
          <w:t>c</w:t>
        </w:r>
        <w:r>
          <w:rPr>
            <w:color w:val="0000FF"/>
            <w:spacing w:val="-2"/>
            <w:u w:val="single" w:color="0000FF"/>
          </w:rPr>
          <w:t>i</w:t>
        </w:r>
        <w:r>
          <w:rPr>
            <w:color w:val="0000FF"/>
            <w:spacing w:val="-3"/>
            <w:w w:val="109"/>
            <w:u w:val="single" w:color="0000FF"/>
          </w:rPr>
          <w:t>e</w:t>
        </w:r>
        <w:r>
          <w:rPr>
            <w:color w:val="0000FF"/>
            <w:spacing w:val="1"/>
            <w:w w:val="110"/>
            <w:u w:val="single" w:color="0000FF"/>
          </w:rPr>
          <w:t>s</w:t>
        </w:r>
        <w:r>
          <w:rPr>
            <w:color w:val="0000FF"/>
            <w:spacing w:val="2"/>
            <w:w w:val="176"/>
            <w:u w:val="single" w:color="0000FF"/>
          </w:rPr>
          <w:t>/</w:t>
        </w:r>
        <w:r>
          <w:rPr>
            <w:color w:val="0000FF"/>
            <w:spacing w:val="1"/>
            <w:w w:val="110"/>
            <w:u w:val="single" w:color="0000FF"/>
          </w:rPr>
          <w:t>s</w:t>
        </w:r>
        <w:r>
          <w:rPr>
            <w:color w:val="0000FF"/>
            <w:spacing w:val="-2"/>
            <w:w w:val="121"/>
            <w:u w:val="single" w:color="0000FF"/>
          </w:rPr>
          <w:t>t</w:t>
        </w:r>
        <w:r>
          <w:rPr>
            <w:color w:val="0000FF"/>
            <w:spacing w:val="2"/>
            <w:w w:val="110"/>
            <w:u w:val="single" w:color="0000FF"/>
          </w:rPr>
          <w:t>u</w:t>
        </w:r>
        <w:r>
          <w:rPr>
            <w:color w:val="0000FF"/>
            <w:spacing w:val="1"/>
            <w:w w:val="110"/>
            <w:u w:val="single" w:color="0000FF"/>
          </w:rPr>
          <w:t>d</w:t>
        </w:r>
        <w:r>
          <w:rPr>
            <w:color w:val="0000FF"/>
            <w:spacing w:val="-8"/>
            <w:w w:val="109"/>
            <w:u w:val="single" w:color="0000FF"/>
          </w:rPr>
          <w:t>e</w:t>
        </w:r>
        <w:r>
          <w:rPr>
            <w:color w:val="0000FF"/>
            <w:w w:val="111"/>
            <w:u w:val="single" w:color="0000FF"/>
          </w:rPr>
          <w:t>n</w:t>
        </w:r>
        <w:r>
          <w:rPr>
            <w:color w:val="0000FF"/>
            <w:spacing w:val="-2"/>
            <w:w w:val="121"/>
            <w:u w:val="single" w:color="0000FF"/>
          </w:rPr>
          <w:t>t</w:t>
        </w:r>
        <w:r>
          <w:rPr>
            <w:color w:val="0000FF"/>
            <w:spacing w:val="-2"/>
            <w:u w:val="single" w:color="0000FF"/>
          </w:rPr>
          <w:t>i</w:t>
        </w:r>
        <w:r>
          <w:rPr>
            <w:color w:val="0000FF"/>
            <w:w w:val="111"/>
            <w:u w:val="single" w:color="0000FF"/>
          </w:rPr>
          <w:t>n</w:t>
        </w:r>
        <w:r>
          <w:rPr>
            <w:color w:val="0000FF"/>
            <w:spacing w:val="1"/>
            <w:w w:val="90"/>
            <w:u w:val="single" w:color="0000FF"/>
          </w:rPr>
          <w:t>f</w:t>
        </w:r>
        <w:r>
          <w:rPr>
            <w:color w:val="0000FF"/>
            <w:spacing w:val="-3"/>
            <w:w w:val="106"/>
            <w:u w:val="single" w:color="0000FF"/>
          </w:rPr>
          <w:t>o</w:t>
        </w:r>
        <w:r>
          <w:rPr>
            <w:color w:val="0000FF"/>
            <w:w w:val="82"/>
            <w:u w:val="single" w:color="0000FF"/>
          </w:rPr>
          <w:t>.</w:t>
        </w:r>
        <w:r>
          <w:rPr>
            <w:color w:val="0000FF"/>
            <w:spacing w:val="1"/>
            <w:w w:val="110"/>
            <w:u w:val="single" w:color="0000FF"/>
          </w:rPr>
          <w:t>s</w:t>
        </w:r>
        <w:r>
          <w:rPr>
            <w:color w:val="0000FF"/>
            <w:spacing w:val="-3"/>
            <w:w w:val="110"/>
            <w:u w:val="single" w:color="0000FF"/>
          </w:rPr>
          <w:t>h</w:t>
        </w:r>
        <w:r>
          <w:rPr>
            <w:color w:val="0000FF"/>
            <w:spacing w:val="-2"/>
            <w:w w:val="121"/>
            <w:u w:val="single" w:color="0000FF"/>
          </w:rPr>
          <w:t>t</w:t>
        </w:r>
        <w:r>
          <w:rPr>
            <w:color w:val="0000FF"/>
            <w:w w:val="104"/>
            <w:u w:val="single" w:color="0000FF"/>
          </w:rPr>
          <w:t>ml</w:t>
        </w:r>
      </w:hyperlink>
    </w:p>
    <w:p>
      <w:pPr>
        <w:pStyle w:val="BodyText"/>
        <w:rPr>
          <w:sz w:val="20"/>
        </w:rPr>
      </w:pPr>
    </w:p>
    <w:p>
      <w:pPr>
        <w:pStyle w:val="BodyText"/>
        <w:spacing w:line="244" w:lineRule="auto" w:before="250"/>
        <w:ind w:left="820" w:right="1129"/>
      </w:pPr>
      <w:r>
        <w:rPr>
          <w:w w:val="105"/>
        </w:rPr>
        <w:t>Students violating the University </w:t>
      </w:r>
      <w:hyperlink r:id="rId54">
        <w:r>
          <w:rPr>
            <w:color w:val="0000FF"/>
            <w:w w:val="105"/>
            <w:u w:val="single" w:color="0000FF"/>
          </w:rPr>
          <w:t>Conduct Code</w:t>
        </w:r>
        <w:r>
          <w:rPr>
            <w:color w:val="0000FF"/>
            <w:w w:val="105"/>
          </w:rPr>
          <w:t> </w:t>
        </w:r>
      </w:hyperlink>
      <w:r>
        <w:rPr>
          <w:w w:val="105"/>
        </w:rPr>
        <w:t>and/or Department Student Handbook policy may receive an “F” on the assignment and/or “F” in the course. The gravity of the violation may result in dismissal from the program. An “F’ in the course will require a petition to the faculty to repeat and if approved return pending space available in the following year. </w:t>
      </w:r>
      <w:r>
        <w:rPr>
          <w:w w:val="105"/>
          <w:shd w:fill="00FF00" w:color="auto" w:val="clear"/>
        </w:rPr>
        <w:t>(include any additional consequences in your course)</w:t>
      </w:r>
    </w:p>
    <w:p>
      <w:pPr>
        <w:pStyle w:val="BodyText"/>
        <w:spacing w:line="247" w:lineRule="auto" w:before="97"/>
        <w:ind w:left="820" w:right="913"/>
      </w:pPr>
      <w:r>
        <w:rPr>
          <w:w w:val="110"/>
        </w:rPr>
        <w:t>All</w:t>
      </w:r>
      <w:r>
        <w:rPr>
          <w:spacing w:val="-31"/>
          <w:w w:val="110"/>
        </w:rPr>
        <w:t> </w:t>
      </w:r>
      <w:r>
        <w:rPr>
          <w:w w:val="110"/>
        </w:rPr>
        <w:t>policies</w:t>
      </w:r>
      <w:r>
        <w:rPr>
          <w:spacing w:val="-29"/>
          <w:w w:val="110"/>
        </w:rPr>
        <w:t> </w:t>
      </w:r>
      <w:r>
        <w:rPr>
          <w:w w:val="110"/>
        </w:rPr>
        <w:t>of</w:t>
      </w:r>
      <w:r>
        <w:rPr>
          <w:spacing w:val="-30"/>
          <w:w w:val="110"/>
        </w:rPr>
        <w:t> </w:t>
      </w:r>
      <w:r>
        <w:rPr>
          <w:w w:val="110"/>
        </w:rPr>
        <w:t>the</w:t>
      </w:r>
      <w:r>
        <w:rPr>
          <w:spacing w:val="-32"/>
          <w:w w:val="110"/>
        </w:rPr>
        <w:t> </w:t>
      </w:r>
      <w:r>
        <w:rPr>
          <w:w w:val="110"/>
        </w:rPr>
        <w:t>Department</w:t>
      </w:r>
      <w:r>
        <w:rPr>
          <w:spacing w:val="-32"/>
          <w:w w:val="110"/>
        </w:rPr>
        <w:t> </w:t>
      </w:r>
      <w:r>
        <w:rPr>
          <w:w w:val="110"/>
        </w:rPr>
        <w:t>of</w:t>
      </w:r>
      <w:r>
        <w:rPr>
          <w:spacing w:val="-29"/>
          <w:w w:val="110"/>
        </w:rPr>
        <w:t> </w:t>
      </w:r>
      <w:r>
        <w:rPr>
          <w:w w:val="110"/>
        </w:rPr>
        <w:t>Nursing</w:t>
      </w:r>
      <w:r>
        <w:rPr>
          <w:spacing w:val="-33"/>
          <w:w w:val="110"/>
        </w:rPr>
        <w:t> </w:t>
      </w:r>
      <w:r>
        <w:rPr>
          <w:w w:val="110"/>
        </w:rPr>
        <w:t>are</w:t>
      </w:r>
      <w:r>
        <w:rPr>
          <w:spacing w:val="-31"/>
          <w:w w:val="110"/>
        </w:rPr>
        <w:t> </w:t>
      </w:r>
      <w:r>
        <w:rPr>
          <w:w w:val="110"/>
        </w:rPr>
        <w:t>implemented</w:t>
      </w:r>
      <w:r>
        <w:rPr>
          <w:spacing w:val="-30"/>
          <w:w w:val="110"/>
        </w:rPr>
        <w:t> </w:t>
      </w:r>
      <w:r>
        <w:rPr>
          <w:w w:val="110"/>
        </w:rPr>
        <w:t>in</w:t>
      </w:r>
      <w:r>
        <w:rPr>
          <w:spacing w:val="-30"/>
          <w:w w:val="110"/>
        </w:rPr>
        <w:t> </w:t>
      </w:r>
      <w:r>
        <w:rPr>
          <w:w w:val="110"/>
        </w:rPr>
        <w:t>this</w:t>
      </w:r>
      <w:r>
        <w:rPr>
          <w:spacing w:val="-30"/>
          <w:w w:val="110"/>
        </w:rPr>
        <w:t> </w:t>
      </w:r>
      <w:r>
        <w:rPr>
          <w:w w:val="110"/>
        </w:rPr>
        <w:t>course.</w:t>
      </w:r>
      <w:r>
        <w:rPr>
          <w:spacing w:val="-30"/>
          <w:w w:val="110"/>
        </w:rPr>
        <w:t> </w:t>
      </w:r>
      <w:r>
        <w:rPr>
          <w:w w:val="110"/>
        </w:rPr>
        <w:t>These</w:t>
      </w:r>
      <w:r>
        <w:rPr>
          <w:spacing w:val="-32"/>
          <w:w w:val="110"/>
        </w:rPr>
        <w:t> </w:t>
      </w:r>
      <w:r>
        <w:rPr>
          <w:w w:val="110"/>
        </w:rPr>
        <w:t>can</w:t>
      </w:r>
      <w:r>
        <w:rPr>
          <w:spacing w:val="-30"/>
          <w:w w:val="110"/>
        </w:rPr>
        <w:t> </w:t>
      </w:r>
      <w:r>
        <w:rPr>
          <w:w w:val="110"/>
        </w:rPr>
        <w:t>be found in the Department of Nursing Handbook, at: </w:t>
      </w:r>
      <w:hyperlink r:id="rId55">
        <w:r>
          <w:rPr>
            <w:color w:val="0000FF"/>
            <w:spacing w:val="-3"/>
            <w:w w:val="110"/>
            <w:u w:val="single" w:color="0000FF"/>
          </w:rPr>
          <w:t>h</w:t>
        </w:r>
        <w:r>
          <w:rPr>
            <w:color w:val="0000FF"/>
            <w:spacing w:val="-2"/>
            <w:w w:val="121"/>
            <w:u w:val="single" w:color="0000FF"/>
          </w:rPr>
          <w:t>tt</w:t>
        </w:r>
        <w:r>
          <w:rPr>
            <w:color w:val="0000FF"/>
            <w:spacing w:val="1"/>
            <w:w w:val="111"/>
            <w:u w:val="single" w:color="0000FF"/>
          </w:rPr>
          <w:t>p</w:t>
        </w:r>
        <w:r>
          <w:rPr>
            <w:color w:val="0000FF"/>
            <w:spacing w:val="1"/>
            <w:w w:val="94"/>
            <w:u w:val="single" w:color="0000FF"/>
          </w:rPr>
          <w:t>:</w:t>
        </w:r>
        <w:r>
          <w:rPr>
            <w:color w:val="0000FF"/>
            <w:spacing w:val="2"/>
            <w:w w:val="176"/>
            <w:u w:val="single" w:color="0000FF"/>
          </w:rPr>
          <w:t>//</w:t>
        </w:r>
        <w:r>
          <w:rPr>
            <w:color w:val="0000FF"/>
            <w:spacing w:val="-1"/>
            <w:w w:val="107"/>
            <w:u w:val="single" w:color="0000FF"/>
          </w:rPr>
          <w:t>w</w:t>
        </w:r>
        <w:r>
          <w:rPr>
            <w:color w:val="0000FF"/>
            <w:spacing w:val="-3"/>
            <w:w w:val="109"/>
            <w:u w:val="single" w:color="0000FF"/>
          </w:rPr>
          <w:t>e</w:t>
        </w:r>
        <w:r>
          <w:rPr>
            <w:color w:val="0000FF"/>
            <w:spacing w:val="-2"/>
            <w:w w:val="109"/>
            <w:u w:val="single" w:color="0000FF"/>
          </w:rPr>
          <w:t>b</w:t>
        </w:r>
        <w:r>
          <w:rPr>
            <w:color w:val="0000FF"/>
            <w:w w:val="82"/>
            <w:u w:val="single" w:color="0000FF"/>
          </w:rPr>
          <w:t>.</w:t>
        </w:r>
        <w:r>
          <w:rPr>
            <w:color w:val="0000FF"/>
            <w:spacing w:val="1"/>
            <w:w w:val="110"/>
            <w:u w:val="single" w:color="0000FF"/>
          </w:rPr>
          <w:t>s</w:t>
        </w:r>
        <w:r>
          <w:rPr>
            <w:color w:val="0000FF"/>
            <w:spacing w:val="-3"/>
            <w:w w:val="106"/>
            <w:u w:val="single" w:color="0000FF"/>
          </w:rPr>
          <w:t>o</w:t>
        </w:r>
        <w:r>
          <w:rPr>
            <w:color w:val="0000FF"/>
            <w:w w:val="111"/>
            <w:u w:val="single" w:color="0000FF"/>
          </w:rPr>
          <w:t>n</w:t>
        </w:r>
        <w:r>
          <w:rPr>
            <w:color w:val="0000FF"/>
            <w:spacing w:val="-3"/>
            <w:w w:val="106"/>
            <w:u w:val="single" w:color="0000FF"/>
          </w:rPr>
          <w:t>o</w:t>
        </w:r>
        <w:r>
          <w:rPr>
            <w:color w:val="0000FF"/>
            <w:w w:val="108"/>
            <w:u w:val="single" w:color="0000FF"/>
          </w:rPr>
          <w:t>m</w:t>
        </w:r>
        <w:r>
          <w:rPr>
            <w:color w:val="0000FF"/>
            <w:spacing w:val="-2"/>
            <w:w w:val="108"/>
            <w:u w:val="single" w:color="0000FF"/>
          </w:rPr>
          <w:t>a</w:t>
        </w:r>
        <w:r>
          <w:rPr>
            <w:color w:val="0000FF"/>
            <w:w w:val="82"/>
            <w:u w:val="single" w:color="0000FF"/>
          </w:rPr>
          <w:t>.</w:t>
        </w:r>
        <w:r>
          <w:rPr>
            <w:color w:val="0000FF"/>
            <w:spacing w:val="-3"/>
            <w:w w:val="109"/>
            <w:u w:val="single" w:color="0000FF"/>
          </w:rPr>
          <w:t>e</w:t>
        </w:r>
        <w:r>
          <w:rPr>
            <w:color w:val="0000FF"/>
            <w:spacing w:val="1"/>
            <w:w w:val="110"/>
            <w:u w:val="single" w:color="0000FF"/>
          </w:rPr>
          <w:t>d</w:t>
        </w:r>
        <w:r>
          <w:rPr>
            <w:color w:val="0000FF"/>
            <w:spacing w:val="2"/>
            <w:w w:val="110"/>
            <w:u w:val="single" w:color="0000FF"/>
          </w:rPr>
          <w:t>u</w:t>
        </w:r>
        <w:r>
          <w:rPr>
            <w:color w:val="0000FF"/>
            <w:spacing w:val="2"/>
            <w:w w:val="176"/>
            <w:u w:val="single" w:color="0000FF"/>
          </w:rPr>
          <w:t>/</w:t>
        </w:r>
        <w:r>
          <w:rPr>
            <w:color w:val="0000FF"/>
            <w:w w:val="111"/>
            <w:u w:val="single" w:color="0000FF"/>
          </w:rPr>
          <w:t>n</w:t>
        </w:r>
        <w:r>
          <w:rPr>
            <w:color w:val="0000FF"/>
            <w:spacing w:val="2"/>
            <w:w w:val="110"/>
            <w:u w:val="single" w:color="0000FF"/>
          </w:rPr>
          <w:t>u</w:t>
        </w:r>
        <w:r>
          <w:rPr>
            <w:color w:val="0000FF"/>
            <w:w w:val="116"/>
            <w:u w:val="single" w:color="0000FF"/>
          </w:rPr>
          <w:t>r</w:t>
        </w:r>
        <w:r>
          <w:rPr>
            <w:color w:val="0000FF"/>
            <w:spacing w:val="2"/>
            <w:w w:val="116"/>
            <w:u w:val="single" w:color="0000FF"/>
          </w:rPr>
          <w:t>s</w:t>
        </w:r>
        <w:r>
          <w:rPr>
            <w:color w:val="0000FF"/>
            <w:spacing w:val="-2"/>
            <w:u w:val="single" w:color="0000FF"/>
          </w:rPr>
          <w:t>i</w:t>
        </w:r>
        <w:r>
          <w:rPr>
            <w:color w:val="0000FF"/>
            <w:spacing w:val="-4"/>
            <w:w w:val="111"/>
            <w:u w:val="single" w:color="0000FF"/>
          </w:rPr>
          <w:t>n</w:t>
        </w:r>
        <w:r>
          <w:rPr>
            <w:color w:val="0000FF"/>
            <w:spacing w:val="1"/>
            <w:w w:val="98"/>
            <w:u w:val="single" w:color="0000FF"/>
          </w:rPr>
          <w:t>g</w:t>
        </w:r>
        <w:r>
          <w:rPr>
            <w:color w:val="0000FF"/>
            <w:spacing w:val="2"/>
            <w:w w:val="176"/>
            <w:u w:val="single" w:color="0000FF"/>
          </w:rPr>
          <w:t>/</w:t>
        </w:r>
        <w:r>
          <w:rPr>
            <w:color w:val="0000FF"/>
            <w:w w:val="116"/>
            <w:u w:val="single" w:color="0000FF"/>
          </w:rPr>
          <w:t>r</w:t>
        </w:r>
        <w:r>
          <w:rPr>
            <w:color w:val="0000FF"/>
            <w:spacing w:val="-2"/>
            <w:w w:val="116"/>
            <w:u w:val="single" w:color="0000FF"/>
          </w:rPr>
          <w:t>e</w:t>
        </w:r>
        <w:r>
          <w:rPr>
            <w:color w:val="0000FF"/>
            <w:spacing w:val="1"/>
            <w:w w:val="110"/>
            <w:u w:val="single" w:color="0000FF"/>
          </w:rPr>
          <w:t>s</w:t>
        </w:r>
        <w:r>
          <w:rPr>
            <w:color w:val="0000FF"/>
            <w:spacing w:val="-3"/>
            <w:w w:val="106"/>
            <w:u w:val="single" w:color="0000FF"/>
          </w:rPr>
          <w:t>o</w:t>
        </w:r>
        <w:r>
          <w:rPr>
            <w:color w:val="0000FF"/>
            <w:spacing w:val="2"/>
            <w:w w:val="110"/>
            <w:u w:val="single" w:color="0000FF"/>
          </w:rPr>
          <w:t>u</w:t>
        </w:r>
        <w:r>
          <w:rPr>
            <w:color w:val="0000FF"/>
            <w:w w:val="109"/>
            <w:u w:val="single" w:color="0000FF"/>
          </w:rPr>
          <w:t>rc</w:t>
        </w:r>
        <w:r>
          <w:rPr>
            <w:color w:val="0000FF"/>
            <w:spacing w:val="-3"/>
            <w:w w:val="109"/>
            <w:u w:val="single" w:color="0000FF"/>
          </w:rPr>
          <w:t>e</w:t>
        </w:r>
        <w:r>
          <w:rPr>
            <w:color w:val="0000FF"/>
            <w:spacing w:val="-4"/>
            <w:w w:val="110"/>
            <w:u w:val="single" w:color="0000FF"/>
          </w:rPr>
          <w:t>s</w:t>
        </w:r>
        <w:r>
          <w:rPr>
            <w:color w:val="0000FF"/>
            <w:w w:val="176"/>
            <w:u w:val="single" w:color="0000FF"/>
          </w:rPr>
          <w:t>/</w:t>
        </w:r>
      </w:hyperlink>
    </w:p>
    <w:p>
      <w:pPr>
        <w:pStyle w:val="Heading5"/>
        <w:spacing w:before="233"/>
      </w:pPr>
      <w:bookmarkStart w:name="University Policies" w:id="30"/>
      <w:bookmarkEnd w:id="30"/>
      <w:r>
        <w:rPr>
          <w:b w:val="0"/>
        </w:rPr>
      </w:r>
      <w:r>
        <w:rPr/>
        <w:t>University Policies</w:t>
      </w:r>
    </w:p>
    <w:p>
      <w:pPr>
        <w:pStyle w:val="BodyText"/>
        <w:spacing w:line="244" w:lineRule="auto" w:before="119"/>
        <w:ind w:left="820" w:right="1485"/>
      </w:pPr>
      <w:r>
        <w:rPr>
          <w:w w:val="110"/>
        </w:rPr>
        <w:t>There</w:t>
      </w:r>
      <w:r>
        <w:rPr>
          <w:spacing w:val="-24"/>
          <w:w w:val="110"/>
        </w:rPr>
        <w:t> </w:t>
      </w:r>
      <w:r>
        <w:rPr>
          <w:w w:val="110"/>
        </w:rPr>
        <w:t>are</w:t>
      </w:r>
      <w:r>
        <w:rPr>
          <w:spacing w:val="-22"/>
          <w:w w:val="110"/>
        </w:rPr>
        <w:t> </w:t>
      </w:r>
      <w:r>
        <w:rPr>
          <w:w w:val="110"/>
        </w:rPr>
        <w:t>important</w:t>
      </w:r>
      <w:r>
        <w:rPr>
          <w:spacing w:val="-22"/>
          <w:w w:val="110"/>
        </w:rPr>
        <w:t> </w:t>
      </w:r>
      <w:r>
        <w:rPr>
          <w:w w:val="110"/>
        </w:rPr>
        <w:t>University</w:t>
      </w:r>
      <w:r>
        <w:rPr>
          <w:spacing w:val="-23"/>
          <w:w w:val="110"/>
        </w:rPr>
        <w:t> </w:t>
      </w:r>
      <w:r>
        <w:rPr>
          <w:w w:val="110"/>
        </w:rPr>
        <w:t>policies</w:t>
      </w:r>
      <w:r>
        <w:rPr>
          <w:spacing w:val="-20"/>
          <w:w w:val="110"/>
        </w:rPr>
        <w:t> </w:t>
      </w:r>
      <w:r>
        <w:rPr>
          <w:w w:val="110"/>
        </w:rPr>
        <w:t>that</w:t>
      </w:r>
      <w:r>
        <w:rPr>
          <w:spacing w:val="-22"/>
          <w:w w:val="110"/>
        </w:rPr>
        <w:t> </w:t>
      </w:r>
      <w:r>
        <w:rPr>
          <w:w w:val="110"/>
        </w:rPr>
        <w:t>you</w:t>
      </w:r>
      <w:r>
        <w:rPr>
          <w:spacing w:val="-19"/>
          <w:w w:val="110"/>
        </w:rPr>
        <w:t> </w:t>
      </w:r>
      <w:r>
        <w:rPr>
          <w:w w:val="110"/>
        </w:rPr>
        <w:t>should</w:t>
      </w:r>
      <w:r>
        <w:rPr>
          <w:spacing w:val="-20"/>
          <w:w w:val="110"/>
        </w:rPr>
        <w:t> </w:t>
      </w:r>
      <w:r>
        <w:rPr>
          <w:w w:val="110"/>
        </w:rPr>
        <w:t>be</w:t>
      </w:r>
      <w:r>
        <w:rPr>
          <w:spacing w:val="-23"/>
          <w:w w:val="110"/>
        </w:rPr>
        <w:t> </w:t>
      </w:r>
      <w:r>
        <w:rPr>
          <w:w w:val="110"/>
        </w:rPr>
        <w:t>aware</w:t>
      </w:r>
      <w:r>
        <w:rPr>
          <w:spacing w:val="-23"/>
          <w:w w:val="110"/>
        </w:rPr>
        <w:t> </w:t>
      </w:r>
      <w:r>
        <w:rPr>
          <w:w w:val="110"/>
        </w:rPr>
        <w:t>of,</w:t>
      </w:r>
      <w:r>
        <w:rPr>
          <w:spacing w:val="-21"/>
          <w:w w:val="110"/>
        </w:rPr>
        <w:t> </w:t>
      </w:r>
      <w:r>
        <w:rPr>
          <w:w w:val="110"/>
        </w:rPr>
        <w:t>such</w:t>
      </w:r>
      <w:r>
        <w:rPr>
          <w:spacing w:val="-23"/>
          <w:w w:val="110"/>
        </w:rPr>
        <w:t> </w:t>
      </w:r>
      <w:r>
        <w:rPr>
          <w:w w:val="110"/>
        </w:rPr>
        <w:t>as</w:t>
      </w:r>
      <w:r>
        <w:rPr>
          <w:spacing w:val="-20"/>
          <w:w w:val="110"/>
        </w:rPr>
        <w:t> </w:t>
      </w:r>
      <w:r>
        <w:rPr>
          <w:w w:val="110"/>
        </w:rPr>
        <w:t>the add/drop policy; cheating and plagiarism policy, grade appeal procedures; accommodations</w:t>
      </w:r>
      <w:r>
        <w:rPr>
          <w:spacing w:val="-27"/>
          <w:w w:val="110"/>
        </w:rPr>
        <w:t> </w:t>
      </w:r>
      <w:r>
        <w:rPr>
          <w:w w:val="110"/>
        </w:rPr>
        <w:t>for</w:t>
      </w:r>
      <w:r>
        <w:rPr>
          <w:spacing w:val="-27"/>
          <w:w w:val="110"/>
        </w:rPr>
        <w:t> </w:t>
      </w:r>
      <w:r>
        <w:rPr>
          <w:w w:val="110"/>
        </w:rPr>
        <w:t>students</w:t>
      </w:r>
      <w:r>
        <w:rPr>
          <w:spacing w:val="-26"/>
          <w:w w:val="110"/>
        </w:rPr>
        <w:t> </w:t>
      </w:r>
      <w:r>
        <w:rPr>
          <w:w w:val="110"/>
        </w:rPr>
        <w:t>with</w:t>
      </w:r>
      <w:r>
        <w:rPr>
          <w:spacing w:val="-29"/>
          <w:w w:val="110"/>
        </w:rPr>
        <w:t> </w:t>
      </w:r>
      <w:r>
        <w:rPr>
          <w:w w:val="110"/>
        </w:rPr>
        <w:t>disabilities</w:t>
      </w:r>
      <w:r>
        <w:rPr>
          <w:spacing w:val="-27"/>
          <w:w w:val="110"/>
        </w:rPr>
        <w:t> </w:t>
      </w:r>
      <w:r>
        <w:rPr>
          <w:w w:val="110"/>
        </w:rPr>
        <w:t>and</w:t>
      </w:r>
      <w:r>
        <w:rPr>
          <w:spacing w:val="-26"/>
          <w:w w:val="110"/>
        </w:rPr>
        <w:t> </w:t>
      </w:r>
      <w:r>
        <w:rPr>
          <w:w w:val="110"/>
        </w:rPr>
        <w:t>the</w:t>
      </w:r>
      <w:r>
        <w:rPr>
          <w:spacing w:val="-29"/>
          <w:w w:val="110"/>
        </w:rPr>
        <w:t> </w:t>
      </w:r>
      <w:r>
        <w:rPr>
          <w:w w:val="110"/>
        </w:rPr>
        <w:t>diversity</w:t>
      </w:r>
      <w:r>
        <w:rPr>
          <w:spacing w:val="-29"/>
          <w:w w:val="110"/>
        </w:rPr>
        <w:t> </w:t>
      </w:r>
      <w:r>
        <w:rPr>
          <w:w w:val="110"/>
        </w:rPr>
        <w:t>vision</w:t>
      </w:r>
      <w:r>
        <w:rPr>
          <w:spacing w:val="-27"/>
          <w:w w:val="110"/>
        </w:rPr>
        <w:t> </w:t>
      </w:r>
      <w:r>
        <w:rPr>
          <w:w w:val="110"/>
        </w:rPr>
        <w:t>statement. See </w:t>
      </w:r>
      <w:hyperlink r:id="rId53">
        <w:r>
          <w:rPr>
            <w:color w:val="0000FF"/>
            <w:w w:val="110"/>
            <w:u w:val="single" w:color="0000FF"/>
          </w:rPr>
          <w:t>Important Policies and Procedures for Students</w:t>
        </w:r>
      </w:hyperlink>
      <w:r>
        <w:rPr>
          <w:color w:val="0000FF"/>
          <w:w w:val="110"/>
        </w:rPr>
        <w:t> </w:t>
      </w:r>
      <w:hyperlink r:id="rId53">
        <w:r>
          <w:rPr>
            <w:color w:val="0000FF"/>
            <w:spacing w:val="-3"/>
            <w:w w:val="110"/>
            <w:u w:val="single" w:color="0000FF"/>
          </w:rPr>
          <w:t>h</w:t>
        </w:r>
        <w:r>
          <w:rPr>
            <w:color w:val="0000FF"/>
            <w:spacing w:val="-2"/>
            <w:w w:val="121"/>
            <w:u w:val="single" w:color="0000FF"/>
          </w:rPr>
          <w:t>tt</w:t>
        </w:r>
        <w:r>
          <w:rPr>
            <w:color w:val="0000FF"/>
            <w:spacing w:val="1"/>
            <w:w w:val="111"/>
            <w:u w:val="single" w:color="0000FF"/>
          </w:rPr>
          <w:t>p</w:t>
        </w:r>
        <w:r>
          <w:rPr>
            <w:color w:val="0000FF"/>
            <w:spacing w:val="1"/>
            <w:w w:val="94"/>
            <w:u w:val="single" w:color="0000FF"/>
          </w:rPr>
          <w:t>:</w:t>
        </w:r>
        <w:r>
          <w:rPr>
            <w:color w:val="0000FF"/>
            <w:spacing w:val="2"/>
            <w:w w:val="176"/>
            <w:u w:val="single" w:color="0000FF"/>
          </w:rPr>
          <w:t>//</w:t>
        </w:r>
        <w:r>
          <w:rPr>
            <w:color w:val="0000FF"/>
            <w:spacing w:val="-1"/>
            <w:w w:val="107"/>
            <w:u w:val="single" w:color="0000FF"/>
          </w:rPr>
          <w:t>www</w:t>
        </w:r>
        <w:r>
          <w:rPr>
            <w:color w:val="0000FF"/>
            <w:w w:val="82"/>
            <w:u w:val="single" w:color="0000FF"/>
          </w:rPr>
          <w:t>.</w:t>
        </w:r>
        <w:r>
          <w:rPr>
            <w:color w:val="0000FF"/>
            <w:spacing w:val="1"/>
            <w:w w:val="110"/>
            <w:u w:val="single" w:color="0000FF"/>
          </w:rPr>
          <w:t>s</w:t>
        </w:r>
        <w:r>
          <w:rPr>
            <w:color w:val="0000FF"/>
            <w:spacing w:val="-3"/>
            <w:w w:val="106"/>
            <w:u w:val="single" w:color="0000FF"/>
          </w:rPr>
          <w:t>o</w:t>
        </w:r>
        <w:r>
          <w:rPr>
            <w:color w:val="0000FF"/>
            <w:w w:val="111"/>
            <w:u w:val="single" w:color="0000FF"/>
          </w:rPr>
          <w:t>n</w:t>
        </w:r>
        <w:r>
          <w:rPr>
            <w:color w:val="0000FF"/>
            <w:spacing w:val="-3"/>
            <w:w w:val="106"/>
            <w:u w:val="single" w:color="0000FF"/>
          </w:rPr>
          <w:t>o</w:t>
        </w:r>
        <w:r>
          <w:rPr>
            <w:color w:val="0000FF"/>
            <w:w w:val="108"/>
            <w:u w:val="single" w:color="0000FF"/>
          </w:rPr>
          <w:t>m</w:t>
        </w:r>
        <w:r>
          <w:rPr>
            <w:color w:val="0000FF"/>
            <w:spacing w:val="-2"/>
            <w:w w:val="108"/>
            <w:u w:val="single" w:color="0000FF"/>
          </w:rPr>
          <w:t>a</w:t>
        </w:r>
        <w:r>
          <w:rPr>
            <w:color w:val="0000FF"/>
            <w:w w:val="82"/>
            <w:u w:val="single" w:color="0000FF"/>
          </w:rPr>
          <w:t>.</w:t>
        </w:r>
        <w:r>
          <w:rPr>
            <w:color w:val="0000FF"/>
            <w:spacing w:val="-3"/>
            <w:w w:val="109"/>
            <w:u w:val="single" w:color="0000FF"/>
          </w:rPr>
          <w:t>e</w:t>
        </w:r>
        <w:r>
          <w:rPr>
            <w:color w:val="0000FF"/>
            <w:spacing w:val="1"/>
            <w:w w:val="110"/>
            <w:u w:val="single" w:color="0000FF"/>
          </w:rPr>
          <w:t>d</w:t>
        </w:r>
        <w:r>
          <w:rPr>
            <w:color w:val="0000FF"/>
            <w:spacing w:val="2"/>
            <w:w w:val="110"/>
            <w:u w:val="single" w:color="0000FF"/>
          </w:rPr>
          <w:t>u</w:t>
        </w:r>
        <w:r>
          <w:rPr>
            <w:color w:val="0000FF"/>
            <w:spacing w:val="2"/>
            <w:w w:val="176"/>
            <w:u w:val="single" w:color="0000FF"/>
          </w:rPr>
          <w:t>/</w:t>
        </w:r>
        <w:r>
          <w:rPr>
            <w:color w:val="0000FF"/>
            <w:spacing w:val="2"/>
            <w:w w:val="110"/>
            <w:u w:val="single" w:color="0000FF"/>
          </w:rPr>
          <w:t>u</w:t>
        </w:r>
        <w:r>
          <w:rPr>
            <w:color w:val="0000FF"/>
            <w:spacing w:val="-3"/>
            <w:w w:val="110"/>
            <w:u w:val="single" w:color="0000FF"/>
          </w:rPr>
          <w:t>a</w:t>
        </w:r>
        <w:r>
          <w:rPr>
            <w:color w:val="0000FF"/>
            <w:spacing w:val="-3"/>
            <w:w w:val="90"/>
            <w:u w:val="single" w:color="0000FF"/>
          </w:rPr>
          <w:t>f</w:t>
        </w:r>
        <w:r>
          <w:rPr>
            <w:color w:val="0000FF"/>
            <w:spacing w:val="1"/>
            <w:w w:val="90"/>
            <w:u w:val="single" w:color="0000FF"/>
          </w:rPr>
          <w:t>f</w:t>
        </w:r>
        <w:r>
          <w:rPr>
            <w:color w:val="0000FF"/>
            <w:spacing w:val="-3"/>
            <w:w w:val="110"/>
            <w:u w:val="single" w:color="0000FF"/>
          </w:rPr>
          <w:t>a</w:t>
        </w:r>
        <w:r>
          <w:rPr>
            <w:color w:val="0000FF"/>
            <w:spacing w:val="-2"/>
            <w:u w:val="single" w:color="0000FF"/>
          </w:rPr>
          <w:t>i</w:t>
        </w:r>
        <w:r>
          <w:rPr>
            <w:color w:val="0000FF"/>
            <w:w w:val="116"/>
            <w:u w:val="single" w:color="0000FF"/>
          </w:rPr>
          <w:t>r</w:t>
        </w:r>
        <w:r>
          <w:rPr>
            <w:color w:val="0000FF"/>
            <w:spacing w:val="2"/>
            <w:w w:val="116"/>
            <w:u w:val="single" w:color="0000FF"/>
          </w:rPr>
          <w:t>s</w:t>
        </w:r>
        <w:r>
          <w:rPr>
            <w:color w:val="0000FF"/>
            <w:spacing w:val="2"/>
            <w:w w:val="176"/>
            <w:u w:val="single" w:color="0000FF"/>
          </w:rPr>
          <w:t>/</w:t>
        </w:r>
        <w:r>
          <w:rPr>
            <w:color w:val="0000FF"/>
            <w:spacing w:val="1"/>
            <w:w w:val="111"/>
            <w:u w:val="single" w:color="0000FF"/>
          </w:rPr>
          <w:t>p</w:t>
        </w:r>
        <w:r>
          <w:rPr>
            <w:color w:val="0000FF"/>
            <w:spacing w:val="-3"/>
            <w:w w:val="106"/>
            <w:u w:val="single" w:color="0000FF"/>
          </w:rPr>
          <w:t>o</w:t>
        </w:r>
        <w:r>
          <w:rPr>
            <w:color w:val="0000FF"/>
            <w:spacing w:val="-1"/>
            <w:w w:val="98"/>
            <w:u w:val="single" w:color="0000FF"/>
          </w:rPr>
          <w:t>l</w:t>
        </w:r>
        <w:r>
          <w:rPr>
            <w:color w:val="0000FF"/>
            <w:spacing w:val="-2"/>
            <w:w w:val="98"/>
            <w:u w:val="single" w:color="0000FF"/>
          </w:rPr>
          <w:t>i</w:t>
        </w:r>
        <w:r>
          <w:rPr>
            <w:color w:val="0000FF"/>
            <w:spacing w:val="-1"/>
            <w:w w:val="99"/>
            <w:u w:val="single" w:color="0000FF"/>
          </w:rPr>
          <w:t>c</w:t>
        </w:r>
        <w:r>
          <w:rPr>
            <w:color w:val="0000FF"/>
            <w:spacing w:val="-2"/>
            <w:u w:val="single" w:color="0000FF"/>
          </w:rPr>
          <w:t>i</w:t>
        </w:r>
        <w:r>
          <w:rPr>
            <w:color w:val="0000FF"/>
            <w:spacing w:val="-3"/>
            <w:w w:val="109"/>
            <w:u w:val="single" w:color="0000FF"/>
          </w:rPr>
          <w:t>e</w:t>
        </w:r>
        <w:r>
          <w:rPr>
            <w:color w:val="0000FF"/>
            <w:spacing w:val="1"/>
            <w:w w:val="110"/>
            <w:u w:val="single" w:color="0000FF"/>
          </w:rPr>
          <w:t>s</w:t>
        </w:r>
        <w:r>
          <w:rPr>
            <w:color w:val="0000FF"/>
            <w:spacing w:val="2"/>
            <w:w w:val="176"/>
            <w:u w:val="single" w:color="0000FF"/>
          </w:rPr>
          <w:t>/</w:t>
        </w:r>
        <w:r>
          <w:rPr>
            <w:color w:val="0000FF"/>
            <w:spacing w:val="1"/>
            <w:w w:val="110"/>
            <w:u w:val="single" w:color="0000FF"/>
          </w:rPr>
          <w:t>s</w:t>
        </w:r>
        <w:r>
          <w:rPr>
            <w:color w:val="0000FF"/>
            <w:spacing w:val="-2"/>
            <w:w w:val="121"/>
            <w:u w:val="single" w:color="0000FF"/>
          </w:rPr>
          <w:t>t</w:t>
        </w:r>
        <w:r>
          <w:rPr>
            <w:color w:val="0000FF"/>
            <w:spacing w:val="2"/>
            <w:w w:val="110"/>
            <w:u w:val="single" w:color="0000FF"/>
          </w:rPr>
          <w:t>u</w:t>
        </w:r>
        <w:r>
          <w:rPr>
            <w:color w:val="0000FF"/>
            <w:spacing w:val="1"/>
            <w:w w:val="110"/>
            <w:u w:val="single" w:color="0000FF"/>
          </w:rPr>
          <w:t>d</w:t>
        </w:r>
        <w:r>
          <w:rPr>
            <w:color w:val="0000FF"/>
            <w:spacing w:val="-8"/>
            <w:w w:val="109"/>
            <w:u w:val="single" w:color="0000FF"/>
          </w:rPr>
          <w:t>e</w:t>
        </w:r>
        <w:r>
          <w:rPr>
            <w:color w:val="0000FF"/>
            <w:w w:val="111"/>
            <w:u w:val="single" w:color="0000FF"/>
          </w:rPr>
          <w:t>n</w:t>
        </w:r>
        <w:r>
          <w:rPr>
            <w:color w:val="0000FF"/>
            <w:spacing w:val="-2"/>
            <w:w w:val="121"/>
            <w:u w:val="single" w:color="0000FF"/>
          </w:rPr>
          <w:t>t</w:t>
        </w:r>
        <w:r>
          <w:rPr>
            <w:color w:val="0000FF"/>
            <w:spacing w:val="-2"/>
            <w:u w:val="single" w:color="0000FF"/>
          </w:rPr>
          <w:t>i</w:t>
        </w:r>
        <w:r>
          <w:rPr>
            <w:color w:val="0000FF"/>
            <w:w w:val="111"/>
            <w:u w:val="single" w:color="0000FF"/>
          </w:rPr>
          <w:t>n</w:t>
        </w:r>
        <w:r>
          <w:rPr>
            <w:color w:val="0000FF"/>
            <w:spacing w:val="1"/>
            <w:w w:val="90"/>
            <w:u w:val="single" w:color="0000FF"/>
          </w:rPr>
          <w:t>f</w:t>
        </w:r>
        <w:r>
          <w:rPr>
            <w:color w:val="0000FF"/>
            <w:spacing w:val="-3"/>
            <w:w w:val="106"/>
            <w:u w:val="single" w:color="0000FF"/>
          </w:rPr>
          <w:t>o</w:t>
        </w:r>
        <w:r>
          <w:rPr>
            <w:color w:val="0000FF"/>
            <w:w w:val="82"/>
            <w:u w:val="single" w:color="0000FF"/>
          </w:rPr>
          <w:t>.</w:t>
        </w:r>
        <w:r>
          <w:rPr>
            <w:color w:val="0000FF"/>
            <w:spacing w:val="1"/>
            <w:w w:val="110"/>
            <w:u w:val="single" w:color="0000FF"/>
          </w:rPr>
          <w:t>s</w:t>
        </w:r>
        <w:r>
          <w:rPr>
            <w:color w:val="0000FF"/>
            <w:spacing w:val="-3"/>
            <w:w w:val="110"/>
            <w:u w:val="single" w:color="0000FF"/>
          </w:rPr>
          <w:t>h</w:t>
        </w:r>
        <w:r>
          <w:rPr>
            <w:color w:val="0000FF"/>
            <w:spacing w:val="-2"/>
            <w:w w:val="121"/>
            <w:u w:val="single" w:color="0000FF"/>
          </w:rPr>
          <w:t>t</w:t>
        </w:r>
        <w:r>
          <w:rPr>
            <w:color w:val="0000FF"/>
            <w:w w:val="104"/>
            <w:u w:val="single" w:color="0000FF"/>
          </w:rPr>
          <w:t>m</w:t>
        </w:r>
        <w:r>
          <w:rPr>
            <w:color w:val="0000FF"/>
            <w:spacing w:val="10"/>
            <w:w w:val="104"/>
            <w:u w:val="single" w:color="0000FF"/>
          </w:rPr>
          <w:t>l</w:t>
        </w:r>
        <w:r>
          <w:rPr>
            <w:w w:val="82"/>
          </w:rPr>
          <w:t>.</w:t>
        </w:r>
      </w:hyperlink>
    </w:p>
    <w:p>
      <w:pPr>
        <w:pStyle w:val="BodyText"/>
        <w:spacing w:line="275" w:lineRule="exact" w:before="43"/>
        <w:ind w:left="820"/>
      </w:pPr>
      <w:bookmarkStart w:name="Dropping and Adding" w:id="31"/>
      <w:bookmarkEnd w:id="31"/>
      <w:r>
        <w:rPr/>
      </w:r>
      <w:r>
        <w:rPr>
          <w:color w:val="233E5F"/>
        </w:rPr>
        <w:t>Dropping and Adding</w:t>
      </w:r>
    </w:p>
    <w:p>
      <w:pPr>
        <w:pStyle w:val="BodyText"/>
        <w:spacing w:line="244" w:lineRule="auto"/>
        <w:ind w:left="820" w:right="1485"/>
      </w:pPr>
      <w:r>
        <w:rPr>
          <w:w w:val="110"/>
        </w:rPr>
        <w:t>Students are responsible for understanding the policies and procedures about </w:t>
      </w:r>
      <w:r>
        <w:rPr>
          <w:w w:val="110"/>
        </w:rPr>
        <w:t>a</w:t>
      </w:r>
      <w:r>
        <w:rPr>
          <w:w w:val="110"/>
        </w:rPr>
        <w:t>dd</w:t>
      </w:r>
      <w:r>
        <w:rPr>
          <w:w w:val="176"/>
        </w:rPr>
        <w:t>/</w:t>
      </w:r>
      <w:r>
        <w:rPr>
          <w:w w:val="110"/>
        </w:rPr>
        <w:t>d</w:t>
      </w:r>
      <w:r>
        <w:rPr>
          <w:w w:val="113"/>
        </w:rPr>
        <w:t>ro</w:t>
      </w:r>
      <w:r>
        <w:rPr>
          <w:w w:val="111"/>
        </w:rPr>
        <w:t>p</w:t>
      </w:r>
      <w:r>
        <w:rPr>
          <w:w w:val="110"/>
        </w:rPr>
        <w:t>s</w:t>
      </w:r>
      <w:r>
        <w:rPr>
          <w:w w:val="82"/>
        </w:rPr>
        <w:t>,</w:t>
      </w:r>
      <w:r>
        <w:rPr/>
        <w:t> </w:t>
      </w:r>
      <w:r>
        <w:rPr>
          <w:w w:val="110"/>
        </w:rPr>
        <w:t>a</w:t>
      </w:r>
      <w:r>
        <w:rPr>
          <w:w w:val="99"/>
        </w:rPr>
        <w:t>c</w:t>
      </w:r>
      <w:r>
        <w:rPr>
          <w:w w:val="110"/>
        </w:rPr>
        <w:t>a</w:t>
      </w:r>
      <w:r>
        <w:rPr>
          <w:w w:val="110"/>
        </w:rPr>
        <w:t>d</w:t>
      </w:r>
      <w:r>
        <w:rPr>
          <w:w w:val="109"/>
        </w:rPr>
        <w:t>e</w:t>
      </w:r>
      <w:r>
        <w:rPr>
          <w:w w:val="105"/>
        </w:rPr>
        <w:t>mi</w:t>
      </w:r>
      <w:r>
        <w:rPr>
          <w:w w:val="99"/>
        </w:rPr>
        <w:t>c</w:t>
      </w:r>
      <w:r>
        <w:rPr/>
        <w:t> </w:t>
      </w:r>
      <w:r>
        <w:rPr>
          <w:w w:val="116"/>
        </w:rPr>
        <w:t>re</w:t>
      </w:r>
      <w:r>
        <w:rPr>
          <w:w w:val="111"/>
        </w:rPr>
        <w:t>n</w:t>
      </w:r>
      <w:r>
        <w:rPr>
          <w:w w:val="109"/>
        </w:rPr>
        <w:t>e</w:t>
      </w:r>
      <w:r>
        <w:rPr>
          <w:w w:val="107"/>
        </w:rPr>
        <w:t>w</w:t>
      </w:r>
      <w:r>
        <w:rPr>
          <w:w w:val="110"/>
        </w:rPr>
        <w:t>a</w:t>
      </w:r>
      <w:r>
        <w:rPr>
          <w:w w:val="90"/>
        </w:rPr>
        <w:t>l,</w:t>
      </w:r>
      <w:r>
        <w:rPr/>
        <w:t> </w:t>
      </w:r>
      <w:r>
        <w:rPr>
          <w:w w:val="109"/>
        </w:rPr>
        <w:t>e</w:t>
      </w:r>
      <w:r>
        <w:rPr>
          <w:w w:val="121"/>
        </w:rPr>
        <w:t>t</w:t>
      </w:r>
      <w:r>
        <w:rPr>
          <w:w w:val="99"/>
        </w:rPr>
        <w:t>c</w:t>
      </w:r>
      <w:r>
        <w:rPr>
          <w:w w:val="82"/>
        </w:rPr>
        <w:t>.</w:t>
      </w:r>
      <w:r>
        <w:rPr/>
        <w:t> </w:t>
      </w:r>
      <w:hyperlink r:id="rId56">
        <w:r>
          <w:rPr>
            <w:color w:val="0000FF"/>
            <w:w w:val="99"/>
            <w:u w:val="single" w:color="0000FF"/>
          </w:rPr>
          <w:t>Ho</w:t>
        </w:r>
        <w:r>
          <w:rPr>
            <w:color w:val="0000FF"/>
            <w:w w:val="107"/>
            <w:u w:val="single" w:color="0000FF"/>
          </w:rPr>
          <w:t>w</w:t>
        </w:r>
        <w:r>
          <w:rPr>
            <w:color w:val="0000FF"/>
            <w:u w:val="single" w:color="0000FF"/>
          </w:rPr>
          <w:t> </w:t>
        </w:r>
        <w:r>
          <w:rPr>
            <w:color w:val="0000FF"/>
            <w:w w:val="121"/>
            <w:u w:val="single" w:color="0000FF"/>
          </w:rPr>
          <w:t>t</w:t>
        </w:r>
        <w:r>
          <w:rPr>
            <w:color w:val="0000FF"/>
            <w:w w:val="106"/>
            <w:u w:val="single" w:color="0000FF"/>
          </w:rPr>
          <w:t>o</w:t>
        </w:r>
        <w:r>
          <w:rPr>
            <w:color w:val="0000FF"/>
            <w:u w:val="single" w:color="0000FF"/>
          </w:rPr>
          <w:t> </w:t>
        </w:r>
        <w:r>
          <w:rPr>
            <w:color w:val="0000FF"/>
            <w:w w:val="96"/>
            <w:u w:val="single" w:color="0000FF"/>
          </w:rPr>
          <w:t>Ad</w:t>
        </w:r>
        <w:r>
          <w:rPr>
            <w:color w:val="0000FF"/>
            <w:w w:val="110"/>
            <w:u w:val="single" w:color="0000FF"/>
          </w:rPr>
          <w:t>d</w:t>
        </w:r>
        <w:r>
          <w:rPr>
            <w:color w:val="0000FF"/>
            <w:u w:val="single" w:color="0000FF"/>
          </w:rPr>
          <w:t> </w:t>
        </w:r>
        <w:r>
          <w:rPr>
            <w:color w:val="0000FF"/>
            <w:w w:val="110"/>
            <w:u w:val="single" w:color="0000FF"/>
          </w:rPr>
          <w:t>a</w:t>
        </w:r>
        <w:r>
          <w:rPr>
            <w:color w:val="0000FF"/>
            <w:u w:val="single" w:color="0000FF"/>
          </w:rPr>
          <w:t> </w:t>
        </w:r>
        <w:r>
          <w:rPr>
            <w:color w:val="0000FF"/>
            <w:w w:val="95"/>
            <w:u w:val="single" w:color="0000FF"/>
          </w:rPr>
          <w:t>Cla</w:t>
        </w:r>
        <w:r>
          <w:rPr>
            <w:color w:val="0000FF"/>
            <w:w w:val="110"/>
            <w:u w:val="single" w:color="0000FF"/>
          </w:rPr>
          <w:t>ss</w:t>
        </w:r>
      </w:hyperlink>
      <w:r>
        <w:rPr>
          <w:color w:val="0000FF"/>
          <w:w w:val="110"/>
        </w:rPr>
        <w:t> </w:t>
      </w:r>
      <w:hyperlink r:id="rId56">
        <w:r>
          <w:rPr>
            <w:color w:val="0000FF"/>
            <w:w w:val="110"/>
            <w:u w:val="single" w:color="0000FF"/>
          </w:rPr>
          <w:t>h</w:t>
        </w:r>
        <w:r>
          <w:rPr>
            <w:color w:val="0000FF"/>
            <w:w w:val="121"/>
            <w:u w:val="single" w:color="0000FF"/>
          </w:rPr>
          <w:t>tt</w:t>
        </w:r>
        <w:r>
          <w:rPr>
            <w:color w:val="0000FF"/>
            <w:w w:val="111"/>
            <w:u w:val="single" w:color="0000FF"/>
          </w:rPr>
          <w:t>p</w:t>
        </w:r>
        <w:r>
          <w:rPr>
            <w:color w:val="0000FF"/>
            <w:w w:val="94"/>
            <w:u w:val="single" w:color="0000FF"/>
          </w:rPr>
          <w:t>:</w:t>
        </w:r>
        <w:r>
          <w:rPr>
            <w:color w:val="0000FF"/>
            <w:w w:val="176"/>
            <w:u w:val="single" w:color="0000FF"/>
          </w:rPr>
          <w:t>//</w:t>
        </w:r>
        <w:r>
          <w:rPr>
            <w:color w:val="0000FF"/>
            <w:w w:val="107"/>
            <w:u w:val="single" w:color="0000FF"/>
          </w:rPr>
          <w:t>www</w:t>
        </w:r>
        <w:r>
          <w:rPr>
            <w:color w:val="0000FF"/>
            <w:w w:val="82"/>
            <w:u w:val="single" w:color="0000FF"/>
          </w:rPr>
          <w:t>.</w:t>
        </w:r>
        <w:r>
          <w:rPr>
            <w:color w:val="0000FF"/>
            <w:w w:val="110"/>
            <w:u w:val="single" w:color="0000FF"/>
          </w:rPr>
          <w:t>s</w:t>
        </w:r>
        <w:r>
          <w:rPr>
            <w:color w:val="0000FF"/>
            <w:w w:val="106"/>
            <w:u w:val="single" w:color="0000FF"/>
          </w:rPr>
          <w:t>o</w:t>
        </w:r>
        <w:r>
          <w:rPr>
            <w:color w:val="0000FF"/>
            <w:w w:val="111"/>
            <w:u w:val="single" w:color="0000FF"/>
          </w:rPr>
          <w:t>n</w:t>
        </w:r>
        <w:r>
          <w:rPr>
            <w:color w:val="0000FF"/>
            <w:w w:val="106"/>
            <w:u w:val="single" w:color="0000FF"/>
          </w:rPr>
          <w:t>o</w:t>
        </w:r>
        <w:r>
          <w:rPr>
            <w:color w:val="0000FF"/>
            <w:w w:val="108"/>
            <w:u w:val="single" w:color="0000FF"/>
          </w:rPr>
          <w:t>ma</w:t>
        </w:r>
        <w:r>
          <w:rPr>
            <w:color w:val="0000FF"/>
            <w:w w:val="82"/>
            <w:u w:val="single" w:color="0000FF"/>
          </w:rPr>
          <w:t>.</w:t>
        </w:r>
        <w:r>
          <w:rPr>
            <w:color w:val="0000FF"/>
            <w:w w:val="109"/>
            <w:u w:val="single" w:color="0000FF"/>
          </w:rPr>
          <w:t>e</w:t>
        </w:r>
        <w:r>
          <w:rPr>
            <w:color w:val="0000FF"/>
            <w:w w:val="110"/>
            <w:u w:val="single" w:color="0000FF"/>
          </w:rPr>
          <w:t>d</w:t>
        </w:r>
        <w:r>
          <w:rPr>
            <w:color w:val="0000FF"/>
            <w:w w:val="110"/>
            <w:u w:val="single" w:color="0000FF"/>
          </w:rPr>
          <w:t>u</w:t>
        </w:r>
        <w:r>
          <w:rPr>
            <w:color w:val="0000FF"/>
            <w:w w:val="176"/>
            <w:u w:val="single" w:color="0000FF"/>
          </w:rPr>
          <w:t>/</w:t>
        </w:r>
        <w:r>
          <w:rPr>
            <w:color w:val="0000FF"/>
            <w:w w:val="116"/>
            <w:u w:val="single" w:color="0000FF"/>
          </w:rPr>
          <w:t>re</w:t>
        </w:r>
        <w:r>
          <w:rPr>
            <w:color w:val="0000FF"/>
            <w:w w:val="98"/>
            <w:u w:val="single" w:color="0000FF"/>
          </w:rPr>
          <w:t>g</w:t>
        </w:r>
        <w:r>
          <w:rPr>
            <w:color w:val="0000FF"/>
            <w:u w:val="single" w:color="0000FF"/>
          </w:rPr>
          <w:t>i</w:t>
        </w:r>
        <w:r>
          <w:rPr>
            <w:color w:val="0000FF"/>
            <w:w w:val="110"/>
            <w:u w:val="single" w:color="0000FF"/>
          </w:rPr>
          <w:t>s</w:t>
        </w:r>
        <w:r>
          <w:rPr>
            <w:color w:val="0000FF"/>
            <w:w w:val="121"/>
            <w:u w:val="single" w:color="0000FF"/>
          </w:rPr>
          <w:t>t</w:t>
        </w:r>
        <w:r>
          <w:rPr>
            <w:color w:val="0000FF"/>
            <w:w w:val="116"/>
            <w:u w:val="single" w:color="0000FF"/>
          </w:rPr>
          <w:t>ra</w:t>
        </w:r>
        <w:r>
          <w:rPr>
            <w:color w:val="0000FF"/>
            <w:w w:val="121"/>
            <w:u w:val="single" w:color="0000FF"/>
          </w:rPr>
          <w:t>t</w:t>
        </w:r>
        <w:r>
          <w:rPr>
            <w:color w:val="0000FF"/>
            <w:u w:val="single" w:color="0000FF"/>
          </w:rPr>
          <w:t>i</w:t>
        </w:r>
        <w:r>
          <w:rPr>
            <w:color w:val="0000FF"/>
            <w:w w:val="106"/>
            <w:u w:val="single" w:color="0000FF"/>
          </w:rPr>
          <w:t>o</w:t>
        </w:r>
        <w:r>
          <w:rPr>
            <w:color w:val="0000FF"/>
            <w:w w:val="111"/>
            <w:u w:val="single" w:color="0000FF"/>
          </w:rPr>
          <w:t>n</w:t>
        </w:r>
        <w:r>
          <w:rPr>
            <w:color w:val="0000FF"/>
            <w:w w:val="176"/>
            <w:u w:val="single" w:color="0000FF"/>
          </w:rPr>
          <w:t>/</w:t>
        </w:r>
        <w:r>
          <w:rPr>
            <w:color w:val="0000FF"/>
            <w:w w:val="110"/>
            <w:u w:val="single" w:color="0000FF"/>
          </w:rPr>
          <w:t>a</w:t>
        </w:r>
        <w:r>
          <w:rPr>
            <w:color w:val="0000FF"/>
            <w:w w:val="110"/>
            <w:u w:val="single" w:color="0000FF"/>
          </w:rPr>
          <w:t>dd</w:t>
        </w:r>
        <w:r>
          <w:rPr>
            <w:color w:val="0000FF"/>
            <w:w w:val="99"/>
            <w:u w:val="single" w:color="0000FF"/>
          </w:rPr>
          <w:t>c</w:t>
        </w:r>
        <w:r>
          <w:rPr>
            <w:color w:val="0000FF"/>
            <w:w w:val="105"/>
            <w:u w:val="single" w:color="0000FF"/>
          </w:rPr>
          <w:t>la</w:t>
        </w:r>
        <w:r>
          <w:rPr>
            <w:color w:val="0000FF"/>
            <w:w w:val="110"/>
            <w:u w:val="single" w:color="0000FF"/>
          </w:rPr>
          <w:t>ss</w:t>
        </w:r>
        <w:r>
          <w:rPr>
            <w:color w:val="0000FF"/>
            <w:w w:val="109"/>
            <w:u w:val="single" w:color="0000FF"/>
          </w:rPr>
          <w:t>e</w:t>
        </w:r>
        <w:r>
          <w:rPr>
            <w:color w:val="0000FF"/>
            <w:w w:val="110"/>
            <w:u w:val="single" w:color="0000FF"/>
          </w:rPr>
          <w:t>s</w:t>
        </w:r>
        <w:r>
          <w:rPr>
            <w:color w:val="0000FF"/>
            <w:w w:val="82"/>
            <w:u w:val="single" w:color="0000FF"/>
          </w:rPr>
          <w:t>.</w:t>
        </w:r>
        <w:r>
          <w:rPr>
            <w:color w:val="0000FF"/>
            <w:w w:val="110"/>
            <w:u w:val="single" w:color="0000FF"/>
          </w:rPr>
          <w:t>h</w:t>
        </w:r>
        <w:r>
          <w:rPr>
            <w:color w:val="0000FF"/>
            <w:w w:val="121"/>
            <w:u w:val="single" w:color="0000FF"/>
          </w:rPr>
          <w:t>t</w:t>
        </w:r>
        <w:r>
          <w:rPr>
            <w:color w:val="0000FF"/>
            <w:w w:val="104"/>
            <w:u w:val="single" w:color="0000FF"/>
          </w:rPr>
          <w:t>ml</w:t>
        </w:r>
        <w:r>
          <w:rPr>
            <w:color w:val="0000FF"/>
          </w:rPr>
          <w:t> </w:t>
        </w:r>
      </w:hyperlink>
      <w:r>
        <w:rPr>
          <w:w w:val="110"/>
        </w:rPr>
        <w:t>h</w:t>
      </w:r>
      <w:r>
        <w:rPr>
          <w:w w:val="110"/>
        </w:rPr>
        <w:t>a</w:t>
      </w:r>
      <w:r>
        <w:rPr>
          <w:w w:val="110"/>
        </w:rPr>
        <w:t>s</w:t>
      </w:r>
      <w:r>
        <w:rPr/>
        <w:t> </w:t>
      </w:r>
      <w:r>
        <w:rPr>
          <w:w w:val="110"/>
        </w:rPr>
        <w:t>s</w:t>
      </w:r>
      <w:r>
        <w:rPr>
          <w:w w:val="121"/>
        </w:rPr>
        <w:t>t</w:t>
      </w:r>
      <w:r>
        <w:rPr>
          <w:w w:val="109"/>
        </w:rPr>
        <w:t>e</w:t>
      </w:r>
      <w:r>
        <w:rPr>
          <w:w w:val="111"/>
        </w:rPr>
        <w:t>p</w:t>
      </w:r>
      <w:r>
        <w:rPr>
          <w:w w:val="99"/>
        </w:rPr>
        <w:t>-</w:t>
      </w:r>
      <w:r>
        <w:rPr>
          <w:w w:val="105"/>
        </w:rPr>
        <w:t>by</w:t>
      </w:r>
      <w:r>
        <w:rPr>
          <w:w w:val="99"/>
        </w:rPr>
        <w:t>-</w:t>
      </w:r>
      <w:r>
        <w:rPr>
          <w:w w:val="110"/>
        </w:rPr>
        <w:t>s</w:t>
      </w:r>
      <w:r>
        <w:rPr>
          <w:w w:val="121"/>
        </w:rPr>
        <w:t>t</w:t>
      </w:r>
      <w:r>
        <w:rPr>
          <w:w w:val="109"/>
        </w:rPr>
        <w:t>e</w:t>
      </w:r>
      <w:r>
        <w:rPr>
          <w:w w:val="111"/>
        </w:rPr>
        <w:t>p </w:t>
      </w:r>
      <w:r>
        <w:rPr>
          <w:w w:val="110"/>
        </w:rPr>
        <w:t>instructions. </w:t>
      </w:r>
      <w:hyperlink r:id="rId57">
        <w:r>
          <w:rPr>
            <w:color w:val="0000FF"/>
            <w:w w:val="110"/>
            <w:u w:val="single" w:color="0000FF"/>
          </w:rPr>
          <w:t>Registration Information</w:t>
        </w:r>
      </w:hyperlink>
      <w:r>
        <w:rPr>
          <w:color w:val="0000FF"/>
          <w:w w:val="110"/>
        </w:rPr>
        <w:t> </w:t>
      </w:r>
      <w:hyperlink r:id="rId57">
        <w:r>
          <w:rPr>
            <w:color w:val="0000FF"/>
            <w:w w:val="110"/>
            <w:u w:val="single" w:color="0000FF"/>
          </w:rPr>
          <w:t>h</w:t>
        </w:r>
        <w:r>
          <w:rPr>
            <w:color w:val="0000FF"/>
            <w:w w:val="121"/>
            <w:u w:val="single" w:color="0000FF"/>
          </w:rPr>
          <w:t>tt</w:t>
        </w:r>
        <w:r>
          <w:rPr>
            <w:color w:val="0000FF"/>
            <w:w w:val="111"/>
            <w:u w:val="single" w:color="0000FF"/>
          </w:rPr>
          <w:t>p</w:t>
        </w:r>
        <w:r>
          <w:rPr>
            <w:color w:val="0000FF"/>
            <w:w w:val="94"/>
            <w:u w:val="single" w:color="0000FF"/>
          </w:rPr>
          <w:t>:</w:t>
        </w:r>
        <w:r>
          <w:rPr>
            <w:color w:val="0000FF"/>
            <w:w w:val="176"/>
            <w:u w:val="single" w:color="0000FF"/>
          </w:rPr>
          <w:t>//</w:t>
        </w:r>
        <w:r>
          <w:rPr>
            <w:color w:val="0000FF"/>
            <w:w w:val="107"/>
            <w:u w:val="single" w:color="0000FF"/>
          </w:rPr>
          <w:t>www</w:t>
        </w:r>
        <w:r>
          <w:rPr>
            <w:color w:val="0000FF"/>
            <w:w w:val="82"/>
            <w:u w:val="single" w:color="0000FF"/>
          </w:rPr>
          <w:t>.</w:t>
        </w:r>
        <w:r>
          <w:rPr>
            <w:color w:val="0000FF"/>
            <w:w w:val="110"/>
            <w:u w:val="single" w:color="0000FF"/>
          </w:rPr>
          <w:t>s</w:t>
        </w:r>
        <w:r>
          <w:rPr>
            <w:color w:val="0000FF"/>
            <w:w w:val="106"/>
            <w:u w:val="single" w:color="0000FF"/>
          </w:rPr>
          <w:t>o</w:t>
        </w:r>
        <w:r>
          <w:rPr>
            <w:color w:val="0000FF"/>
            <w:w w:val="111"/>
            <w:u w:val="single" w:color="0000FF"/>
          </w:rPr>
          <w:t>n</w:t>
        </w:r>
        <w:r>
          <w:rPr>
            <w:color w:val="0000FF"/>
            <w:w w:val="106"/>
            <w:u w:val="single" w:color="0000FF"/>
          </w:rPr>
          <w:t>o</w:t>
        </w:r>
        <w:r>
          <w:rPr>
            <w:color w:val="0000FF"/>
            <w:w w:val="106"/>
            <w:u w:val="single" w:color="0000FF"/>
          </w:rPr>
          <w:t>m</w:t>
        </w:r>
        <w:r>
          <w:rPr>
            <w:color w:val="0000FF"/>
            <w:w w:val="110"/>
            <w:u w:val="single" w:color="0000FF"/>
          </w:rPr>
          <w:t>a</w:t>
        </w:r>
        <w:r>
          <w:rPr>
            <w:color w:val="0000FF"/>
            <w:w w:val="82"/>
            <w:u w:val="single" w:color="0000FF"/>
          </w:rPr>
          <w:t>.</w:t>
        </w:r>
        <w:r>
          <w:rPr>
            <w:color w:val="0000FF"/>
            <w:w w:val="109"/>
            <w:u w:val="single" w:color="0000FF"/>
          </w:rPr>
          <w:t>e</w:t>
        </w:r>
        <w:r>
          <w:rPr>
            <w:color w:val="0000FF"/>
            <w:w w:val="110"/>
            <w:u w:val="single" w:color="0000FF"/>
          </w:rPr>
          <w:t>d</w:t>
        </w:r>
        <w:r>
          <w:rPr>
            <w:color w:val="0000FF"/>
            <w:w w:val="110"/>
            <w:u w:val="single" w:color="0000FF"/>
          </w:rPr>
          <w:t>u</w:t>
        </w:r>
        <w:r>
          <w:rPr>
            <w:color w:val="0000FF"/>
            <w:w w:val="176"/>
            <w:u w:val="single" w:color="0000FF"/>
          </w:rPr>
          <w:t>/</w:t>
        </w:r>
        <w:r>
          <w:rPr>
            <w:color w:val="0000FF"/>
            <w:w w:val="116"/>
            <w:u w:val="single" w:color="0000FF"/>
          </w:rPr>
          <w:t>re</w:t>
        </w:r>
        <w:r>
          <w:rPr>
            <w:color w:val="0000FF"/>
            <w:w w:val="98"/>
            <w:u w:val="single" w:color="0000FF"/>
          </w:rPr>
          <w:t>g</w:t>
        </w:r>
        <w:r>
          <w:rPr>
            <w:color w:val="0000FF"/>
            <w:u w:val="single" w:color="0000FF"/>
          </w:rPr>
          <w:t>i</w:t>
        </w:r>
        <w:r>
          <w:rPr>
            <w:color w:val="0000FF"/>
            <w:w w:val="110"/>
            <w:u w:val="single" w:color="0000FF"/>
          </w:rPr>
          <w:t>s</w:t>
        </w:r>
        <w:r>
          <w:rPr>
            <w:color w:val="0000FF"/>
            <w:w w:val="121"/>
            <w:u w:val="single" w:color="0000FF"/>
          </w:rPr>
          <w:t>t</w:t>
        </w:r>
        <w:r>
          <w:rPr>
            <w:color w:val="0000FF"/>
            <w:w w:val="116"/>
            <w:u w:val="single" w:color="0000FF"/>
          </w:rPr>
          <w:t>ra</w:t>
        </w:r>
        <w:r>
          <w:rPr>
            <w:color w:val="0000FF"/>
            <w:w w:val="121"/>
            <w:u w:val="single" w:color="0000FF"/>
          </w:rPr>
          <w:t>t</w:t>
        </w:r>
        <w:r>
          <w:rPr>
            <w:color w:val="0000FF"/>
            <w:u w:val="single" w:color="0000FF"/>
          </w:rPr>
          <w:t>i</w:t>
        </w:r>
        <w:r>
          <w:rPr>
            <w:color w:val="0000FF"/>
            <w:w w:val="106"/>
            <w:u w:val="single" w:color="0000FF"/>
          </w:rPr>
          <w:t>o</w:t>
        </w:r>
        <w:r>
          <w:rPr>
            <w:color w:val="0000FF"/>
            <w:w w:val="111"/>
            <w:u w:val="single" w:color="0000FF"/>
          </w:rPr>
          <w:t>n</w:t>
        </w:r>
        <w:r>
          <w:rPr>
            <w:color w:val="0000FF"/>
            <w:w w:val="176"/>
            <w:u w:val="single" w:color="0000FF"/>
          </w:rPr>
          <w:t>/</w:t>
        </w:r>
        <w:r>
          <w:rPr>
            <w:color w:val="0000FF"/>
            <w:w w:val="116"/>
            <w:u w:val="single" w:color="0000FF"/>
          </w:rPr>
          <w:t>re</w:t>
        </w:r>
        <w:r>
          <w:rPr>
            <w:color w:val="0000FF"/>
            <w:w w:val="98"/>
            <w:u w:val="single" w:color="0000FF"/>
          </w:rPr>
          <w:t>g</w:t>
        </w:r>
        <w:r>
          <w:rPr>
            <w:color w:val="0000FF"/>
            <w:w w:val="110"/>
            <w:u w:val="single" w:color="0000FF"/>
          </w:rPr>
          <w:t>a</w:t>
        </w:r>
        <w:r>
          <w:rPr>
            <w:color w:val="0000FF"/>
            <w:w w:val="111"/>
            <w:u w:val="single" w:color="0000FF"/>
          </w:rPr>
          <w:t>nn</w:t>
        </w:r>
        <w:r>
          <w:rPr>
            <w:color w:val="0000FF"/>
            <w:w w:val="106"/>
            <w:u w:val="single" w:color="0000FF"/>
          </w:rPr>
          <w:t>o</w:t>
        </w:r>
        <w:r>
          <w:rPr>
            <w:color w:val="0000FF"/>
            <w:w w:val="110"/>
            <w:u w:val="single" w:color="0000FF"/>
          </w:rPr>
          <w:t>u</w:t>
        </w:r>
        <w:r>
          <w:rPr>
            <w:color w:val="0000FF"/>
            <w:w w:val="111"/>
            <w:u w:val="single" w:color="0000FF"/>
          </w:rPr>
          <w:t>n</w:t>
        </w:r>
        <w:r>
          <w:rPr>
            <w:color w:val="0000FF"/>
            <w:w w:val="99"/>
            <w:u w:val="single" w:color="0000FF"/>
          </w:rPr>
          <w:t>c</w:t>
        </w:r>
        <w:r>
          <w:rPr>
            <w:color w:val="0000FF"/>
            <w:w w:val="109"/>
            <w:u w:val="single" w:color="0000FF"/>
          </w:rPr>
          <w:t>e</w:t>
        </w:r>
        <w:r>
          <w:rPr>
            <w:color w:val="0000FF"/>
            <w:w w:val="82"/>
            <w:u w:val="single" w:color="0000FF"/>
          </w:rPr>
          <w:t>.</w:t>
        </w:r>
        <w:r>
          <w:rPr>
            <w:color w:val="0000FF"/>
            <w:w w:val="110"/>
            <w:u w:val="single" w:color="0000FF"/>
          </w:rPr>
          <w:t>h</w:t>
        </w:r>
        <w:r>
          <w:rPr>
            <w:color w:val="0000FF"/>
            <w:w w:val="121"/>
            <w:u w:val="single" w:color="0000FF"/>
          </w:rPr>
          <w:t>t</w:t>
        </w:r>
        <w:r>
          <w:rPr>
            <w:color w:val="0000FF"/>
            <w:w w:val="104"/>
            <w:u w:val="single" w:color="0000FF"/>
          </w:rPr>
          <w:t>ml</w:t>
        </w:r>
        <w:r>
          <w:rPr>
            <w:color w:val="0000FF"/>
          </w:rPr>
          <w:t> </w:t>
        </w:r>
      </w:hyperlink>
      <w:r>
        <w:rPr>
          <w:w w:val="98"/>
        </w:rPr>
        <w:t>li</w:t>
      </w:r>
      <w:r>
        <w:rPr>
          <w:w w:val="110"/>
        </w:rPr>
        <w:t>s</w:t>
      </w:r>
      <w:r>
        <w:rPr>
          <w:w w:val="121"/>
        </w:rPr>
        <w:t>t</w:t>
      </w:r>
      <w:r>
        <w:rPr>
          <w:w w:val="110"/>
        </w:rPr>
        <w:t>s</w:t>
      </w:r>
      <w:r>
        <w:rPr/>
        <w:t> i</w:t>
      </w:r>
      <w:r>
        <w:rPr>
          <w:w w:val="108"/>
        </w:rPr>
        <w:t>mp</w:t>
      </w:r>
      <w:r>
        <w:rPr>
          <w:w w:val="106"/>
        </w:rPr>
        <w:t>o</w:t>
      </w:r>
      <w:r>
        <w:rPr>
          <w:w w:val="117"/>
        </w:rPr>
        <w:t>rta</w:t>
      </w:r>
      <w:r>
        <w:rPr>
          <w:w w:val="111"/>
        </w:rPr>
        <w:t>n</w:t>
      </w:r>
      <w:r>
        <w:rPr>
          <w:w w:val="121"/>
        </w:rPr>
        <w:t>t</w:t>
      </w:r>
      <w:r>
        <w:rPr/>
        <w:t> </w:t>
      </w:r>
      <w:r>
        <w:rPr>
          <w:w w:val="110"/>
        </w:rPr>
        <w:t>d</w:t>
      </w:r>
      <w:r>
        <w:rPr>
          <w:w w:val="109"/>
        </w:rPr>
        <w:t>e</w:t>
      </w:r>
      <w:r>
        <w:rPr>
          <w:w w:val="110"/>
        </w:rPr>
        <w:t>a</w:t>
      </w:r>
      <w:r>
        <w:rPr>
          <w:w w:val="110"/>
        </w:rPr>
        <w:t>d</w:t>
      </w:r>
      <w:r>
        <w:rPr>
          <w:w w:val="98"/>
        </w:rPr>
        <w:t>li</w:t>
      </w:r>
      <w:r>
        <w:rPr>
          <w:w w:val="111"/>
        </w:rPr>
        <w:t>n</w:t>
      </w:r>
      <w:r>
        <w:rPr>
          <w:w w:val="109"/>
        </w:rPr>
        <w:t>e</w:t>
      </w:r>
      <w:r>
        <w:rPr>
          <w:w w:val="110"/>
        </w:rPr>
        <w:t>s </w:t>
      </w:r>
      <w:r>
        <w:rPr>
          <w:w w:val="110"/>
        </w:rPr>
        <w:t>and penalties for adding and dropping classes.</w:t>
      </w:r>
    </w:p>
    <w:p>
      <w:pPr>
        <w:spacing w:after="0" w:line="244" w:lineRule="auto"/>
        <w:sectPr>
          <w:pgSz w:w="12240" w:h="15840"/>
          <w:pgMar w:header="0" w:footer="719" w:top="1360" w:bottom="980" w:left="980" w:right="340"/>
        </w:sectPr>
      </w:pPr>
    </w:p>
    <w:p>
      <w:pPr>
        <w:pStyle w:val="BodyText"/>
        <w:spacing w:before="5"/>
        <w:rPr>
          <w:sz w:val="14"/>
        </w:rPr>
      </w:pPr>
    </w:p>
    <w:p>
      <w:pPr>
        <w:pStyle w:val="BodyText"/>
        <w:spacing w:line="275" w:lineRule="exact" w:before="90"/>
        <w:ind w:left="820"/>
      </w:pPr>
      <w:bookmarkStart w:name="Campus Policy on Disability Access for S" w:id="32"/>
      <w:bookmarkEnd w:id="32"/>
      <w:r>
        <w:rPr/>
      </w:r>
      <w:r>
        <w:rPr>
          <w:color w:val="233E5F"/>
        </w:rPr>
        <w:t>Campus Policy on Disability Access for Students</w:t>
      </w:r>
    </w:p>
    <w:p>
      <w:pPr>
        <w:pStyle w:val="BodyText"/>
        <w:spacing w:line="244" w:lineRule="auto"/>
        <w:ind w:left="820" w:right="1758"/>
      </w:pPr>
      <w:r>
        <w:rPr>
          <w:w w:val="105"/>
        </w:rPr>
        <w:t>If you are a student with a disability, and think you may need academic accommodations, please contact Disability Services for Students (DSS), located in </w:t>
      </w:r>
      <w:r>
        <w:rPr>
          <w:w w:val="89"/>
        </w:rPr>
        <w:t>S</w:t>
      </w:r>
      <w:r>
        <w:rPr>
          <w:w w:val="110"/>
        </w:rPr>
        <w:t>a</w:t>
      </w:r>
      <w:r>
        <w:rPr>
          <w:w w:val="105"/>
        </w:rPr>
        <w:t>la</w:t>
      </w:r>
      <w:r>
        <w:rPr>
          <w:w w:val="102"/>
        </w:rPr>
        <w:t>z</w:t>
      </w:r>
      <w:r>
        <w:rPr>
          <w:w w:val="110"/>
        </w:rPr>
        <w:t>a</w:t>
      </w:r>
      <w:r>
        <w:rPr>
          <w:w w:val="124"/>
        </w:rPr>
        <w:t>r</w:t>
      </w:r>
      <w:r>
        <w:rPr/>
        <w:t> </w:t>
      </w:r>
      <w:r>
        <w:rPr>
          <w:w w:val="100"/>
        </w:rPr>
        <w:t>Ha</w:t>
      </w:r>
      <w:r>
        <w:rPr>
          <w:w w:val="92"/>
        </w:rPr>
        <w:t>ll,</w:t>
      </w:r>
      <w:r>
        <w:rPr/>
        <w:t> </w:t>
      </w:r>
      <w:r>
        <w:rPr>
          <w:w w:val="93"/>
        </w:rPr>
        <w:t>R</w:t>
      </w:r>
      <w:r>
        <w:rPr>
          <w:w w:val="106"/>
        </w:rPr>
        <w:t>oo</w:t>
      </w:r>
      <w:r>
        <w:rPr>
          <w:w w:val="106"/>
        </w:rPr>
        <w:t>m</w:t>
      </w:r>
      <w:r>
        <w:rPr/>
        <w:t> </w:t>
      </w:r>
      <w:r>
        <w:rPr>
          <w:w w:val="110"/>
        </w:rPr>
        <w:t>1049</w:t>
      </w:r>
      <w:r>
        <w:rPr>
          <w:w w:val="82"/>
        </w:rPr>
        <w:t>,</w:t>
      </w:r>
      <w:r>
        <w:rPr/>
        <w:t> </w:t>
      </w:r>
      <w:r>
        <w:rPr>
          <w:w w:val="92"/>
        </w:rPr>
        <w:t>Vo</w:t>
      </w:r>
      <w:r>
        <w:rPr/>
        <w:t>i</w:t>
      </w:r>
      <w:r>
        <w:rPr>
          <w:w w:val="99"/>
        </w:rPr>
        <w:t>c</w:t>
      </w:r>
      <w:r>
        <w:rPr>
          <w:w w:val="109"/>
        </w:rPr>
        <w:t>e</w:t>
      </w:r>
      <w:r>
        <w:rPr>
          <w:w w:val="94"/>
        </w:rPr>
        <w:t>:</w:t>
      </w:r>
      <w:r>
        <w:rPr/>
        <w:t> </w:t>
      </w:r>
      <w:r>
        <w:rPr>
          <w:w w:val="114"/>
        </w:rPr>
        <w:t>(</w:t>
      </w:r>
      <w:r>
        <w:rPr>
          <w:w w:val="110"/>
        </w:rPr>
        <w:t>707</w:t>
      </w:r>
      <w:r>
        <w:rPr>
          <w:w w:val="114"/>
        </w:rPr>
        <w:t>)</w:t>
      </w:r>
      <w:r>
        <w:rPr/>
        <w:t> </w:t>
      </w:r>
      <w:r>
        <w:rPr>
          <w:w w:val="110"/>
        </w:rPr>
        <w:t>664</w:t>
      </w:r>
      <w:r>
        <w:rPr>
          <w:w w:val="99"/>
        </w:rPr>
        <w:t>-</w:t>
      </w:r>
      <w:r>
        <w:rPr>
          <w:w w:val="110"/>
        </w:rPr>
        <w:t>2677</w:t>
      </w:r>
      <w:r>
        <w:rPr>
          <w:w w:val="82"/>
        </w:rPr>
        <w:t>,</w:t>
      </w:r>
      <w:r>
        <w:rPr/>
        <w:t> </w:t>
      </w:r>
      <w:r>
        <w:rPr>
          <w:w w:val="97"/>
        </w:rPr>
        <w:t>TT</w:t>
      </w:r>
      <w:r>
        <w:rPr>
          <w:w w:val="78"/>
        </w:rPr>
        <w:t>Y</w:t>
      </w:r>
      <w:r>
        <w:rPr>
          <w:w w:val="176"/>
        </w:rPr>
        <w:t>/</w:t>
      </w:r>
      <w:r>
        <w:rPr>
          <w:w w:val="97"/>
        </w:rPr>
        <w:t>T</w:t>
      </w:r>
      <w:r>
        <w:rPr>
          <w:w w:val="91"/>
        </w:rPr>
        <w:t>DD</w:t>
      </w:r>
      <w:r>
        <w:rPr>
          <w:w w:val="94"/>
        </w:rPr>
        <w:t>:</w:t>
      </w:r>
      <w:r>
        <w:rPr/>
        <w:t> </w:t>
      </w:r>
      <w:r>
        <w:rPr>
          <w:w w:val="114"/>
        </w:rPr>
        <w:t>(</w:t>
      </w:r>
      <w:r>
        <w:rPr>
          <w:w w:val="110"/>
        </w:rPr>
        <w:t>707</w:t>
      </w:r>
      <w:r>
        <w:rPr>
          <w:w w:val="114"/>
        </w:rPr>
        <w:t>)</w:t>
      </w:r>
      <w:r>
        <w:rPr/>
        <w:t> </w:t>
      </w:r>
      <w:r>
        <w:rPr>
          <w:w w:val="110"/>
        </w:rPr>
        <w:t>664</w:t>
      </w:r>
      <w:r>
        <w:rPr>
          <w:w w:val="99"/>
        </w:rPr>
        <w:t>-</w:t>
      </w:r>
      <w:r>
        <w:rPr>
          <w:w w:val="110"/>
        </w:rPr>
        <w:t>2958</w:t>
      </w:r>
      <w:r>
        <w:rPr>
          <w:w w:val="82"/>
        </w:rPr>
        <w:t>,</w:t>
      </w:r>
      <w:r>
        <w:rPr/>
        <w:t> </w:t>
      </w:r>
      <w:r>
        <w:rPr>
          <w:w w:val="110"/>
        </w:rPr>
        <w:t>a</w:t>
      </w:r>
      <w:r>
        <w:rPr>
          <w:w w:val="110"/>
        </w:rPr>
        <w:t>s</w:t>
      </w:r>
    </w:p>
    <w:p>
      <w:pPr>
        <w:pStyle w:val="BodyText"/>
        <w:spacing w:line="244" w:lineRule="auto" w:before="1"/>
        <w:ind w:left="820" w:right="1485"/>
      </w:pPr>
      <w:r>
        <w:rPr>
          <w:w w:val="110"/>
        </w:rPr>
        <w:t>early</w:t>
      </w:r>
      <w:r>
        <w:rPr>
          <w:spacing w:val="-30"/>
          <w:w w:val="110"/>
        </w:rPr>
        <w:t> </w:t>
      </w:r>
      <w:r>
        <w:rPr>
          <w:w w:val="110"/>
        </w:rPr>
        <w:t>as</w:t>
      </w:r>
      <w:r>
        <w:rPr>
          <w:spacing w:val="-28"/>
          <w:w w:val="110"/>
        </w:rPr>
        <w:t> </w:t>
      </w:r>
      <w:r>
        <w:rPr>
          <w:w w:val="110"/>
        </w:rPr>
        <w:t>possible</w:t>
      </w:r>
      <w:r>
        <w:rPr>
          <w:spacing w:val="-31"/>
          <w:w w:val="110"/>
        </w:rPr>
        <w:t> </w:t>
      </w:r>
      <w:r>
        <w:rPr>
          <w:w w:val="110"/>
        </w:rPr>
        <w:t>in</w:t>
      </w:r>
      <w:r>
        <w:rPr>
          <w:spacing w:val="-28"/>
          <w:w w:val="110"/>
        </w:rPr>
        <w:t> </w:t>
      </w:r>
      <w:r>
        <w:rPr>
          <w:w w:val="110"/>
        </w:rPr>
        <w:t>order</w:t>
      </w:r>
      <w:r>
        <w:rPr>
          <w:spacing w:val="-26"/>
          <w:w w:val="110"/>
        </w:rPr>
        <w:t> </w:t>
      </w:r>
      <w:r>
        <w:rPr>
          <w:w w:val="110"/>
        </w:rPr>
        <w:t>to</w:t>
      </w:r>
      <w:r>
        <w:rPr>
          <w:spacing w:val="-31"/>
          <w:w w:val="110"/>
        </w:rPr>
        <w:t> </w:t>
      </w:r>
      <w:r>
        <w:rPr>
          <w:w w:val="110"/>
        </w:rPr>
        <w:t>avoid</w:t>
      </w:r>
      <w:r>
        <w:rPr>
          <w:spacing w:val="-28"/>
          <w:w w:val="110"/>
        </w:rPr>
        <w:t> </w:t>
      </w:r>
      <w:r>
        <w:rPr>
          <w:w w:val="110"/>
        </w:rPr>
        <w:t>a</w:t>
      </w:r>
      <w:r>
        <w:rPr>
          <w:spacing w:val="-31"/>
          <w:w w:val="110"/>
        </w:rPr>
        <w:t> </w:t>
      </w:r>
      <w:r>
        <w:rPr>
          <w:w w:val="110"/>
        </w:rPr>
        <w:t>delay</w:t>
      </w:r>
      <w:r>
        <w:rPr>
          <w:spacing w:val="-30"/>
          <w:w w:val="110"/>
        </w:rPr>
        <w:t> </w:t>
      </w:r>
      <w:r>
        <w:rPr>
          <w:w w:val="110"/>
        </w:rPr>
        <w:t>in</w:t>
      </w:r>
      <w:r>
        <w:rPr>
          <w:spacing w:val="-29"/>
          <w:w w:val="110"/>
        </w:rPr>
        <w:t> </w:t>
      </w:r>
      <w:r>
        <w:rPr>
          <w:w w:val="110"/>
        </w:rPr>
        <w:t>receiving</w:t>
      </w:r>
      <w:r>
        <w:rPr>
          <w:spacing w:val="-28"/>
          <w:w w:val="110"/>
        </w:rPr>
        <w:t> </w:t>
      </w:r>
      <w:r>
        <w:rPr>
          <w:w w:val="110"/>
        </w:rPr>
        <w:t>accommodation</w:t>
      </w:r>
      <w:r>
        <w:rPr>
          <w:spacing w:val="-29"/>
          <w:w w:val="110"/>
        </w:rPr>
        <w:t> </w:t>
      </w:r>
      <w:r>
        <w:rPr>
          <w:w w:val="110"/>
        </w:rPr>
        <w:t>services.</w:t>
      </w:r>
      <w:r>
        <w:rPr>
          <w:spacing w:val="8"/>
          <w:w w:val="110"/>
        </w:rPr>
        <w:t> </w:t>
      </w:r>
      <w:r>
        <w:rPr>
          <w:w w:val="110"/>
        </w:rPr>
        <w:t>Use of</w:t>
      </w:r>
      <w:r>
        <w:rPr>
          <w:spacing w:val="-34"/>
          <w:w w:val="110"/>
        </w:rPr>
        <w:t> </w:t>
      </w:r>
      <w:r>
        <w:rPr>
          <w:w w:val="110"/>
        </w:rPr>
        <w:t>DSS</w:t>
      </w:r>
      <w:r>
        <w:rPr>
          <w:spacing w:val="-37"/>
          <w:w w:val="110"/>
        </w:rPr>
        <w:t> </w:t>
      </w:r>
      <w:r>
        <w:rPr>
          <w:w w:val="110"/>
        </w:rPr>
        <w:t>services,</w:t>
      </w:r>
      <w:r>
        <w:rPr>
          <w:spacing w:val="-34"/>
          <w:w w:val="110"/>
        </w:rPr>
        <w:t> </w:t>
      </w:r>
      <w:r>
        <w:rPr>
          <w:w w:val="110"/>
        </w:rPr>
        <w:t>including</w:t>
      </w:r>
      <w:r>
        <w:rPr>
          <w:spacing w:val="-36"/>
          <w:w w:val="110"/>
        </w:rPr>
        <w:t> </w:t>
      </w:r>
      <w:r>
        <w:rPr>
          <w:w w:val="110"/>
        </w:rPr>
        <w:t>testing</w:t>
      </w:r>
      <w:r>
        <w:rPr>
          <w:spacing w:val="-34"/>
          <w:w w:val="110"/>
        </w:rPr>
        <w:t> </w:t>
      </w:r>
      <w:r>
        <w:rPr>
          <w:w w:val="110"/>
        </w:rPr>
        <w:t>accommodations,</w:t>
      </w:r>
      <w:r>
        <w:rPr>
          <w:spacing w:val="-34"/>
          <w:w w:val="110"/>
        </w:rPr>
        <w:t> </w:t>
      </w:r>
      <w:r>
        <w:rPr>
          <w:w w:val="110"/>
        </w:rPr>
        <w:t>requires</w:t>
      </w:r>
      <w:r>
        <w:rPr>
          <w:spacing w:val="-33"/>
          <w:w w:val="110"/>
        </w:rPr>
        <w:t> </w:t>
      </w:r>
      <w:r>
        <w:rPr>
          <w:w w:val="110"/>
        </w:rPr>
        <w:t>prior</w:t>
      </w:r>
      <w:r>
        <w:rPr>
          <w:spacing w:val="-34"/>
          <w:w w:val="110"/>
        </w:rPr>
        <w:t> </w:t>
      </w:r>
      <w:r>
        <w:rPr>
          <w:w w:val="110"/>
        </w:rPr>
        <w:t>authorization</w:t>
      </w:r>
      <w:r>
        <w:rPr>
          <w:spacing w:val="-34"/>
          <w:w w:val="110"/>
        </w:rPr>
        <w:t> </w:t>
      </w:r>
      <w:r>
        <w:rPr>
          <w:w w:val="110"/>
        </w:rPr>
        <w:t>by DSS. See SSU’s policy on </w:t>
      </w:r>
      <w:hyperlink r:id="rId58">
        <w:r>
          <w:rPr>
            <w:color w:val="0000FF"/>
            <w:w w:val="110"/>
            <w:u w:val="single" w:color="0000FF"/>
          </w:rPr>
          <w:t>Disability Access for Students</w:t>
        </w:r>
      </w:hyperlink>
      <w:r>
        <w:rPr>
          <w:color w:val="0000FF"/>
          <w:w w:val="110"/>
        </w:rPr>
        <w:t> </w:t>
      </w:r>
      <w:hyperlink r:id="rId58">
        <w:r>
          <w:rPr>
            <w:color w:val="0000FF"/>
            <w:spacing w:val="-3"/>
            <w:w w:val="110"/>
            <w:u w:val="single" w:color="0000FF"/>
          </w:rPr>
          <w:t>h</w:t>
        </w:r>
        <w:r>
          <w:rPr>
            <w:color w:val="0000FF"/>
            <w:spacing w:val="-2"/>
            <w:w w:val="121"/>
            <w:u w:val="single" w:color="0000FF"/>
          </w:rPr>
          <w:t>tt</w:t>
        </w:r>
        <w:r>
          <w:rPr>
            <w:color w:val="0000FF"/>
            <w:spacing w:val="1"/>
            <w:w w:val="111"/>
            <w:u w:val="single" w:color="0000FF"/>
          </w:rPr>
          <w:t>p</w:t>
        </w:r>
        <w:r>
          <w:rPr>
            <w:color w:val="0000FF"/>
            <w:spacing w:val="1"/>
            <w:w w:val="94"/>
            <w:u w:val="single" w:color="0000FF"/>
          </w:rPr>
          <w:t>:</w:t>
        </w:r>
        <w:r>
          <w:rPr>
            <w:color w:val="0000FF"/>
            <w:spacing w:val="2"/>
            <w:w w:val="176"/>
            <w:u w:val="single" w:color="0000FF"/>
          </w:rPr>
          <w:t>//</w:t>
        </w:r>
        <w:r>
          <w:rPr>
            <w:color w:val="0000FF"/>
            <w:spacing w:val="-1"/>
            <w:w w:val="107"/>
            <w:u w:val="single" w:color="0000FF"/>
          </w:rPr>
          <w:t>www</w:t>
        </w:r>
        <w:r>
          <w:rPr>
            <w:color w:val="0000FF"/>
            <w:w w:val="82"/>
            <w:u w:val="single" w:color="0000FF"/>
          </w:rPr>
          <w:t>.</w:t>
        </w:r>
        <w:r>
          <w:rPr>
            <w:color w:val="0000FF"/>
            <w:spacing w:val="1"/>
            <w:w w:val="110"/>
            <w:u w:val="single" w:color="0000FF"/>
          </w:rPr>
          <w:t>s</w:t>
        </w:r>
        <w:r>
          <w:rPr>
            <w:color w:val="0000FF"/>
            <w:spacing w:val="-3"/>
            <w:w w:val="106"/>
            <w:u w:val="single" w:color="0000FF"/>
          </w:rPr>
          <w:t>o</w:t>
        </w:r>
        <w:r>
          <w:rPr>
            <w:color w:val="0000FF"/>
            <w:w w:val="111"/>
            <w:u w:val="single" w:color="0000FF"/>
          </w:rPr>
          <w:t>n</w:t>
        </w:r>
        <w:r>
          <w:rPr>
            <w:color w:val="0000FF"/>
            <w:spacing w:val="-3"/>
            <w:w w:val="106"/>
            <w:u w:val="single" w:color="0000FF"/>
          </w:rPr>
          <w:t>o</w:t>
        </w:r>
        <w:r>
          <w:rPr>
            <w:color w:val="0000FF"/>
            <w:w w:val="108"/>
            <w:u w:val="single" w:color="0000FF"/>
          </w:rPr>
          <w:t>m</w:t>
        </w:r>
        <w:r>
          <w:rPr>
            <w:color w:val="0000FF"/>
            <w:spacing w:val="-2"/>
            <w:w w:val="108"/>
            <w:u w:val="single" w:color="0000FF"/>
          </w:rPr>
          <w:t>a</w:t>
        </w:r>
        <w:r>
          <w:rPr>
            <w:color w:val="0000FF"/>
            <w:w w:val="82"/>
            <w:u w:val="single" w:color="0000FF"/>
          </w:rPr>
          <w:t>.</w:t>
        </w:r>
        <w:r>
          <w:rPr>
            <w:color w:val="0000FF"/>
            <w:spacing w:val="-3"/>
            <w:w w:val="109"/>
            <w:u w:val="single" w:color="0000FF"/>
          </w:rPr>
          <w:t>e</w:t>
        </w:r>
        <w:r>
          <w:rPr>
            <w:color w:val="0000FF"/>
            <w:spacing w:val="1"/>
            <w:w w:val="110"/>
            <w:u w:val="single" w:color="0000FF"/>
          </w:rPr>
          <w:t>d</w:t>
        </w:r>
        <w:r>
          <w:rPr>
            <w:color w:val="0000FF"/>
            <w:spacing w:val="2"/>
            <w:w w:val="110"/>
            <w:u w:val="single" w:color="0000FF"/>
          </w:rPr>
          <w:t>u</w:t>
        </w:r>
        <w:r>
          <w:rPr>
            <w:color w:val="0000FF"/>
            <w:spacing w:val="2"/>
            <w:w w:val="176"/>
            <w:u w:val="single" w:color="0000FF"/>
          </w:rPr>
          <w:t>/</w:t>
        </w:r>
        <w:r>
          <w:rPr>
            <w:color w:val="0000FF"/>
            <w:spacing w:val="2"/>
            <w:w w:val="110"/>
            <w:u w:val="single" w:color="0000FF"/>
          </w:rPr>
          <w:t>u</w:t>
        </w:r>
        <w:r>
          <w:rPr>
            <w:color w:val="0000FF"/>
            <w:spacing w:val="-3"/>
            <w:w w:val="110"/>
            <w:u w:val="single" w:color="0000FF"/>
          </w:rPr>
          <w:t>a</w:t>
        </w:r>
        <w:r>
          <w:rPr>
            <w:color w:val="0000FF"/>
            <w:spacing w:val="-3"/>
            <w:w w:val="90"/>
            <w:u w:val="single" w:color="0000FF"/>
          </w:rPr>
          <w:t>f</w:t>
        </w:r>
        <w:r>
          <w:rPr>
            <w:color w:val="0000FF"/>
            <w:spacing w:val="1"/>
            <w:w w:val="90"/>
            <w:u w:val="single" w:color="0000FF"/>
          </w:rPr>
          <w:t>f</w:t>
        </w:r>
        <w:r>
          <w:rPr>
            <w:color w:val="0000FF"/>
            <w:spacing w:val="-3"/>
            <w:w w:val="110"/>
            <w:u w:val="single" w:color="0000FF"/>
          </w:rPr>
          <w:t>a</w:t>
        </w:r>
        <w:r>
          <w:rPr>
            <w:color w:val="0000FF"/>
            <w:spacing w:val="-2"/>
            <w:u w:val="single" w:color="0000FF"/>
          </w:rPr>
          <w:t>i</w:t>
        </w:r>
        <w:r>
          <w:rPr>
            <w:color w:val="0000FF"/>
            <w:w w:val="116"/>
            <w:u w:val="single" w:color="0000FF"/>
          </w:rPr>
          <w:t>r</w:t>
        </w:r>
        <w:r>
          <w:rPr>
            <w:color w:val="0000FF"/>
            <w:spacing w:val="2"/>
            <w:w w:val="116"/>
            <w:u w:val="single" w:color="0000FF"/>
          </w:rPr>
          <w:t>s</w:t>
        </w:r>
        <w:r>
          <w:rPr>
            <w:color w:val="0000FF"/>
            <w:spacing w:val="2"/>
            <w:w w:val="176"/>
            <w:u w:val="single" w:color="0000FF"/>
          </w:rPr>
          <w:t>/</w:t>
        </w:r>
        <w:r>
          <w:rPr>
            <w:color w:val="0000FF"/>
            <w:spacing w:val="1"/>
            <w:w w:val="111"/>
            <w:u w:val="single" w:color="0000FF"/>
          </w:rPr>
          <w:t>p</w:t>
        </w:r>
        <w:r>
          <w:rPr>
            <w:color w:val="0000FF"/>
            <w:spacing w:val="-3"/>
            <w:w w:val="106"/>
            <w:u w:val="single" w:color="0000FF"/>
          </w:rPr>
          <w:t>o</w:t>
        </w:r>
        <w:r>
          <w:rPr>
            <w:color w:val="0000FF"/>
            <w:spacing w:val="-1"/>
            <w:w w:val="98"/>
            <w:u w:val="single" w:color="0000FF"/>
          </w:rPr>
          <w:t>l</w:t>
        </w:r>
        <w:r>
          <w:rPr>
            <w:color w:val="0000FF"/>
            <w:spacing w:val="-2"/>
            <w:w w:val="98"/>
            <w:u w:val="single" w:color="0000FF"/>
          </w:rPr>
          <w:t>i</w:t>
        </w:r>
        <w:r>
          <w:rPr>
            <w:color w:val="0000FF"/>
            <w:spacing w:val="-1"/>
            <w:w w:val="99"/>
            <w:u w:val="single" w:color="0000FF"/>
          </w:rPr>
          <w:t>c</w:t>
        </w:r>
        <w:r>
          <w:rPr>
            <w:color w:val="0000FF"/>
            <w:spacing w:val="-2"/>
            <w:u w:val="single" w:color="0000FF"/>
          </w:rPr>
          <w:t>i</w:t>
        </w:r>
        <w:r>
          <w:rPr>
            <w:color w:val="0000FF"/>
            <w:spacing w:val="-3"/>
            <w:w w:val="109"/>
            <w:u w:val="single" w:color="0000FF"/>
          </w:rPr>
          <w:t>e</w:t>
        </w:r>
        <w:r>
          <w:rPr>
            <w:color w:val="0000FF"/>
            <w:spacing w:val="1"/>
            <w:w w:val="110"/>
            <w:u w:val="single" w:color="0000FF"/>
          </w:rPr>
          <w:t>s</w:t>
        </w:r>
        <w:r>
          <w:rPr>
            <w:color w:val="0000FF"/>
            <w:spacing w:val="2"/>
            <w:w w:val="176"/>
            <w:u w:val="single" w:color="0000FF"/>
          </w:rPr>
          <w:t>/</w:t>
        </w:r>
        <w:r>
          <w:rPr>
            <w:color w:val="0000FF"/>
            <w:spacing w:val="1"/>
            <w:w w:val="110"/>
            <w:u w:val="single" w:color="0000FF"/>
          </w:rPr>
          <w:t>d</w:t>
        </w:r>
        <w:r>
          <w:rPr>
            <w:color w:val="0000FF"/>
            <w:spacing w:val="-2"/>
            <w:u w:val="single" w:color="0000FF"/>
          </w:rPr>
          <w:t>i</w:t>
        </w:r>
        <w:r>
          <w:rPr>
            <w:color w:val="0000FF"/>
            <w:spacing w:val="1"/>
            <w:w w:val="110"/>
            <w:u w:val="single" w:color="0000FF"/>
          </w:rPr>
          <w:t>s</w:t>
        </w:r>
        <w:r>
          <w:rPr>
            <w:color w:val="0000FF"/>
            <w:spacing w:val="-3"/>
            <w:w w:val="110"/>
            <w:u w:val="single" w:color="0000FF"/>
          </w:rPr>
          <w:t>a</w:t>
        </w:r>
        <w:r>
          <w:rPr>
            <w:color w:val="0000FF"/>
            <w:spacing w:val="-2"/>
            <w:w w:val="109"/>
            <w:u w:val="single" w:color="0000FF"/>
          </w:rPr>
          <w:t>b</w:t>
        </w:r>
        <w:r>
          <w:rPr>
            <w:color w:val="0000FF"/>
            <w:spacing w:val="-2"/>
            <w:u w:val="single" w:color="0000FF"/>
          </w:rPr>
          <w:t>i</w:t>
        </w:r>
        <w:r>
          <w:rPr>
            <w:color w:val="0000FF"/>
            <w:spacing w:val="-1"/>
            <w:w w:val="98"/>
            <w:u w:val="single" w:color="0000FF"/>
          </w:rPr>
          <w:t>l</w:t>
        </w:r>
        <w:r>
          <w:rPr>
            <w:color w:val="0000FF"/>
            <w:spacing w:val="-2"/>
            <w:w w:val="98"/>
            <w:u w:val="single" w:color="0000FF"/>
          </w:rPr>
          <w:t>i</w:t>
        </w:r>
        <w:r>
          <w:rPr>
            <w:color w:val="0000FF"/>
            <w:spacing w:val="-2"/>
            <w:w w:val="121"/>
            <w:u w:val="single" w:color="0000FF"/>
          </w:rPr>
          <w:t>t</w:t>
        </w:r>
        <w:r>
          <w:rPr>
            <w:color w:val="0000FF"/>
            <w:spacing w:val="-1"/>
            <w:w w:val="100"/>
            <w:u w:val="single" w:color="0000FF"/>
          </w:rPr>
          <w:t>y</w:t>
        </w:r>
        <w:r>
          <w:rPr>
            <w:color w:val="0000FF"/>
            <w:spacing w:val="1"/>
            <w:w w:val="111"/>
            <w:u w:val="single" w:color="0000FF"/>
          </w:rPr>
          <w:t>p</w:t>
        </w:r>
        <w:r>
          <w:rPr>
            <w:color w:val="0000FF"/>
            <w:spacing w:val="-3"/>
            <w:w w:val="106"/>
            <w:u w:val="single" w:color="0000FF"/>
          </w:rPr>
          <w:t>o</w:t>
        </w:r>
        <w:r>
          <w:rPr>
            <w:color w:val="0000FF"/>
            <w:spacing w:val="-1"/>
            <w:w w:val="98"/>
            <w:u w:val="single" w:color="0000FF"/>
          </w:rPr>
          <w:t>l</w:t>
        </w:r>
        <w:r>
          <w:rPr>
            <w:color w:val="0000FF"/>
            <w:spacing w:val="2"/>
            <w:w w:val="98"/>
            <w:u w:val="single" w:color="0000FF"/>
          </w:rPr>
          <w:t>i</w:t>
        </w:r>
        <w:r>
          <w:rPr>
            <w:color w:val="0000FF"/>
            <w:spacing w:val="-1"/>
            <w:w w:val="99"/>
            <w:u w:val="single" w:color="0000FF"/>
          </w:rPr>
          <w:t>c</w:t>
        </w:r>
        <w:r>
          <w:rPr>
            <w:color w:val="0000FF"/>
            <w:spacing w:val="-1"/>
            <w:w w:val="100"/>
            <w:u w:val="single" w:color="0000FF"/>
          </w:rPr>
          <w:t>y</w:t>
        </w:r>
        <w:r>
          <w:rPr>
            <w:color w:val="0000FF"/>
            <w:w w:val="82"/>
            <w:u w:val="single" w:color="0000FF"/>
          </w:rPr>
          <w:t>.</w:t>
        </w:r>
        <w:r>
          <w:rPr>
            <w:color w:val="0000FF"/>
            <w:spacing w:val="-3"/>
            <w:w w:val="110"/>
            <w:u w:val="single" w:color="0000FF"/>
          </w:rPr>
          <w:t>h</w:t>
        </w:r>
        <w:r>
          <w:rPr>
            <w:color w:val="0000FF"/>
            <w:spacing w:val="-2"/>
            <w:w w:val="121"/>
            <w:u w:val="single" w:color="0000FF"/>
          </w:rPr>
          <w:t>t</w:t>
        </w:r>
        <w:r>
          <w:rPr>
            <w:color w:val="0000FF"/>
            <w:spacing w:val="9"/>
            <w:w w:val="106"/>
            <w:u w:val="single" w:color="0000FF"/>
          </w:rPr>
          <w:t>m</w:t>
        </w:r>
        <w:r>
          <w:rPr>
            <w:w w:val="82"/>
          </w:rPr>
          <w:t>.</w:t>
        </w:r>
      </w:hyperlink>
    </w:p>
    <w:p>
      <w:pPr>
        <w:pStyle w:val="BodyText"/>
        <w:spacing w:before="5"/>
        <w:rPr>
          <w:sz w:val="23"/>
        </w:rPr>
      </w:pPr>
    </w:p>
    <w:p>
      <w:pPr>
        <w:spacing w:line="275" w:lineRule="exact" w:before="90"/>
        <w:ind w:left="820" w:right="0" w:firstLine="0"/>
        <w:jc w:val="left"/>
        <w:rPr>
          <w:i/>
          <w:sz w:val="24"/>
        </w:rPr>
      </w:pPr>
      <w:bookmarkStart w:name="Emergency Evacuation (Optional/suggested" w:id="33"/>
      <w:bookmarkEnd w:id="33"/>
      <w:r>
        <w:rPr/>
      </w:r>
      <w:r>
        <w:rPr>
          <w:i/>
          <w:color w:val="365F91"/>
          <w:sz w:val="24"/>
        </w:rPr>
        <w:t>Emergency Evacuation (Optional/suggested statement)</w:t>
      </w:r>
    </w:p>
    <w:p>
      <w:pPr>
        <w:pStyle w:val="BodyText"/>
        <w:spacing w:line="244" w:lineRule="auto"/>
        <w:ind w:left="820" w:right="1485"/>
      </w:pPr>
      <w:r>
        <w:rPr>
          <w:w w:val="110"/>
        </w:rPr>
        <w:t>If you are a student with a disability and you think you may require assistance evacuating</w:t>
      </w:r>
      <w:r>
        <w:rPr>
          <w:spacing w:val="-24"/>
          <w:w w:val="110"/>
        </w:rPr>
        <w:t> </w:t>
      </w:r>
      <w:r>
        <w:rPr>
          <w:w w:val="110"/>
        </w:rPr>
        <w:t>a</w:t>
      </w:r>
      <w:r>
        <w:rPr>
          <w:spacing w:val="-26"/>
          <w:w w:val="110"/>
        </w:rPr>
        <w:t> </w:t>
      </w:r>
      <w:r>
        <w:rPr>
          <w:w w:val="110"/>
        </w:rPr>
        <w:t>building</w:t>
      </w:r>
      <w:r>
        <w:rPr>
          <w:spacing w:val="-24"/>
          <w:w w:val="110"/>
        </w:rPr>
        <w:t> </w:t>
      </w:r>
      <w:r>
        <w:rPr>
          <w:w w:val="110"/>
        </w:rPr>
        <w:t>in</w:t>
      </w:r>
      <w:r>
        <w:rPr>
          <w:spacing w:val="-23"/>
          <w:w w:val="110"/>
        </w:rPr>
        <w:t> </w:t>
      </w:r>
      <w:r>
        <w:rPr>
          <w:w w:val="110"/>
        </w:rPr>
        <w:t>the</w:t>
      </w:r>
      <w:r>
        <w:rPr>
          <w:spacing w:val="-26"/>
          <w:w w:val="110"/>
        </w:rPr>
        <w:t> </w:t>
      </w:r>
      <w:r>
        <w:rPr>
          <w:w w:val="110"/>
        </w:rPr>
        <w:t>event</w:t>
      </w:r>
      <w:r>
        <w:rPr>
          <w:spacing w:val="-25"/>
          <w:w w:val="110"/>
        </w:rPr>
        <w:t> </w:t>
      </w:r>
      <w:r>
        <w:rPr>
          <w:w w:val="110"/>
        </w:rPr>
        <w:t>of</w:t>
      </w:r>
      <w:r>
        <w:rPr>
          <w:spacing w:val="-23"/>
          <w:w w:val="110"/>
        </w:rPr>
        <w:t> </w:t>
      </w:r>
      <w:r>
        <w:rPr>
          <w:w w:val="110"/>
        </w:rPr>
        <w:t>a</w:t>
      </w:r>
      <w:r>
        <w:rPr>
          <w:spacing w:val="-20"/>
          <w:w w:val="110"/>
        </w:rPr>
        <w:t> </w:t>
      </w:r>
      <w:r>
        <w:rPr>
          <w:w w:val="110"/>
        </w:rPr>
        <w:t>disaster,</w:t>
      </w:r>
      <w:r>
        <w:rPr>
          <w:spacing w:val="-23"/>
          <w:w w:val="110"/>
        </w:rPr>
        <w:t> </w:t>
      </w:r>
      <w:r>
        <w:rPr>
          <w:w w:val="110"/>
        </w:rPr>
        <w:t>you</w:t>
      </w:r>
      <w:r>
        <w:rPr>
          <w:spacing w:val="-22"/>
          <w:w w:val="110"/>
        </w:rPr>
        <w:t> </w:t>
      </w:r>
      <w:r>
        <w:rPr>
          <w:w w:val="110"/>
        </w:rPr>
        <w:t>should</w:t>
      </w:r>
      <w:r>
        <w:rPr>
          <w:spacing w:val="-27"/>
          <w:w w:val="110"/>
        </w:rPr>
        <w:t> </w:t>
      </w:r>
      <w:r>
        <w:rPr>
          <w:w w:val="110"/>
        </w:rPr>
        <w:t>inform</w:t>
      </w:r>
      <w:r>
        <w:rPr>
          <w:spacing w:val="-23"/>
          <w:w w:val="110"/>
        </w:rPr>
        <w:t> </w:t>
      </w:r>
      <w:r>
        <w:rPr>
          <w:w w:val="110"/>
        </w:rPr>
        <w:t>your</w:t>
      </w:r>
      <w:r>
        <w:rPr>
          <w:spacing w:val="-28"/>
          <w:w w:val="110"/>
        </w:rPr>
        <w:t> </w:t>
      </w:r>
      <w:r>
        <w:rPr>
          <w:w w:val="110"/>
        </w:rPr>
        <w:t>instructor about the type of assistance you may require. You and your instructor should discuss your specific needs and the type of precautions that should be made in advance</w:t>
      </w:r>
      <w:r>
        <w:rPr>
          <w:spacing w:val="-28"/>
          <w:w w:val="110"/>
        </w:rPr>
        <w:t> </w:t>
      </w:r>
      <w:r>
        <w:rPr>
          <w:w w:val="110"/>
        </w:rPr>
        <w:t>of</w:t>
      </w:r>
      <w:r>
        <w:rPr>
          <w:spacing w:val="-25"/>
          <w:w w:val="110"/>
        </w:rPr>
        <w:t> </w:t>
      </w:r>
      <w:r>
        <w:rPr>
          <w:w w:val="110"/>
        </w:rPr>
        <w:t>such</w:t>
      </w:r>
      <w:r>
        <w:rPr>
          <w:spacing w:val="-28"/>
          <w:w w:val="110"/>
        </w:rPr>
        <w:t> </w:t>
      </w:r>
      <w:r>
        <w:rPr>
          <w:w w:val="110"/>
        </w:rPr>
        <w:t>an</w:t>
      </w:r>
      <w:r>
        <w:rPr>
          <w:spacing w:val="-26"/>
          <w:w w:val="110"/>
        </w:rPr>
        <w:t> </w:t>
      </w:r>
      <w:r>
        <w:rPr>
          <w:w w:val="110"/>
        </w:rPr>
        <w:t>event</w:t>
      </w:r>
      <w:r>
        <w:rPr>
          <w:spacing w:val="-27"/>
          <w:w w:val="110"/>
        </w:rPr>
        <w:t> </w:t>
      </w:r>
      <w:r>
        <w:rPr>
          <w:w w:val="110"/>
        </w:rPr>
        <w:t>(i.e.</w:t>
      </w:r>
      <w:r>
        <w:rPr>
          <w:spacing w:val="-26"/>
          <w:w w:val="110"/>
        </w:rPr>
        <w:t> </w:t>
      </w:r>
      <w:r>
        <w:rPr>
          <w:w w:val="110"/>
        </w:rPr>
        <w:t>assigning</w:t>
      </w:r>
      <w:r>
        <w:rPr>
          <w:spacing w:val="-26"/>
          <w:w w:val="110"/>
        </w:rPr>
        <w:t> </w:t>
      </w:r>
      <w:r>
        <w:rPr>
          <w:w w:val="110"/>
        </w:rPr>
        <w:t>a</w:t>
      </w:r>
      <w:r>
        <w:rPr>
          <w:spacing w:val="-27"/>
          <w:w w:val="110"/>
        </w:rPr>
        <w:t> </w:t>
      </w:r>
      <w:r>
        <w:rPr>
          <w:w w:val="110"/>
        </w:rPr>
        <w:t>buddy</w:t>
      </w:r>
      <w:r>
        <w:rPr>
          <w:spacing w:val="-28"/>
          <w:w w:val="110"/>
        </w:rPr>
        <w:t> </w:t>
      </w:r>
      <w:r>
        <w:rPr>
          <w:spacing w:val="-4"/>
          <w:w w:val="110"/>
        </w:rPr>
        <w:t>to</w:t>
      </w:r>
      <w:r>
        <w:rPr>
          <w:spacing w:val="-28"/>
          <w:w w:val="110"/>
        </w:rPr>
        <w:t> </w:t>
      </w:r>
      <w:r>
        <w:rPr>
          <w:spacing w:val="2"/>
          <w:w w:val="110"/>
        </w:rPr>
        <w:t>guide</w:t>
      </w:r>
      <w:r>
        <w:rPr>
          <w:spacing w:val="-27"/>
          <w:w w:val="110"/>
        </w:rPr>
        <w:t> </w:t>
      </w:r>
      <w:r>
        <w:rPr>
          <w:w w:val="110"/>
        </w:rPr>
        <w:t>you</w:t>
      </w:r>
      <w:r>
        <w:rPr>
          <w:spacing w:val="-25"/>
          <w:w w:val="110"/>
        </w:rPr>
        <w:t> </w:t>
      </w:r>
      <w:r>
        <w:rPr>
          <w:w w:val="110"/>
        </w:rPr>
        <w:t>down</w:t>
      </w:r>
      <w:r>
        <w:rPr>
          <w:spacing w:val="-25"/>
          <w:w w:val="110"/>
        </w:rPr>
        <w:t> </w:t>
      </w:r>
      <w:r>
        <w:rPr>
          <w:w w:val="110"/>
        </w:rPr>
        <w:t>the</w:t>
      </w:r>
      <w:r>
        <w:rPr>
          <w:spacing w:val="-28"/>
          <w:w w:val="110"/>
        </w:rPr>
        <w:t> </w:t>
      </w:r>
      <w:r>
        <w:rPr>
          <w:w w:val="110"/>
        </w:rPr>
        <w:t>stairway). We</w:t>
      </w:r>
      <w:r>
        <w:rPr>
          <w:spacing w:val="-22"/>
          <w:w w:val="110"/>
        </w:rPr>
        <w:t> </w:t>
      </w:r>
      <w:r>
        <w:rPr>
          <w:w w:val="110"/>
        </w:rPr>
        <w:t>encourage</w:t>
      </w:r>
      <w:r>
        <w:rPr>
          <w:spacing w:val="-21"/>
          <w:w w:val="110"/>
        </w:rPr>
        <w:t> </w:t>
      </w:r>
      <w:r>
        <w:rPr>
          <w:w w:val="110"/>
        </w:rPr>
        <w:t>you</w:t>
      </w:r>
      <w:r>
        <w:rPr>
          <w:spacing w:val="-16"/>
          <w:w w:val="110"/>
        </w:rPr>
        <w:t> </w:t>
      </w:r>
      <w:r>
        <w:rPr>
          <w:w w:val="110"/>
        </w:rPr>
        <w:t>to</w:t>
      </w:r>
      <w:r>
        <w:rPr>
          <w:spacing w:val="-21"/>
          <w:w w:val="110"/>
        </w:rPr>
        <w:t> </w:t>
      </w:r>
      <w:r>
        <w:rPr>
          <w:w w:val="110"/>
        </w:rPr>
        <w:t>take</w:t>
      </w:r>
      <w:r>
        <w:rPr>
          <w:spacing w:val="-22"/>
          <w:w w:val="110"/>
        </w:rPr>
        <w:t> </w:t>
      </w:r>
      <w:r>
        <w:rPr>
          <w:w w:val="110"/>
        </w:rPr>
        <w:t>advantage</w:t>
      </w:r>
      <w:r>
        <w:rPr>
          <w:spacing w:val="-21"/>
          <w:w w:val="110"/>
        </w:rPr>
        <w:t> </w:t>
      </w:r>
      <w:r>
        <w:rPr>
          <w:w w:val="110"/>
        </w:rPr>
        <w:t>of</w:t>
      </w:r>
      <w:r>
        <w:rPr>
          <w:spacing w:val="-17"/>
          <w:w w:val="110"/>
        </w:rPr>
        <w:t> </w:t>
      </w:r>
      <w:r>
        <w:rPr>
          <w:w w:val="110"/>
        </w:rPr>
        <w:t>these</w:t>
      </w:r>
      <w:r>
        <w:rPr>
          <w:spacing w:val="-21"/>
          <w:w w:val="110"/>
        </w:rPr>
        <w:t> </w:t>
      </w:r>
      <w:r>
        <w:rPr>
          <w:w w:val="110"/>
        </w:rPr>
        <w:t>preventative</w:t>
      </w:r>
      <w:r>
        <w:rPr>
          <w:spacing w:val="-21"/>
          <w:w w:val="110"/>
        </w:rPr>
        <w:t> </w:t>
      </w:r>
      <w:r>
        <w:rPr>
          <w:w w:val="110"/>
        </w:rPr>
        <w:t>measures</w:t>
      </w:r>
      <w:r>
        <w:rPr>
          <w:spacing w:val="-18"/>
          <w:w w:val="110"/>
        </w:rPr>
        <w:t> </w:t>
      </w:r>
      <w:r>
        <w:rPr>
          <w:w w:val="110"/>
        </w:rPr>
        <w:t>as</w:t>
      </w:r>
      <w:r>
        <w:rPr>
          <w:spacing w:val="-22"/>
          <w:w w:val="110"/>
        </w:rPr>
        <w:t> </w:t>
      </w:r>
      <w:r>
        <w:rPr>
          <w:w w:val="110"/>
        </w:rPr>
        <w:t>soon</w:t>
      </w:r>
      <w:r>
        <w:rPr>
          <w:spacing w:val="-18"/>
          <w:w w:val="110"/>
        </w:rPr>
        <w:t> </w:t>
      </w:r>
      <w:r>
        <w:rPr>
          <w:w w:val="110"/>
        </w:rPr>
        <w:t>as possible</w:t>
      </w:r>
      <w:r>
        <w:rPr>
          <w:spacing w:val="-34"/>
          <w:w w:val="110"/>
        </w:rPr>
        <w:t> </w:t>
      </w:r>
      <w:r>
        <w:rPr>
          <w:w w:val="110"/>
        </w:rPr>
        <w:t>and</w:t>
      </w:r>
      <w:r>
        <w:rPr>
          <w:spacing w:val="-30"/>
          <w:w w:val="110"/>
        </w:rPr>
        <w:t> </w:t>
      </w:r>
      <w:r>
        <w:rPr>
          <w:w w:val="110"/>
        </w:rPr>
        <w:t>contact</w:t>
      </w:r>
      <w:r>
        <w:rPr>
          <w:spacing w:val="-33"/>
          <w:w w:val="110"/>
        </w:rPr>
        <w:t> </w:t>
      </w:r>
      <w:r>
        <w:rPr>
          <w:w w:val="110"/>
        </w:rPr>
        <w:t>the</w:t>
      </w:r>
      <w:r>
        <w:rPr>
          <w:spacing w:val="-33"/>
          <w:w w:val="110"/>
        </w:rPr>
        <w:t> </w:t>
      </w:r>
      <w:r>
        <w:rPr>
          <w:w w:val="110"/>
        </w:rPr>
        <w:t>Disability</w:t>
      </w:r>
      <w:r>
        <w:rPr>
          <w:spacing w:val="-33"/>
          <w:w w:val="110"/>
        </w:rPr>
        <w:t> </w:t>
      </w:r>
      <w:r>
        <w:rPr>
          <w:w w:val="110"/>
        </w:rPr>
        <w:t>Services</w:t>
      </w:r>
      <w:r>
        <w:rPr>
          <w:spacing w:val="-30"/>
          <w:w w:val="110"/>
        </w:rPr>
        <w:t> </w:t>
      </w:r>
      <w:r>
        <w:rPr>
          <w:w w:val="110"/>
        </w:rPr>
        <w:t>for</w:t>
      </w:r>
      <w:r>
        <w:rPr>
          <w:spacing w:val="-31"/>
          <w:w w:val="110"/>
        </w:rPr>
        <w:t> </w:t>
      </w:r>
      <w:r>
        <w:rPr>
          <w:w w:val="110"/>
        </w:rPr>
        <w:t>Students</w:t>
      </w:r>
      <w:r>
        <w:rPr>
          <w:spacing w:val="-31"/>
          <w:w w:val="110"/>
        </w:rPr>
        <w:t> </w:t>
      </w:r>
      <w:r>
        <w:rPr>
          <w:w w:val="110"/>
        </w:rPr>
        <w:t>office</w:t>
      </w:r>
      <w:r>
        <w:rPr>
          <w:spacing w:val="-33"/>
          <w:w w:val="110"/>
        </w:rPr>
        <w:t> </w:t>
      </w:r>
      <w:r>
        <w:rPr>
          <w:w w:val="110"/>
        </w:rPr>
        <w:t>if</w:t>
      </w:r>
      <w:r>
        <w:rPr>
          <w:spacing w:val="-31"/>
          <w:w w:val="110"/>
        </w:rPr>
        <w:t> </w:t>
      </w:r>
      <w:r>
        <w:rPr>
          <w:spacing w:val="-3"/>
          <w:w w:val="110"/>
        </w:rPr>
        <w:t>other</w:t>
      </w:r>
      <w:r>
        <w:rPr>
          <w:spacing w:val="-31"/>
          <w:w w:val="110"/>
        </w:rPr>
        <w:t> </w:t>
      </w:r>
      <w:r>
        <w:rPr>
          <w:w w:val="110"/>
        </w:rPr>
        <w:t>classroom accommodations are</w:t>
      </w:r>
      <w:r>
        <w:rPr>
          <w:spacing w:val="-25"/>
          <w:w w:val="110"/>
        </w:rPr>
        <w:t> </w:t>
      </w:r>
      <w:r>
        <w:rPr>
          <w:w w:val="110"/>
        </w:rPr>
        <w:t>needed.</w:t>
      </w:r>
    </w:p>
    <w:p>
      <w:pPr>
        <w:pStyle w:val="BodyText"/>
        <w:spacing w:before="8"/>
        <w:rPr>
          <w:sz w:val="30"/>
        </w:rPr>
      </w:pPr>
    </w:p>
    <w:p>
      <w:pPr>
        <w:pStyle w:val="BodyText"/>
        <w:spacing w:line="275" w:lineRule="exact"/>
        <w:ind w:left="820"/>
        <w:jc w:val="both"/>
      </w:pPr>
      <w:bookmarkStart w:name="Academic Integrity" w:id="34"/>
      <w:bookmarkEnd w:id="34"/>
      <w:r>
        <w:rPr/>
      </w:r>
      <w:r>
        <w:rPr>
          <w:color w:val="233E5F"/>
        </w:rPr>
        <w:t>Academic Integrity</w:t>
      </w:r>
    </w:p>
    <w:p>
      <w:pPr>
        <w:pStyle w:val="BodyText"/>
        <w:spacing w:line="244" w:lineRule="auto"/>
        <w:ind w:left="820" w:right="1912"/>
        <w:jc w:val="both"/>
      </w:pPr>
      <w:r>
        <w:rPr>
          <w:w w:val="110"/>
        </w:rPr>
        <w:t>Students</w:t>
      </w:r>
      <w:r>
        <w:rPr>
          <w:spacing w:val="-43"/>
          <w:w w:val="110"/>
        </w:rPr>
        <w:t> </w:t>
      </w:r>
      <w:r>
        <w:rPr>
          <w:w w:val="110"/>
        </w:rPr>
        <w:t>should</w:t>
      </w:r>
      <w:r>
        <w:rPr>
          <w:spacing w:val="-40"/>
          <w:w w:val="110"/>
        </w:rPr>
        <w:t> </w:t>
      </w:r>
      <w:r>
        <w:rPr>
          <w:w w:val="110"/>
        </w:rPr>
        <w:t>be</w:t>
      </w:r>
      <w:r>
        <w:rPr>
          <w:spacing w:val="-42"/>
          <w:w w:val="110"/>
        </w:rPr>
        <w:t> </w:t>
      </w:r>
      <w:r>
        <w:rPr>
          <w:w w:val="110"/>
        </w:rPr>
        <w:t>familiar</w:t>
      </w:r>
      <w:r>
        <w:rPr>
          <w:spacing w:val="-41"/>
          <w:w w:val="110"/>
        </w:rPr>
        <w:t> </w:t>
      </w:r>
      <w:r>
        <w:rPr>
          <w:w w:val="110"/>
        </w:rPr>
        <w:t>with</w:t>
      </w:r>
      <w:r>
        <w:rPr>
          <w:spacing w:val="-42"/>
          <w:w w:val="110"/>
        </w:rPr>
        <w:t> </w:t>
      </w:r>
      <w:r>
        <w:rPr>
          <w:w w:val="110"/>
        </w:rPr>
        <w:t>the</w:t>
      </w:r>
      <w:r>
        <w:rPr>
          <w:spacing w:val="-42"/>
          <w:w w:val="110"/>
        </w:rPr>
        <w:t> </w:t>
      </w:r>
      <w:r>
        <w:rPr>
          <w:w w:val="110"/>
        </w:rPr>
        <w:t>University’s</w:t>
      </w:r>
      <w:r>
        <w:rPr>
          <w:spacing w:val="-38"/>
          <w:w w:val="110"/>
        </w:rPr>
        <w:t> </w:t>
      </w:r>
      <w:hyperlink r:id="rId59">
        <w:r>
          <w:rPr>
            <w:color w:val="0000FF"/>
            <w:w w:val="110"/>
            <w:u w:val="single" w:color="0000FF"/>
          </w:rPr>
          <w:t>Cheating</w:t>
        </w:r>
        <w:r>
          <w:rPr>
            <w:color w:val="0000FF"/>
            <w:spacing w:val="-41"/>
            <w:w w:val="110"/>
            <w:u w:val="single" w:color="0000FF"/>
          </w:rPr>
          <w:t> </w:t>
        </w:r>
        <w:r>
          <w:rPr>
            <w:color w:val="0000FF"/>
            <w:w w:val="110"/>
            <w:u w:val="single" w:color="0000FF"/>
          </w:rPr>
          <w:t>and</w:t>
        </w:r>
        <w:r>
          <w:rPr>
            <w:color w:val="0000FF"/>
            <w:spacing w:val="-40"/>
            <w:w w:val="110"/>
            <w:u w:val="single" w:color="0000FF"/>
          </w:rPr>
          <w:t> </w:t>
        </w:r>
        <w:r>
          <w:rPr>
            <w:color w:val="0000FF"/>
            <w:w w:val="110"/>
            <w:u w:val="single" w:color="0000FF"/>
          </w:rPr>
          <w:t>Plagiarism</w:t>
        </w:r>
        <w:r>
          <w:rPr>
            <w:color w:val="0000FF"/>
            <w:spacing w:val="-41"/>
            <w:w w:val="110"/>
            <w:u w:val="single" w:color="0000FF"/>
          </w:rPr>
          <w:t> </w:t>
        </w:r>
        <w:r>
          <w:rPr>
            <w:color w:val="0000FF"/>
            <w:w w:val="110"/>
            <w:u w:val="single" w:color="0000FF"/>
          </w:rPr>
          <w:t>policy</w:t>
        </w:r>
      </w:hyperlink>
      <w:r>
        <w:rPr>
          <w:color w:val="0000FF"/>
          <w:w w:val="110"/>
        </w:rPr>
        <w:t> </w:t>
      </w:r>
      <w:hyperlink r:id="rId59">
        <w:r>
          <w:rPr>
            <w:color w:val="0000FF"/>
            <w:spacing w:val="-3"/>
            <w:w w:val="110"/>
            <w:u w:val="single" w:color="0000FF"/>
          </w:rPr>
          <w:t>h</w:t>
        </w:r>
        <w:r>
          <w:rPr>
            <w:color w:val="0000FF"/>
            <w:spacing w:val="-2"/>
            <w:w w:val="121"/>
            <w:u w:val="single" w:color="0000FF"/>
          </w:rPr>
          <w:t>tt</w:t>
        </w:r>
        <w:r>
          <w:rPr>
            <w:color w:val="0000FF"/>
            <w:spacing w:val="1"/>
            <w:w w:val="111"/>
            <w:u w:val="single" w:color="0000FF"/>
          </w:rPr>
          <w:t>p</w:t>
        </w:r>
        <w:r>
          <w:rPr>
            <w:color w:val="0000FF"/>
            <w:spacing w:val="1"/>
            <w:w w:val="94"/>
            <w:u w:val="single" w:color="0000FF"/>
          </w:rPr>
          <w:t>:</w:t>
        </w:r>
        <w:r>
          <w:rPr>
            <w:color w:val="0000FF"/>
            <w:spacing w:val="2"/>
            <w:w w:val="176"/>
            <w:u w:val="single" w:color="0000FF"/>
          </w:rPr>
          <w:t>//</w:t>
        </w:r>
        <w:r>
          <w:rPr>
            <w:color w:val="0000FF"/>
            <w:spacing w:val="-1"/>
            <w:w w:val="107"/>
            <w:u w:val="single" w:color="0000FF"/>
          </w:rPr>
          <w:t>www</w:t>
        </w:r>
        <w:r>
          <w:rPr>
            <w:color w:val="0000FF"/>
            <w:w w:val="82"/>
            <w:u w:val="single" w:color="0000FF"/>
          </w:rPr>
          <w:t>.</w:t>
        </w:r>
        <w:r>
          <w:rPr>
            <w:color w:val="0000FF"/>
            <w:spacing w:val="1"/>
            <w:w w:val="110"/>
            <w:u w:val="single" w:color="0000FF"/>
          </w:rPr>
          <w:t>s</w:t>
        </w:r>
        <w:r>
          <w:rPr>
            <w:color w:val="0000FF"/>
            <w:spacing w:val="-3"/>
            <w:w w:val="106"/>
            <w:u w:val="single" w:color="0000FF"/>
          </w:rPr>
          <w:t>o</w:t>
        </w:r>
        <w:r>
          <w:rPr>
            <w:color w:val="0000FF"/>
            <w:w w:val="111"/>
            <w:u w:val="single" w:color="0000FF"/>
          </w:rPr>
          <w:t>n</w:t>
        </w:r>
        <w:r>
          <w:rPr>
            <w:color w:val="0000FF"/>
            <w:spacing w:val="-3"/>
            <w:w w:val="106"/>
            <w:u w:val="single" w:color="0000FF"/>
          </w:rPr>
          <w:t>o</w:t>
        </w:r>
        <w:r>
          <w:rPr>
            <w:color w:val="0000FF"/>
            <w:w w:val="108"/>
            <w:u w:val="single" w:color="0000FF"/>
          </w:rPr>
          <w:t>m</w:t>
        </w:r>
        <w:r>
          <w:rPr>
            <w:color w:val="0000FF"/>
            <w:spacing w:val="-2"/>
            <w:w w:val="108"/>
            <w:u w:val="single" w:color="0000FF"/>
          </w:rPr>
          <w:t>a</w:t>
        </w:r>
        <w:r>
          <w:rPr>
            <w:color w:val="0000FF"/>
            <w:w w:val="82"/>
            <w:u w:val="single" w:color="0000FF"/>
          </w:rPr>
          <w:t>.</w:t>
        </w:r>
        <w:r>
          <w:rPr>
            <w:color w:val="0000FF"/>
            <w:spacing w:val="-3"/>
            <w:w w:val="109"/>
            <w:u w:val="single" w:color="0000FF"/>
          </w:rPr>
          <w:t>e</w:t>
        </w:r>
        <w:r>
          <w:rPr>
            <w:color w:val="0000FF"/>
            <w:spacing w:val="1"/>
            <w:w w:val="110"/>
            <w:u w:val="single" w:color="0000FF"/>
          </w:rPr>
          <w:t>d</w:t>
        </w:r>
        <w:r>
          <w:rPr>
            <w:color w:val="0000FF"/>
            <w:spacing w:val="2"/>
            <w:w w:val="110"/>
            <w:u w:val="single" w:color="0000FF"/>
          </w:rPr>
          <w:t>u</w:t>
        </w:r>
        <w:r>
          <w:rPr>
            <w:color w:val="0000FF"/>
            <w:spacing w:val="2"/>
            <w:w w:val="176"/>
            <w:u w:val="single" w:color="0000FF"/>
          </w:rPr>
          <w:t>/</w:t>
        </w:r>
        <w:r>
          <w:rPr>
            <w:color w:val="0000FF"/>
            <w:w w:val="88"/>
            <w:u w:val="single" w:color="0000FF"/>
          </w:rPr>
          <w:t>UA</w:t>
        </w:r>
        <w:r>
          <w:rPr>
            <w:color w:val="0000FF"/>
            <w:spacing w:val="-3"/>
            <w:w w:val="88"/>
            <w:u w:val="single" w:color="0000FF"/>
          </w:rPr>
          <w:t>f</w:t>
        </w:r>
        <w:r>
          <w:rPr>
            <w:color w:val="0000FF"/>
            <w:spacing w:val="1"/>
            <w:w w:val="90"/>
            <w:u w:val="single" w:color="0000FF"/>
          </w:rPr>
          <w:t>f</w:t>
        </w:r>
        <w:r>
          <w:rPr>
            <w:color w:val="0000FF"/>
            <w:spacing w:val="-3"/>
            <w:w w:val="110"/>
            <w:u w:val="single" w:color="0000FF"/>
          </w:rPr>
          <w:t>a</w:t>
        </w:r>
        <w:r>
          <w:rPr>
            <w:color w:val="0000FF"/>
            <w:spacing w:val="-2"/>
            <w:u w:val="single" w:color="0000FF"/>
          </w:rPr>
          <w:t>i</w:t>
        </w:r>
        <w:r>
          <w:rPr>
            <w:color w:val="0000FF"/>
            <w:w w:val="116"/>
            <w:u w:val="single" w:color="0000FF"/>
          </w:rPr>
          <w:t>r</w:t>
        </w:r>
        <w:r>
          <w:rPr>
            <w:color w:val="0000FF"/>
            <w:spacing w:val="2"/>
            <w:w w:val="116"/>
            <w:u w:val="single" w:color="0000FF"/>
          </w:rPr>
          <w:t>s</w:t>
        </w:r>
        <w:r>
          <w:rPr>
            <w:color w:val="0000FF"/>
            <w:spacing w:val="2"/>
            <w:w w:val="176"/>
            <w:u w:val="single" w:color="0000FF"/>
          </w:rPr>
          <w:t>/</w:t>
        </w:r>
        <w:r>
          <w:rPr>
            <w:color w:val="0000FF"/>
            <w:spacing w:val="1"/>
            <w:w w:val="111"/>
            <w:u w:val="single" w:color="0000FF"/>
          </w:rPr>
          <w:t>p</w:t>
        </w:r>
        <w:r>
          <w:rPr>
            <w:color w:val="0000FF"/>
            <w:spacing w:val="-3"/>
            <w:w w:val="106"/>
            <w:u w:val="single" w:color="0000FF"/>
          </w:rPr>
          <w:t>o</w:t>
        </w:r>
        <w:r>
          <w:rPr>
            <w:color w:val="0000FF"/>
            <w:spacing w:val="-1"/>
            <w:w w:val="98"/>
            <w:u w:val="single" w:color="0000FF"/>
          </w:rPr>
          <w:t>l</w:t>
        </w:r>
        <w:r>
          <w:rPr>
            <w:color w:val="0000FF"/>
            <w:spacing w:val="-2"/>
            <w:w w:val="98"/>
            <w:u w:val="single" w:color="0000FF"/>
          </w:rPr>
          <w:t>i</w:t>
        </w:r>
        <w:r>
          <w:rPr>
            <w:color w:val="0000FF"/>
            <w:spacing w:val="-1"/>
            <w:w w:val="99"/>
            <w:u w:val="single" w:color="0000FF"/>
          </w:rPr>
          <w:t>c</w:t>
        </w:r>
        <w:r>
          <w:rPr>
            <w:color w:val="0000FF"/>
            <w:spacing w:val="-2"/>
            <w:u w:val="single" w:color="0000FF"/>
          </w:rPr>
          <w:t>i</w:t>
        </w:r>
        <w:r>
          <w:rPr>
            <w:color w:val="0000FF"/>
            <w:spacing w:val="-3"/>
            <w:w w:val="109"/>
            <w:u w:val="single" w:color="0000FF"/>
          </w:rPr>
          <w:t>e</w:t>
        </w:r>
        <w:r>
          <w:rPr>
            <w:color w:val="0000FF"/>
            <w:spacing w:val="1"/>
            <w:w w:val="110"/>
            <w:u w:val="single" w:color="0000FF"/>
          </w:rPr>
          <w:t>s</w:t>
        </w:r>
        <w:r>
          <w:rPr>
            <w:color w:val="0000FF"/>
            <w:spacing w:val="2"/>
            <w:w w:val="176"/>
            <w:u w:val="single" w:color="0000FF"/>
          </w:rPr>
          <w:t>/</w:t>
        </w:r>
        <w:r>
          <w:rPr>
            <w:color w:val="0000FF"/>
            <w:spacing w:val="-1"/>
            <w:w w:val="99"/>
            <w:u w:val="single" w:color="0000FF"/>
          </w:rPr>
          <w:t>c</w:t>
        </w:r>
        <w:r>
          <w:rPr>
            <w:color w:val="0000FF"/>
            <w:spacing w:val="-3"/>
            <w:w w:val="110"/>
            <w:u w:val="single" w:color="0000FF"/>
          </w:rPr>
          <w:t>h</w:t>
        </w:r>
        <w:r>
          <w:rPr>
            <w:color w:val="0000FF"/>
            <w:spacing w:val="-3"/>
            <w:w w:val="109"/>
            <w:u w:val="single" w:color="0000FF"/>
          </w:rPr>
          <w:t>e</w:t>
        </w:r>
        <w:r>
          <w:rPr>
            <w:color w:val="0000FF"/>
            <w:spacing w:val="2"/>
            <w:w w:val="110"/>
            <w:u w:val="single" w:color="0000FF"/>
          </w:rPr>
          <w:t>a</w:t>
        </w:r>
        <w:r>
          <w:rPr>
            <w:color w:val="0000FF"/>
            <w:spacing w:val="3"/>
            <w:w w:val="121"/>
            <w:u w:val="single" w:color="0000FF"/>
          </w:rPr>
          <w:t>t</w:t>
        </w:r>
        <w:r>
          <w:rPr>
            <w:color w:val="0000FF"/>
            <w:spacing w:val="-2"/>
            <w:u w:val="single" w:color="0000FF"/>
          </w:rPr>
          <w:t>i</w:t>
        </w:r>
        <w:r>
          <w:rPr>
            <w:color w:val="0000FF"/>
            <w:w w:val="111"/>
            <w:u w:val="single" w:color="0000FF"/>
          </w:rPr>
          <w:t>n</w:t>
        </w:r>
        <w:r>
          <w:rPr>
            <w:color w:val="0000FF"/>
            <w:spacing w:val="1"/>
            <w:w w:val="98"/>
            <w:u w:val="single" w:color="0000FF"/>
          </w:rPr>
          <w:t>g</w:t>
        </w:r>
        <w:r>
          <w:rPr>
            <w:color w:val="0000FF"/>
            <w:w w:val="74"/>
            <w:u w:val="single" w:color="0000FF"/>
          </w:rPr>
          <w:t>_</w:t>
        </w:r>
        <w:r>
          <w:rPr>
            <w:color w:val="0000FF"/>
            <w:spacing w:val="1"/>
            <w:w w:val="111"/>
            <w:u w:val="single" w:color="0000FF"/>
          </w:rPr>
          <w:t>p</w:t>
        </w:r>
        <w:r>
          <w:rPr>
            <w:color w:val="0000FF"/>
            <w:spacing w:val="-1"/>
            <w:w w:val="105"/>
            <w:u w:val="single" w:color="0000FF"/>
          </w:rPr>
          <w:t>l</w:t>
        </w:r>
        <w:r>
          <w:rPr>
            <w:color w:val="0000FF"/>
            <w:spacing w:val="-3"/>
            <w:w w:val="105"/>
            <w:u w:val="single" w:color="0000FF"/>
          </w:rPr>
          <w:t>a</w:t>
        </w:r>
        <w:r>
          <w:rPr>
            <w:color w:val="0000FF"/>
            <w:spacing w:val="1"/>
            <w:w w:val="98"/>
            <w:u w:val="single" w:color="0000FF"/>
          </w:rPr>
          <w:t>g</w:t>
        </w:r>
        <w:r>
          <w:rPr>
            <w:color w:val="0000FF"/>
            <w:spacing w:val="-2"/>
            <w:u w:val="single" w:color="0000FF"/>
          </w:rPr>
          <w:t>i</w:t>
        </w:r>
        <w:r>
          <w:rPr>
            <w:color w:val="0000FF"/>
            <w:spacing w:val="-3"/>
            <w:w w:val="110"/>
            <w:u w:val="single" w:color="0000FF"/>
          </w:rPr>
          <w:t>a</w:t>
        </w:r>
        <w:r>
          <w:rPr>
            <w:color w:val="0000FF"/>
            <w:w w:val="113"/>
            <w:u w:val="single" w:color="0000FF"/>
          </w:rPr>
          <w:t>r</w:t>
        </w:r>
        <w:r>
          <w:rPr>
            <w:color w:val="0000FF"/>
            <w:spacing w:val="-2"/>
            <w:w w:val="113"/>
            <w:u w:val="single" w:color="0000FF"/>
          </w:rPr>
          <w:t>i</w:t>
        </w:r>
        <w:r>
          <w:rPr>
            <w:color w:val="0000FF"/>
            <w:spacing w:val="1"/>
            <w:w w:val="110"/>
            <w:u w:val="single" w:color="0000FF"/>
          </w:rPr>
          <w:t>s</w:t>
        </w:r>
        <w:r>
          <w:rPr>
            <w:color w:val="0000FF"/>
            <w:w w:val="100"/>
            <w:u w:val="single" w:color="0000FF"/>
          </w:rPr>
          <w:t>m.</w:t>
        </w:r>
        <w:r>
          <w:rPr>
            <w:color w:val="0000FF"/>
            <w:spacing w:val="-3"/>
            <w:w w:val="110"/>
            <w:u w:val="single" w:color="0000FF"/>
          </w:rPr>
          <w:t>h</w:t>
        </w:r>
        <w:r>
          <w:rPr>
            <w:color w:val="0000FF"/>
            <w:spacing w:val="-2"/>
            <w:w w:val="121"/>
            <w:u w:val="single" w:color="0000FF"/>
          </w:rPr>
          <w:t>t</w:t>
        </w:r>
        <w:r>
          <w:rPr>
            <w:color w:val="0000FF"/>
            <w:spacing w:val="10"/>
            <w:w w:val="106"/>
            <w:u w:val="single" w:color="0000FF"/>
          </w:rPr>
          <w:t>m</w:t>
        </w:r>
        <w:r>
          <w:rPr>
            <w:w w:val="82"/>
          </w:rPr>
          <w:t>.</w:t>
        </w:r>
        <w:r>
          <w:rPr>
            <w:spacing w:val="-5"/>
          </w:rPr>
          <w:t> </w:t>
        </w:r>
      </w:hyperlink>
      <w:r>
        <w:rPr>
          <w:spacing w:val="-2"/>
          <w:w w:val="78"/>
        </w:rPr>
        <w:t>Y</w:t>
      </w:r>
      <w:r>
        <w:rPr>
          <w:spacing w:val="-3"/>
          <w:w w:val="106"/>
        </w:rPr>
        <w:t>o</w:t>
      </w:r>
      <w:r>
        <w:rPr>
          <w:spacing w:val="2"/>
          <w:w w:val="110"/>
        </w:rPr>
        <w:t>u</w:t>
      </w:r>
      <w:r>
        <w:rPr>
          <w:w w:val="124"/>
        </w:rPr>
        <w:t>r</w:t>
      </w:r>
      <w:r>
        <w:rPr>
          <w:spacing w:val="-5"/>
        </w:rPr>
        <w:t> </w:t>
      </w:r>
      <w:r>
        <w:rPr>
          <w:spacing w:val="-3"/>
          <w:w w:val="106"/>
        </w:rPr>
        <w:t>o</w:t>
      </w:r>
      <w:r>
        <w:rPr>
          <w:spacing w:val="-1"/>
          <w:w w:val="107"/>
        </w:rPr>
        <w:t>w</w:t>
      </w:r>
      <w:r>
        <w:rPr>
          <w:w w:val="111"/>
        </w:rPr>
        <w:t>n </w:t>
      </w:r>
      <w:r>
        <w:rPr>
          <w:w w:val="110"/>
        </w:rPr>
        <w:t>commitment</w:t>
      </w:r>
      <w:r>
        <w:rPr>
          <w:spacing w:val="-22"/>
          <w:w w:val="110"/>
        </w:rPr>
        <w:t> </w:t>
      </w:r>
      <w:r>
        <w:rPr>
          <w:w w:val="110"/>
        </w:rPr>
        <w:t>to</w:t>
      </w:r>
      <w:r>
        <w:rPr>
          <w:spacing w:val="-23"/>
          <w:w w:val="110"/>
        </w:rPr>
        <w:t> </w:t>
      </w:r>
      <w:r>
        <w:rPr>
          <w:w w:val="110"/>
        </w:rPr>
        <w:t>learning,</w:t>
      </w:r>
      <w:r>
        <w:rPr>
          <w:spacing w:val="-19"/>
          <w:w w:val="110"/>
        </w:rPr>
        <w:t> </w:t>
      </w:r>
      <w:r>
        <w:rPr>
          <w:w w:val="110"/>
        </w:rPr>
        <w:t>as</w:t>
      </w:r>
      <w:r>
        <w:rPr>
          <w:spacing w:val="-20"/>
          <w:w w:val="110"/>
        </w:rPr>
        <w:t> </w:t>
      </w:r>
      <w:r>
        <w:rPr>
          <w:w w:val="110"/>
        </w:rPr>
        <w:t>evidenced</w:t>
      </w:r>
      <w:r>
        <w:rPr>
          <w:spacing w:val="-19"/>
          <w:w w:val="110"/>
        </w:rPr>
        <w:t> </w:t>
      </w:r>
      <w:r>
        <w:rPr>
          <w:w w:val="110"/>
        </w:rPr>
        <w:t>by</w:t>
      </w:r>
      <w:r>
        <w:rPr>
          <w:spacing w:val="-21"/>
          <w:w w:val="110"/>
        </w:rPr>
        <w:t> </w:t>
      </w:r>
      <w:r>
        <w:rPr>
          <w:w w:val="110"/>
        </w:rPr>
        <w:t>your</w:t>
      </w:r>
      <w:r>
        <w:rPr>
          <w:spacing w:val="-20"/>
          <w:w w:val="110"/>
        </w:rPr>
        <w:t> </w:t>
      </w:r>
      <w:r>
        <w:rPr>
          <w:w w:val="110"/>
        </w:rPr>
        <w:t>enrollment</w:t>
      </w:r>
      <w:r>
        <w:rPr>
          <w:spacing w:val="-22"/>
          <w:w w:val="110"/>
        </w:rPr>
        <w:t> </w:t>
      </w:r>
      <w:r>
        <w:rPr>
          <w:w w:val="110"/>
        </w:rPr>
        <w:t>at</w:t>
      </w:r>
      <w:r>
        <w:rPr>
          <w:spacing w:val="-21"/>
          <w:w w:val="110"/>
        </w:rPr>
        <w:t> </w:t>
      </w:r>
      <w:r>
        <w:rPr>
          <w:w w:val="110"/>
        </w:rPr>
        <w:t>Sonoma</w:t>
      </w:r>
      <w:r>
        <w:rPr>
          <w:spacing w:val="-23"/>
          <w:w w:val="110"/>
        </w:rPr>
        <w:t> </w:t>
      </w:r>
      <w:r>
        <w:rPr>
          <w:w w:val="110"/>
        </w:rPr>
        <w:t>State</w:t>
      </w:r>
    </w:p>
    <w:p>
      <w:pPr>
        <w:pStyle w:val="BodyText"/>
        <w:spacing w:line="244" w:lineRule="auto"/>
        <w:ind w:left="820" w:right="1485"/>
      </w:pPr>
      <w:r>
        <w:rPr>
          <w:w w:val="110"/>
        </w:rPr>
        <w:t>University</w:t>
      </w:r>
      <w:r>
        <w:rPr>
          <w:spacing w:val="-34"/>
          <w:w w:val="110"/>
        </w:rPr>
        <w:t> </w:t>
      </w:r>
      <w:r>
        <w:rPr>
          <w:w w:val="110"/>
        </w:rPr>
        <w:t>and</w:t>
      </w:r>
      <w:r>
        <w:rPr>
          <w:spacing w:val="-32"/>
          <w:w w:val="110"/>
        </w:rPr>
        <w:t> </w:t>
      </w:r>
      <w:r>
        <w:rPr>
          <w:w w:val="110"/>
        </w:rPr>
        <w:t>the</w:t>
      </w:r>
      <w:r>
        <w:rPr>
          <w:spacing w:val="-35"/>
          <w:w w:val="110"/>
        </w:rPr>
        <w:t> </w:t>
      </w:r>
      <w:r>
        <w:rPr>
          <w:w w:val="110"/>
        </w:rPr>
        <w:t>University’s</w:t>
      </w:r>
      <w:r>
        <w:rPr>
          <w:spacing w:val="-32"/>
          <w:w w:val="110"/>
        </w:rPr>
        <w:t> </w:t>
      </w:r>
      <w:r>
        <w:rPr>
          <w:w w:val="110"/>
        </w:rPr>
        <w:t>policy,</w:t>
      </w:r>
      <w:r>
        <w:rPr>
          <w:spacing w:val="-32"/>
          <w:w w:val="110"/>
        </w:rPr>
        <w:t> </w:t>
      </w:r>
      <w:r>
        <w:rPr>
          <w:w w:val="110"/>
        </w:rPr>
        <w:t>require</w:t>
      </w:r>
      <w:r>
        <w:rPr>
          <w:spacing w:val="-34"/>
          <w:w w:val="110"/>
        </w:rPr>
        <w:t> </w:t>
      </w:r>
      <w:r>
        <w:rPr>
          <w:w w:val="110"/>
        </w:rPr>
        <w:t>you</w:t>
      </w:r>
      <w:r>
        <w:rPr>
          <w:spacing w:val="-31"/>
          <w:w w:val="110"/>
        </w:rPr>
        <w:t> </w:t>
      </w:r>
      <w:r>
        <w:rPr>
          <w:w w:val="110"/>
        </w:rPr>
        <w:t>to</w:t>
      </w:r>
      <w:r>
        <w:rPr>
          <w:spacing w:val="-35"/>
          <w:w w:val="110"/>
        </w:rPr>
        <w:t> </w:t>
      </w:r>
      <w:r>
        <w:rPr>
          <w:w w:val="110"/>
        </w:rPr>
        <w:t>be</w:t>
      </w:r>
      <w:r>
        <w:rPr>
          <w:spacing w:val="-34"/>
          <w:w w:val="110"/>
        </w:rPr>
        <w:t> </w:t>
      </w:r>
      <w:r>
        <w:rPr>
          <w:w w:val="110"/>
        </w:rPr>
        <w:t>honest</w:t>
      </w:r>
      <w:r>
        <w:rPr>
          <w:spacing w:val="-34"/>
          <w:w w:val="110"/>
        </w:rPr>
        <w:t> </w:t>
      </w:r>
      <w:r>
        <w:rPr>
          <w:w w:val="110"/>
        </w:rPr>
        <w:t>in</w:t>
      </w:r>
      <w:r>
        <w:rPr>
          <w:spacing w:val="-33"/>
          <w:w w:val="110"/>
        </w:rPr>
        <w:t> </w:t>
      </w:r>
      <w:r>
        <w:rPr>
          <w:w w:val="110"/>
        </w:rPr>
        <w:t>all</w:t>
      </w:r>
      <w:r>
        <w:rPr>
          <w:spacing w:val="-33"/>
          <w:w w:val="110"/>
        </w:rPr>
        <w:t> </w:t>
      </w:r>
      <w:r>
        <w:rPr>
          <w:w w:val="110"/>
        </w:rPr>
        <w:t>your</w:t>
      </w:r>
      <w:r>
        <w:rPr>
          <w:spacing w:val="-32"/>
          <w:w w:val="110"/>
        </w:rPr>
        <w:t> </w:t>
      </w:r>
      <w:r>
        <w:rPr>
          <w:w w:val="110"/>
        </w:rPr>
        <w:t>academic course</w:t>
      </w:r>
      <w:r>
        <w:rPr>
          <w:spacing w:val="-28"/>
          <w:w w:val="110"/>
        </w:rPr>
        <w:t> </w:t>
      </w:r>
      <w:r>
        <w:rPr>
          <w:w w:val="110"/>
        </w:rPr>
        <w:t>work.</w:t>
      </w:r>
      <w:r>
        <w:rPr>
          <w:spacing w:val="-24"/>
          <w:w w:val="110"/>
        </w:rPr>
        <w:t> </w:t>
      </w:r>
      <w:r>
        <w:rPr>
          <w:w w:val="110"/>
        </w:rPr>
        <w:t>Instances</w:t>
      </w:r>
      <w:r>
        <w:rPr>
          <w:spacing w:val="-24"/>
          <w:w w:val="110"/>
        </w:rPr>
        <w:t> </w:t>
      </w:r>
      <w:r>
        <w:rPr>
          <w:w w:val="110"/>
        </w:rPr>
        <w:t>of</w:t>
      </w:r>
      <w:r>
        <w:rPr>
          <w:spacing w:val="-28"/>
          <w:w w:val="110"/>
        </w:rPr>
        <w:t> </w:t>
      </w:r>
      <w:r>
        <w:rPr>
          <w:w w:val="110"/>
        </w:rPr>
        <w:t>academic</w:t>
      </w:r>
      <w:r>
        <w:rPr>
          <w:spacing w:val="-26"/>
          <w:w w:val="110"/>
        </w:rPr>
        <w:t> </w:t>
      </w:r>
      <w:r>
        <w:rPr>
          <w:w w:val="110"/>
        </w:rPr>
        <w:t>dishonesty</w:t>
      </w:r>
      <w:r>
        <w:rPr>
          <w:spacing w:val="-26"/>
          <w:w w:val="110"/>
        </w:rPr>
        <w:t> </w:t>
      </w:r>
      <w:r>
        <w:rPr>
          <w:w w:val="110"/>
        </w:rPr>
        <w:t>will</w:t>
      </w:r>
      <w:r>
        <w:rPr>
          <w:spacing w:val="-26"/>
          <w:w w:val="110"/>
        </w:rPr>
        <w:t> </w:t>
      </w:r>
      <w:r>
        <w:rPr>
          <w:w w:val="110"/>
        </w:rPr>
        <w:t>not</w:t>
      </w:r>
      <w:r>
        <w:rPr>
          <w:spacing w:val="-26"/>
          <w:w w:val="110"/>
        </w:rPr>
        <w:t> </w:t>
      </w:r>
      <w:r>
        <w:rPr>
          <w:w w:val="110"/>
        </w:rPr>
        <w:t>be</w:t>
      </w:r>
      <w:r>
        <w:rPr>
          <w:spacing w:val="-27"/>
          <w:w w:val="110"/>
        </w:rPr>
        <w:t> </w:t>
      </w:r>
      <w:r>
        <w:rPr>
          <w:w w:val="110"/>
        </w:rPr>
        <w:t>tolerated.</w:t>
      </w:r>
      <w:r>
        <w:rPr>
          <w:spacing w:val="-25"/>
          <w:w w:val="110"/>
        </w:rPr>
        <w:t> </w:t>
      </w:r>
      <w:r>
        <w:rPr>
          <w:w w:val="110"/>
        </w:rPr>
        <w:t>Cheating</w:t>
      </w:r>
      <w:r>
        <w:rPr>
          <w:spacing w:val="-25"/>
          <w:w w:val="110"/>
        </w:rPr>
        <w:t> </w:t>
      </w:r>
      <w:r>
        <w:rPr>
          <w:w w:val="110"/>
        </w:rPr>
        <w:t>on exams or plagiarism (presenting the work of another as your own, or the use of another person’s ideas without giving proper credit) will result in a failing grade and</w:t>
      </w:r>
      <w:r>
        <w:rPr>
          <w:spacing w:val="-25"/>
          <w:w w:val="110"/>
        </w:rPr>
        <w:t> </w:t>
      </w:r>
      <w:r>
        <w:rPr>
          <w:w w:val="110"/>
        </w:rPr>
        <w:t>sanctions</w:t>
      </w:r>
      <w:r>
        <w:rPr>
          <w:spacing w:val="-25"/>
          <w:w w:val="110"/>
        </w:rPr>
        <w:t> </w:t>
      </w:r>
      <w:r>
        <w:rPr>
          <w:w w:val="110"/>
        </w:rPr>
        <w:t>by</w:t>
      </w:r>
      <w:r>
        <w:rPr>
          <w:spacing w:val="-26"/>
          <w:w w:val="110"/>
        </w:rPr>
        <w:t> </w:t>
      </w:r>
      <w:r>
        <w:rPr>
          <w:w w:val="110"/>
        </w:rPr>
        <w:t>the</w:t>
      </w:r>
      <w:r>
        <w:rPr>
          <w:spacing w:val="-28"/>
          <w:w w:val="110"/>
        </w:rPr>
        <w:t> </w:t>
      </w:r>
      <w:r>
        <w:rPr>
          <w:w w:val="110"/>
        </w:rPr>
        <w:t>University.</w:t>
      </w:r>
      <w:r>
        <w:rPr>
          <w:spacing w:val="-25"/>
          <w:w w:val="110"/>
        </w:rPr>
        <w:t> </w:t>
      </w:r>
      <w:r>
        <w:rPr>
          <w:w w:val="110"/>
        </w:rPr>
        <w:t>For</w:t>
      </w:r>
      <w:r>
        <w:rPr>
          <w:spacing w:val="-25"/>
          <w:w w:val="110"/>
        </w:rPr>
        <w:t> </w:t>
      </w:r>
      <w:r>
        <w:rPr>
          <w:w w:val="110"/>
        </w:rPr>
        <w:t>this</w:t>
      </w:r>
      <w:r>
        <w:rPr>
          <w:spacing w:val="-25"/>
          <w:w w:val="110"/>
        </w:rPr>
        <w:t> </w:t>
      </w:r>
      <w:r>
        <w:rPr>
          <w:w w:val="110"/>
        </w:rPr>
        <w:t>class,</w:t>
      </w:r>
      <w:r>
        <w:rPr>
          <w:spacing w:val="-25"/>
          <w:w w:val="110"/>
        </w:rPr>
        <w:t> </w:t>
      </w:r>
      <w:r>
        <w:rPr>
          <w:w w:val="110"/>
        </w:rPr>
        <w:t>all</w:t>
      </w:r>
      <w:r>
        <w:rPr>
          <w:spacing w:val="-26"/>
          <w:w w:val="110"/>
        </w:rPr>
        <w:t> </w:t>
      </w:r>
      <w:r>
        <w:rPr>
          <w:w w:val="110"/>
        </w:rPr>
        <w:t>assignments</w:t>
      </w:r>
      <w:r>
        <w:rPr>
          <w:spacing w:val="-25"/>
          <w:w w:val="110"/>
        </w:rPr>
        <w:t> </w:t>
      </w:r>
      <w:r>
        <w:rPr>
          <w:w w:val="110"/>
        </w:rPr>
        <w:t>are</w:t>
      </w:r>
      <w:r>
        <w:rPr>
          <w:spacing w:val="-26"/>
          <w:w w:val="110"/>
        </w:rPr>
        <w:t> </w:t>
      </w:r>
      <w:r>
        <w:rPr>
          <w:w w:val="110"/>
        </w:rPr>
        <w:t>to</w:t>
      </w:r>
      <w:r>
        <w:rPr>
          <w:spacing w:val="-28"/>
          <w:w w:val="110"/>
        </w:rPr>
        <w:t> </w:t>
      </w:r>
      <w:r>
        <w:rPr>
          <w:w w:val="110"/>
        </w:rPr>
        <w:t>be</w:t>
      </w:r>
      <w:r>
        <w:rPr>
          <w:spacing w:val="-27"/>
          <w:w w:val="110"/>
        </w:rPr>
        <w:t> </w:t>
      </w:r>
      <w:r>
        <w:rPr>
          <w:w w:val="110"/>
        </w:rPr>
        <w:t>completed by</w:t>
      </w:r>
      <w:r>
        <w:rPr>
          <w:spacing w:val="-15"/>
          <w:w w:val="110"/>
        </w:rPr>
        <w:t> </w:t>
      </w:r>
      <w:r>
        <w:rPr>
          <w:w w:val="110"/>
        </w:rPr>
        <w:t>the</w:t>
      </w:r>
      <w:r>
        <w:rPr>
          <w:spacing w:val="-16"/>
          <w:w w:val="110"/>
        </w:rPr>
        <w:t> </w:t>
      </w:r>
      <w:r>
        <w:rPr>
          <w:w w:val="110"/>
        </w:rPr>
        <w:t>individual</w:t>
      </w:r>
      <w:r>
        <w:rPr>
          <w:spacing w:val="-13"/>
          <w:w w:val="110"/>
        </w:rPr>
        <w:t> </w:t>
      </w:r>
      <w:r>
        <w:rPr>
          <w:w w:val="110"/>
        </w:rPr>
        <w:t>student</w:t>
      </w:r>
      <w:r>
        <w:rPr>
          <w:spacing w:val="-15"/>
          <w:w w:val="110"/>
        </w:rPr>
        <w:t> </w:t>
      </w:r>
      <w:r>
        <w:rPr>
          <w:w w:val="110"/>
        </w:rPr>
        <w:t>unless</w:t>
      </w:r>
      <w:r>
        <w:rPr>
          <w:spacing w:val="-16"/>
          <w:w w:val="110"/>
        </w:rPr>
        <w:t> </w:t>
      </w:r>
      <w:r>
        <w:rPr>
          <w:w w:val="110"/>
        </w:rPr>
        <w:t>otherwise</w:t>
      </w:r>
      <w:r>
        <w:rPr>
          <w:spacing w:val="-16"/>
          <w:w w:val="110"/>
        </w:rPr>
        <w:t> </w:t>
      </w:r>
      <w:r>
        <w:rPr>
          <w:w w:val="110"/>
        </w:rPr>
        <w:t>specified.</w:t>
      </w:r>
    </w:p>
    <w:p>
      <w:pPr>
        <w:pStyle w:val="Heading5"/>
        <w:spacing w:before="242"/>
        <w:jc w:val="both"/>
      </w:pPr>
      <w:bookmarkStart w:name="Additional Resources (Optional/suggested" w:id="35"/>
      <w:bookmarkEnd w:id="35"/>
      <w:r>
        <w:rPr>
          <w:b w:val="0"/>
        </w:rPr>
      </w:r>
      <w:r>
        <w:rPr/>
        <w:t>Additional Resources (Optional/suggested statements)</w:t>
      </w:r>
    </w:p>
    <w:p>
      <w:pPr>
        <w:pStyle w:val="BodyText"/>
        <w:spacing w:line="275" w:lineRule="exact" w:before="119"/>
        <w:ind w:left="820"/>
        <w:jc w:val="both"/>
      </w:pPr>
      <w:bookmarkStart w:name="SSU Writing Center" w:id="36"/>
      <w:bookmarkEnd w:id="36"/>
      <w:r>
        <w:rPr/>
      </w:r>
      <w:r>
        <w:rPr>
          <w:color w:val="233E5F"/>
        </w:rPr>
        <w:t>SSU Writing Center</w:t>
      </w:r>
    </w:p>
    <w:p>
      <w:pPr>
        <w:pStyle w:val="BodyText"/>
        <w:spacing w:line="244" w:lineRule="auto"/>
        <w:ind w:left="820" w:right="1485"/>
      </w:pPr>
      <w:r>
        <w:rPr/>
        <w:pict>
          <v:rect style="position:absolute;margin-left:90.025002pt;margin-top:82.233124pt;width:329.15pt;height:.75pt;mso-position-horizontal-relative:page;mso-position-vertical-relative:paragraph;z-index:-18098176" filled="true" fillcolor="#0000ff" stroked="false">
            <v:fill type="solid"/>
            <w10:wrap type="none"/>
          </v:rect>
        </w:pict>
      </w:r>
      <w:r>
        <w:rPr>
          <w:w w:val="110"/>
        </w:rPr>
        <w:t>The</w:t>
      </w:r>
      <w:r>
        <w:rPr>
          <w:spacing w:val="-42"/>
          <w:w w:val="110"/>
        </w:rPr>
        <w:t> </w:t>
      </w:r>
      <w:r>
        <w:rPr>
          <w:w w:val="110"/>
        </w:rPr>
        <w:t>SSU</w:t>
      </w:r>
      <w:r>
        <w:rPr>
          <w:spacing w:val="-41"/>
          <w:w w:val="110"/>
        </w:rPr>
        <w:t> </w:t>
      </w:r>
      <w:r>
        <w:rPr>
          <w:w w:val="110"/>
        </w:rPr>
        <w:t>Writing</w:t>
      </w:r>
      <w:r>
        <w:rPr>
          <w:spacing w:val="-40"/>
          <w:w w:val="110"/>
        </w:rPr>
        <w:t> </w:t>
      </w:r>
      <w:r>
        <w:rPr>
          <w:w w:val="110"/>
        </w:rPr>
        <w:t>Center,</w:t>
      </w:r>
      <w:r>
        <w:rPr>
          <w:spacing w:val="-40"/>
          <w:w w:val="110"/>
        </w:rPr>
        <w:t> </w:t>
      </w:r>
      <w:r>
        <w:rPr>
          <w:w w:val="110"/>
        </w:rPr>
        <w:t>located</w:t>
      </w:r>
      <w:r>
        <w:rPr>
          <w:spacing w:val="-40"/>
          <w:w w:val="110"/>
        </w:rPr>
        <w:t> </w:t>
      </w:r>
      <w:r>
        <w:rPr>
          <w:w w:val="110"/>
        </w:rPr>
        <w:t>at</w:t>
      </w:r>
      <w:r>
        <w:rPr>
          <w:spacing w:val="-42"/>
          <w:w w:val="110"/>
        </w:rPr>
        <w:t> </w:t>
      </w:r>
      <w:r>
        <w:rPr>
          <w:w w:val="110"/>
        </w:rPr>
        <w:t>Schulz</w:t>
      </w:r>
      <w:r>
        <w:rPr>
          <w:spacing w:val="-40"/>
          <w:w w:val="110"/>
        </w:rPr>
        <w:t> </w:t>
      </w:r>
      <w:r>
        <w:rPr>
          <w:w w:val="110"/>
        </w:rPr>
        <w:t>1103,</w:t>
      </w:r>
      <w:r>
        <w:rPr>
          <w:spacing w:val="-40"/>
          <w:w w:val="110"/>
        </w:rPr>
        <w:t> </w:t>
      </w:r>
      <w:r>
        <w:rPr>
          <w:spacing w:val="-3"/>
          <w:w w:val="110"/>
        </w:rPr>
        <w:t>helps</w:t>
      </w:r>
      <w:r>
        <w:rPr>
          <w:spacing w:val="-40"/>
          <w:w w:val="110"/>
        </w:rPr>
        <w:t> </w:t>
      </w:r>
      <w:r>
        <w:rPr>
          <w:w w:val="110"/>
        </w:rPr>
        <w:t>SSU</w:t>
      </w:r>
      <w:r>
        <w:rPr>
          <w:spacing w:val="-43"/>
          <w:w w:val="110"/>
        </w:rPr>
        <w:t> </w:t>
      </w:r>
      <w:r>
        <w:rPr>
          <w:w w:val="110"/>
        </w:rPr>
        <w:t>students</w:t>
      </w:r>
      <w:r>
        <w:rPr>
          <w:spacing w:val="-43"/>
          <w:w w:val="110"/>
        </w:rPr>
        <w:t> </w:t>
      </w:r>
      <w:r>
        <w:rPr>
          <w:w w:val="110"/>
        </w:rPr>
        <w:t>become</w:t>
      </w:r>
      <w:r>
        <w:rPr>
          <w:spacing w:val="-41"/>
          <w:w w:val="110"/>
        </w:rPr>
        <w:t> </w:t>
      </w:r>
      <w:r>
        <w:rPr>
          <w:w w:val="110"/>
        </w:rPr>
        <w:t>better writers and produce better written documents. The knowledgeable and friendly tutors</w:t>
      </w:r>
      <w:r>
        <w:rPr>
          <w:spacing w:val="-22"/>
          <w:w w:val="110"/>
        </w:rPr>
        <w:t> </w:t>
      </w:r>
      <w:r>
        <w:rPr>
          <w:w w:val="110"/>
        </w:rPr>
        <w:t>can</w:t>
      </w:r>
      <w:r>
        <w:rPr>
          <w:spacing w:val="-23"/>
          <w:w w:val="110"/>
        </w:rPr>
        <w:t> </w:t>
      </w:r>
      <w:r>
        <w:rPr>
          <w:w w:val="110"/>
        </w:rPr>
        <w:t>help</w:t>
      </w:r>
      <w:r>
        <w:rPr>
          <w:spacing w:val="-22"/>
          <w:w w:val="110"/>
        </w:rPr>
        <w:t> </w:t>
      </w:r>
      <w:r>
        <w:rPr>
          <w:w w:val="110"/>
        </w:rPr>
        <w:t>you</w:t>
      </w:r>
      <w:r>
        <w:rPr>
          <w:spacing w:val="-21"/>
          <w:w w:val="110"/>
        </w:rPr>
        <w:t> </w:t>
      </w:r>
      <w:r>
        <w:rPr>
          <w:w w:val="110"/>
        </w:rPr>
        <w:t>with</w:t>
      </w:r>
      <w:r>
        <w:rPr>
          <w:spacing w:val="-25"/>
          <w:w w:val="110"/>
        </w:rPr>
        <w:t> </w:t>
      </w:r>
      <w:r>
        <w:rPr>
          <w:w w:val="110"/>
        </w:rPr>
        <w:t>a</w:t>
      </w:r>
      <w:r>
        <w:rPr>
          <w:spacing w:val="-25"/>
          <w:w w:val="110"/>
        </w:rPr>
        <w:t> </w:t>
      </w:r>
      <w:r>
        <w:rPr>
          <w:w w:val="110"/>
        </w:rPr>
        <w:t>wide</w:t>
      </w:r>
      <w:r>
        <w:rPr>
          <w:spacing w:val="-25"/>
          <w:w w:val="110"/>
        </w:rPr>
        <w:t> </w:t>
      </w:r>
      <w:r>
        <w:rPr>
          <w:w w:val="110"/>
        </w:rPr>
        <w:t>array</w:t>
      </w:r>
      <w:r>
        <w:rPr>
          <w:spacing w:val="-24"/>
          <w:w w:val="110"/>
        </w:rPr>
        <w:t> </w:t>
      </w:r>
      <w:r>
        <w:rPr>
          <w:w w:val="110"/>
        </w:rPr>
        <w:t>of</w:t>
      </w:r>
      <w:r>
        <w:rPr>
          <w:spacing w:val="-22"/>
          <w:w w:val="110"/>
        </w:rPr>
        <w:t> </w:t>
      </w:r>
      <w:r>
        <w:rPr>
          <w:w w:val="110"/>
        </w:rPr>
        <w:t>concerns,</w:t>
      </w:r>
      <w:r>
        <w:rPr>
          <w:spacing w:val="-22"/>
          <w:w w:val="110"/>
        </w:rPr>
        <w:t> </w:t>
      </w:r>
      <w:r>
        <w:rPr>
          <w:w w:val="110"/>
        </w:rPr>
        <w:t>from</w:t>
      </w:r>
      <w:r>
        <w:rPr>
          <w:spacing w:val="-23"/>
          <w:w w:val="110"/>
        </w:rPr>
        <w:t> </w:t>
      </w:r>
      <w:r>
        <w:rPr>
          <w:w w:val="110"/>
        </w:rPr>
        <w:t>generating</w:t>
      </w:r>
      <w:r>
        <w:rPr>
          <w:spacing w:val="-23"/>
          <w:w w:val="110"/>
        </w:rPr>
        <w:t> </w:t>
      </w:r>
      <w:r>
        <w:rPr>
          <w:w w:val="110"/>
        </w:rPr>
        <w:t>good</w:t>
      </w:r>
      <w:r>
        <w:rPr>
          <w:spacing w:val="-22"/>
          <w:w w:val="110"/>
        </w:rPr>
        <w:t> </w:t>
      </w:r>
      <w:r>
        <w:rPr>
          <w:w w:val="110"/>
        </w:rPr>
        <w:t>ideas</w:t>
      </w:r>
      <w:r>
        <w:rPr>
          <w:spacing w:val="-21"/>
          <w:w w:val="110"/>
        </w:rPr>
        <w:t> </w:t>
      </w:r>
      <w:r>
        <w:rPr>
          <w:w w:val="110"/>
        </w:rPr>
        <w:t>and organizing</w:t>
      </w:r>
      <w:r>
        <w:rPr>
          <w:spacing w:val="-28"/>
          <w:w w:val="110"/>
        </w:rPr>
        <w:t> </w:t>
      </w:r>
      <w:r>
        <w:rPr>
          <w:w w:val="110"/>
        </w:rPr>
        <w:t>papers</w:t>
      </w:r>
      <w:r>
        <w:rPr>
          <w:spacing w:val="-27"/>
          <w:w w:val="110"/>
        </w:rPr>
        <w:t> </w:t>
      </w:r>
      <w:r>
        <w:rPr>
          <w:w w:val="110"/>
        </w:rPr>
        <w:t>more</w:t>
      </w:r>
      <w:r>
        <w:rPr>
          <w:spacing w:val="-29"/>
          <w:w w:val="110"/>
        </w:rPr>
        <w:t> </w:t>
      </w:r>
      <w:r>
        <w:rPr>
          <w:w w:val="110"/>
        </w:rPr>
        <w:t>clearly</w:t>
      </w:r>
      <w:r>
        <w:rPr>
          <w:spacing w:val="-29"/>
          <w:w w:val="110"/>
        </w:rPr>
        <w:t> </w:t>
      </w:r>
      <w:r>
        <w:rPr>
          <w:w w:val="110"/>
        </w:rPr>
        <w:t>to</w:t>
      </w:r>
      <w:r>
        <w:rPr>
          <w:spacing w:val="-30"/>
          <w:w w:val="110"/>
        </w:rPr>
        <w:t> </w:t>
      </w:r>
      <w:r>
        <w:rPr>
          <w:w w:val="110"/>
        </w:rPr>
        <w:t>learning</w:t>
      </w:r>
      <w:r>
        <w:rPr>
          <w:spacing w:val="-27"/>
          <w:w w:val="110"/>
        </w:rPr>
        <w:t> </w:t>
      </w:r>
      <w:r>
        <w:rPr>
          <w:w w:val="110"/>
        </w:rPr>
        <w:t>citation</w:t>
      </w:r>
      <w:r>
        <w:rPr>
          <w:spacing w:val="-28"/>
          <w:w w:val="110"/>
        </w:rPr>
        <w:t> </w:t>
      </w:r>
      <w:r>
        <w:rPr>
          <w:w w:val="110"/>
        </w:rPr>
        <w:t>formats</w:t>
      </w:r>
      <w:r>
        <w:rPr>
          <w:spacing w:val="-27"/>
          <w:w w:val="110"/>
        </w:rPr>
        <w:t> </w:t>
      </w:r>
      <w:r>
        <w:rPr>
          <w:w w:val="110"/>
        </w:rPr>
        <w:t>and</w:t>
      </w:r>
      <w:r>
        <w:rPr>
          <w:spacing w:val="-31"/>
          <w:w w:val="110"/>
        </w:rPr>
        <w:t> </w:t>
      </w:r>
      <w:r>
        <w:rPr>
          <w:w w:val="110"/>
        </w:rPr>
        <w:t>using</w:t>
      </w:r>
      <w:r>
        <w:rPr>
          <w:spacing w:val="-28"/>
          <w:w w:val="110"/>
        </w:rPr>
        <w:t> </w:t>
      </w:r>
      <w:r>
        <w:rPr>
          <w:w w:val="110"/>
        </w:rPr>
        <w:t>semi-colons correctly. Visit the </w:t>
      </w:r>
      <w:hyperlink r:id="rId60">
        <w:r>
          <w:rPr>
            <w:color w:val="0000FF"/>
            <w:w w:val="110"/>
            <w:u w:val="single" w:color="0000FF"/>
          </w:rPr>
          <w:t>Writing Center website</w:t>
        </w:r>
      </w:hyperlink>
      <w:r>
        <w:rPr>
          <w:color w:val="0000FF"/>
          <w:w w:val="110"/>
        </w:rPr>
        <w:t> </w:t>
      </w:r>
      <w:hyperlink r:id="rId60">
        <w:r>
          <w:rPr>
            <w:color w:val="0000FF"/>
            <w:spacing w:val="-3"/>
            <w:w w:val="110"/>
          </w:rPr>
          <w:t>h</w:t>
        </w:r>
        <w:r>
          <w:rPr>
            <w:color w:val="0000FF"/>
            <w:spacing w:val="-2"/>
            <w:w w:val="121"/>
          </w:rPr>
          <w:t>tt</w:t>
        </w:r>
        <w:r>
          <w:rPr>
            <w:color w:val="0000FF"/>
            <w:spacing w:val="1"/>
            <w:w w:val="111"/>
          </w:rPr>
          <w:t>p</w:t>
        </w:r>
        <w:r>
          <w:rPr>
            <w:color w:val="0000FF"/>
            <w:spacing w:val="1"/>
            <w:w w:val="94"/>
          </w:rPr>
          <w:t>:</w:t>
        </w:r>
        <w:r>
          <w:rPr>
            <w:color w:val="0000FF"/>
            <w:spacing w:val="2"/>
            <w:w w:val="176"/>
          </w:rPr>
          <w:t>//</w:t>
        </w:r>
        <w:r>
          <w:rPr>
            <w:color w:val="0000FF"/>
            <w:spacing w:val="-1"/>
            <w:w w:val="107"/>
          </w:rPr>
          <w:t>www</w:t>
        </w:r>
        <w:r>
          <w:rPr>
            <w:color w:val="0000FF"/>
            <w:w w:val="82"/>
          </w:rPr>
          <w:t>.</w:t>
        </w:r>
        <w:r>
          <w:rPr>
            <w:color w:val="0000FF"/>
            <w:spacing w:val="1"/>
            <w:w w:val="110"/>
          </w:rPr>
          <w:t>s</w:t>
        </w:r>
        <w:r>
          <w:rPr>
            <w:color w:val="0000FF"/>
            <w:w w:val="106"/>
          </w:rPr>
          <w:t>o</w:t>
        </w:r>
        <w:r>
          <w:rPr>
            <w:color w:val="0000FF"/>
            <w:w w:val="111"/>
          </w:rPr>
          <w:t>n</w:t>
        </w:r>
        <w:r>
          <w:rPr>
            <w:color w:val="0000FF"/>
            <w:spacing w:val="-3"/>
            <w:w w:val="106"/>
          </w:rPr>
          <w:t>o</w:t>
        </w:r>
        <w:r>
          <w:rPr>
            <w:color w:val="0000FF"/>
            <w:w w:val="108"/>
          </w:rPr>
          <w:t>m</w:t>
        </w:r>
        <w:r>
          <w:rPr>
            <w:color w:val="0000FF"/>
            <w:spacing w:val="-2"/>
            <w:w w:val="108"/>
          </w:rPr>
          <w:t>a</w:t>
        </w:r>
        <w:r>
          <w:rPr>
            <w:color w:val="0000FF"/>
            <w:w w:val="82"/>
          </w:rPr>
          <w:t>.</w:t>
        </w:r>
        <w:r>
          <w:rPr>
            <w:color w:val="0000FF"/>
            <w:spacing w:val="-3"/>
            <w:w w:val="109"/>
          </w:rPr>
          <w:t>e</w:t>
        </w:r>
        <w:r>
          <w:rPr>
            <w:color w:val="0000FF"/>
            <w:spacing w:val="1"/>
            <w:w w:val="110"/>
          </w:rPr>
          <w:t>d</w:t>
        </w:r>
        <w:r>
          <w:rPr>
            <w:color w:val="0000FF"/>
            <w:spacing w:val="2"/>
            <w:w w:val="110"/>
          </w:rPr>
          <w:t>u</w:t>
        </w:r>
        <w:r>
          <w:rPr>
            <w:color w:val="0000FF"/>
            <w:spacing w:val="2"/>
            <w:w w:val="176"/>
          </w:rPr>
          <w:t>/</w:t>
        </w:r>
        <w:r>
          <w:rPr>
            <w:color w:val="0000FF"/>
            <w:spacing w:val="1"/>
            <w:w w:val="111"/>
          </w:rPr>
          <w:t>p</w:t>
        </w:r>
        <w:r>
          <w:rPr>
            <w:color w:val="0000FF"/>
            <w:w w:val="113"/>
          </w:rPr>
          <w:t>r</w:t>
        </w:r>
        <w:r>
          <w:rPr>
            <w:color w:val="0000FF"/>
            <w:spacing w:val="-2"/>
            <w:w w:val="113"/>
          </w:rPr>
          <w:t>o</w:t>
        </w:r>
        <w:r>
          <w:rPr>
            <w:color w:val="0000FF"/>
            <w:spacing w:val="1"/>
            <w:w w:val="98"/>
          </w:rPr>
          <w:t>g</w:t>
        </w:r>
        <w:r>
          <w:rPr>
            <w:color w:val="0000FF"/>
            <w:w w:val="116"/>
          </w:rPr>
          <w:t>r</w:t>
        </w:r>
        <w:r>
          <w:rPr>
            <w:color w:val="0000FF"/>
            <w:spacing w:val="-2"/>
            <w:w w:val="116"/>
          </w:rPr>
          <w:t>a</w:t>
        </w:r>
        <w:r>
          <w:rPr>
            <w:color w:val="0000FF"/>
            <w:w w:val="108"/>
          </w:rPr>
          <w:t>m</w:t>
        </w:r>
        <w:r>
          <w:rPr>
            <w:color w:val="0000FF"/>
            <w:spacing w:val="1"/>
            <w:w w:val="108"/>
          </w:rPr>
          <w:t>s</w:t>
        </w:r>
        <w:r>
          <w:rPr>
            <w:color w:val="0000FF"/>
            <w:spacing w:val="2"/>
            <w:w w:val="176"/>
          </w:rPr>
          <w:t>/</w:t>
        </w:r>
        <w:r>
          <w:rPr>
            <w:color w:val="0000FF"/>
            <w:spacing w:val="-1"/>
            <w:w w:val="107"/>
          </w:rPr>
          <w:t>w</w:t>
        </w:r>
        <w:r>
          <w:rPr>
            <w:color w:val="0000FF"/>
            <w:w w:val="113"/>
          </w:rPr>
          <w:t>r</w:t>
        </w:r>
        <w:r>
          <w:rPr>
            <w:color w:val="0000FF"/>
            <w:spacing w:val="-2"/>
            <w:w w:val="113"/>
          </w:rPr>
          <w:t>i</w:t>
        </w:r>
        <w:r>
          <w:rPr>
            <w:color w:val="0000FF"/>
            <w:spacing w:val="-2"/>
            <w:w w:val="121"/>
          </w:rPr>
          <w:t>t</w:t>
        </w:r>
        <w:r>
          <w:rPr>
            <w:color w:val="0000FF"/>
            <w:spacing w:val="-2"/>
          </w:rPr>
          <w:t>i</w:t>
        </w:r>
        <w:r>
          <w:rPr>
            <w:color w:val="0000FF"/>
            <w:w w:val="111"/>
          </w:rPr>
          <w:t>n</w:t>
        </w:r>
        <w:r>
          <w:rPr>
            <w:color w:val="0000FF"/>
            <w:spacing w:val="1"/>
            <w:w w:val="98"/>
          </w:rPr>
          <w:t>g</w:t>
        </w:r>
        <w:r>
          <w:rPr>
            <w:color w:val="0000FF"/>
            <w:spacing w:val="-1"/>
            <w:w w:val="99"/>
          </w:rPr>
          <w:t>c</w:t>
        </w:r>
        <w:r>
          <w:rPr>
            <w:color w:val="0000FF"/>
            <w:spacing w:val="-3"/>
            <w:w w:val="109"/>
          </w:rPr>
          <w:t>e</w:t>
        </w:r>
        <w:r>
          <w:rPr>
            <w:color w:val="0000FF"/>
            <w:w w:val="111"/>
          </w:rPr>
          <w:t>n</w:t>
        </w:r>
        <w:r>
          <w:rPr>
            <w:color w:val="0000FF"/>
            <w:spacing w:val="-2"/>
            <w:w w:val="121"/>
          </w:rPr>
          <w:t>t</w:t>
        </w:r>
        <w:r>
          <w:rPr>
            <w:color w:val="0000FF"/>
            <w:spacing w:val="-3"/>
            <w:w w:val="109"/>
          </w:rPr>
          <w:t>e</w:t>
        </w:r>
        <w:r>
          <w:rPr>
            <w:color w:val="0000FF"/>
            <w:w w:val="147"/>
          </w:rPr>
          <w:t>r</w:t>
        </w:r>
        <w:r>
          <w:rPr>
            <w:color w:val="0000FF"/>
            <w:spacing w:val="2"/>
            <w:w w:val="147"/>
          </w:rPr>
          <w:t>/</w:t>
        </w:r>
        <w:r>
          <w:rPr>
            <w:color w:val="0000FF"/>
            <w:spacing w:val="1"/>
            <w:w w:val="110"/>
          </w:rPr>
          <w:t>d</w:t>
        </w:r>
        <w:r>
          <w:rPr>
            <w:color w:val="0000FF"/>
            <w:spacing w:val="-3"/>
            <w:w w:val="109"/>
          </w:rPr>
          <w:t>e</w:t>
        </w:r>
        <w:r>
          <w:rPr>
            <w:color w:val="0000FF"/>
            <w:spacing w:val="1"/>
            <w:w w:val="90"/>
          </w:rPr>
          <w:t>f</w:t>
        </w:r>
        <w:r>
          <w:rPr>
            <w:color w:val="0000FF"/>
            <w:spacing w:val="-3"/>
            <w:w w:val="110"/>
          </w:rPr>
          <w:t>a</w:t>
        </w:r>
        <w:r>
          <w:rPr>
            <w:color w:val="0000FF"/>
            <w:spacing w:val="2"/>
            <w:w w:val="110"/>
          </w:rPr>
          <w:t>u</w:t>
        </w:r>
        <w:r>
          <w:rPr>
            <w:color w:val="0000FF"/>
            <w:spacing w:val="-1"/>
            <w:w w:val="109"/>
          </w:rPr>
          <w:t>l</w:t>
        </w:r>
        <w:r>
          <w:rPr>
            <w:color w:val="0000FF"/>
            <w:spacing w:val="-2"/>
            <w:w w:val="109"/>
          </w:rPr>
          <w:t>t</w:t>
        </w:r>
        <w:r>
          <w:rPr>
            <w:color w:val="0000FF"/>
            <w:w w:val="82"/>
          </w:rPr>
          <w:t>.</w:t>
        </w:r>
        <w:r>
          <w:rPr>
            <w:color w:val="0000FF"/>
            <w:spacing w:val="-3"/>
            <w:w w:val="110"/>
          </w:rPr>
          <w:t>h</w:t>
        </w:r>
        <w:r>
          <w:rPr>
            <w:color w:val="0000FF"/>
            <w:spacing w:val="-2"/>
            <w:w w:val="121"/>
          </w:rPr>
          <w:t>t</w:t>
        </w:r>
        <w:r>
          <w:rPr>
            <w:color w:val="0000FF"/>
            <w:w w:val="104"/>
          </w:rPr>
          <w:t>ml</w:t>
        </w:r>
        <w:r>
          <w:rPr>
            <w:color w:val="0000FF"/>
            <w:spacing w:val="1"/>
          </w:rPr>
          <w:t> </w:t>
        </w:r>
      </w:hyperlink>
      <w:r>
        <w:rPr>
          <w:spacing w:val="1"/>
          <w:w w:val="90"/>
        </w:rPr>
        <w:t>f</w:t>
      </w:r>
      <w:r>
        <w:rPr>
          <w:spacing w:val="-3"/>
          <w:w w:val="106"/>
        </w:rPr>
        <w:t>o</w:t>
      </w:r>
      <w:r>
        <w:rPr>
          <w:w w:val="124"/>
        </w:rPr>
        <w:t>r</w:t>
      </w:r>
      <w:r>
        <w:rPr>
          <w:spacing w:val="-5"/>
        </w:rPr>
        <w:t> </w:t>
      </w:r>
      <w:r>
        <w:rPr>
          <w:w w:val="106"/>
        </w:rPr>
        <w:t>m</w:t>
      </w:r>
      <w:r>
        <w:rPr>
          <w:spacing w:val="-3"/>
          <w:w w:val="106"/>
        </w:rPr>
        <w:t>o</w:t>
      </w:r>
      <w:r>
        <w:rPr>
          <w:w w:val="116"/>
        </w:rPr>
        <w:t>re </w:t>
      </w:r>
      <w:r>
        <w:rPr>
          <w:w w:val="110"/>
        </w:rPr>
        <w:t>information</w:t>
      </w:r>
      <w:r>
        <w:rPr>
          <w:spacing w:val="-13"/>
          <w:w w:val="110"/>
        </w:rPr>
        <w:t> </w:t>
      </w:r>
      <w:r>
        <w:rPr>
          <w:w w:val="110"/>
        </w:rPr>
        <w:t>on</w:t>
      </w:r>
      <w:r>
        <w:rPr>
          <w:spacing w:val="-12"/>
          <w:w w:val="110"/>
        </w:rPr>
        <w:t> </w:t>
      </w:r>
      <w:r>
        <w:rPr>
          <w:w w:val="110"/>
        </w:rPr>
        <w:t>how</w:t>
      </w:r>
      <w:r>
        <w:rPr>
          <w:spacing w:val="-14"/>
          <w:w w:val="110"/>
        </w:rPr>
        <w:t> </w:t>
      </w:r>
      <w:r>
        <w:rPr>
          <w:w w:val="110"/>
        </w:rPr>
        <w:t>to</w:t>
      </w:r>
      <w:r>
        <w:rPr>
          <w:spacing w:val="-15"/>
          <w:w w:val="110"/>
        </w:rPr>
        <w:t> </w:t>
      </w:r>
      <w:r>
        <w:rPr>
          <w:w w:val="110"/>
        </w:rPr>
        <w:t>schedule</w:t>
      </w:r>
      <w:r>
        <w:rPr>
          <w:spacing w:val="-15"/>
          <w:w w:val="110"/>
        </w:rPr>
        <w:t> </w:t>
      </w:r>
      <w:r>
        <w:rPr>
          <w:w w:val="110"/>
        </w:rPr>
        <w:t>time</w:t>
      </w:r>
      <w:r>
        <w:rPr>
          <w:spacing w:val="-15"/>
          <w:w w:val="110"/>
        </w:rPr>
        <w:t> </w:t>
      </w:r>
      <w:r>
        <w:rPr>
          <w:w w:val="110"/>
        </w:rPr>
        <w:t>with</w:t>
      </w:r>
      <w:r>
        <w:rPr>
          <w:spacing w:val="-15"/>
          <w:w w:val="110"/>
        </w:rPr>
        <w:t> </w:t>
      </w:r>
      <w:r>
        <w:rPr>
          <w:w w:val="110"/>
        </w:rPr>
        <w:t>a</w:t>
      </w:r>
      <w:r>
        <w:rPr>
          <w:spacing w:val="-16"/>
          <w:w w:val="110"/>
        </w:rPr>
        <w:t> </w:t>
      </w:r>
      <w:r>
        <w:rPr>
          <w:w w:val="110"/>
        </w:rPr>
        <w:t>tutor.</w:t>
      </w:r>
    </w:p>
    <w:p>
      <w:pPr>
        <w:pStyle w:val="BodyText"/>
        <w:spacing w:line="275" w:lineRule="exact" w:before="40"/>
        <w:ind w:left="820"/>
      </w:pPr>
      <w:bookmarkStart w:name="Counseling and Psychological Services (C" w:id="37"/>
      <w:bookmarkEnd w:id="37"/>
      <w:r>
        <w:rPr/>
      </w:r>
      <w:r>
        <w:rPr>
          <w:color w:val="233E5F"/>
        </w:rPr>
        <w:t>Counseling and Psychological Services (CAPS)</w:t>
      </w:r>
    </w:p>
    <w:p>
      <w:pPr>
        <w:pStyle w:val="BodyText"/>
        <w:spacing w:line="244" w:lineRule="auto"/>
        <w:ind w:left="820" w:right="1443"/>
      </w:pPr>
      <w:r>
        <w:rPr/>
        <w:pict>
          <v:rect style="position:absolute;margin-left:418.929993pt;margin-top:40.228127pt;width:69.775pt;height:.75pt;mso-position-horizontal-relative:page;mso-position-vertical-relative:paragraph;z-index:-18097664" filled="true" fillcolor="#0000ff" stroked="false">
            <v:fill type="solid"/>
            <w10:wrap type="none"/>
          </v:rect>
        </w:pict>
      </w:r>
      <w:r>
        <w:rPr>
          <w:w w:val="110"/>
        </w:rPr>
        <w:t>CAPS</w:t>
      </w:r>
      <w:r>
        <w:rPr>
          <w:spacing w:val="-37"/>
          <w:w w:val="110"/>
        </w:rPr>
        <w:t> </w:t>
      </w:r>
      <w:r>
        <w:rPr>
          <w:w w:val="110"/>
        </w:rPr>
        <w:t>is</w:t>
      </w:r>
      <w:r>
        <w:rPr>
          <w:spacing w:val="-37"/>
          <w:w w:val="110"/>
        </w:rPr>
        <w:t> </w:t>
      </w:r>
      <w:r>
        <w:rPr>
          <w:w w:val="110"/>
        </w:rPr>
        <w:t>a</w:t>
      </w:r>
      <w:r>
        <w:rPr>
          <w:spacing w:val="-38"/>
          <w:w w:val="110"/>
        </w:rPr>
        <w:t> </w:t>
      </w:r>
      <w:r>
        <w:rPr>
          <w:w w:val="110"/>
        </w:rPr>
        <w:t>unit</w:t>
      </w:r>
      <w:r>
        <w:rPr>
          <w:spacing w:val="-39"/>
          <w:w w:val="110"/>
        </w:rPr>
        <w:t> </w:t>
      </w:r>
      <w:r>
        <w:rPr>
          <w:w w:val="110"/>
        </w:rPr>
        <w:t>of</w:t>
      </w:r>
      <w:r>
        <w:rPr>
          <w:spacing w:val="-36"/>
          <w:w w:val="110"/>
        </w:rPr>
        <w:t> </w:t>
      </w:r>
      <w:r>
        <w:rPr>
          <w:w w:val="110"/>
        </w:rPr>
        <w:t>the</w:t>
      </w:r>
      <w:r>
        <w:rPr>
          <w:spacing w:val="-39"/>
          <w:w w:val="110"/>
        </w:rPr>
        <w:t> </w:t>
      </w:r>
      <w:r>
        <w:rPr>
          <w:w w:val="110"/>
        </w:rPr>
        <w:t>division</w:t>
      </w:r>
      <w:r>
        <w:rPr>
          <w:spacing w:val="-36"/>
          <w:w w:val="110"/>
        </w:rPr>
        <w:t> </w:t>
      </w:r>
      <w:r>
        <w:rPr>
          <w:w w:val="110"/>
        </w:rPr>
        <w:t>of</w:t>
      </w:r>
      <w:r>
        <w:rPr>
          <w:spacing w:val="-37"/>
          <w:w w:val="110"/>
        </w:rPr>
        <w:t> </w:t>
      </w:r>
      <w:r>
        <w:rPr>
          <w:w w:val="110"/>
        </w:rPr>
        <w:t>Student</w:t>
      </w:r>
      <w:r>
        <w:rPr>
          <w:spacing w:val="-38"/>
          <w:w w:val="110"/>
        </w:rPr>
        <w:t> </w:t>
      </w:r>
      <w:r>
        <w:rPr>
          <w:w w:val="110"/>
        </w:rPr>
        <w:t>Affairs</w:t>
      </w:r>
      <w:r>
        <w:rPr>
          <w:spacing w:val="-36"/>
          <w:w w:val="110"/>
        </w:rPr>
        <w:t> </w:t>
      </w:r>
      <w:r>
        <w:rPr>
          <w:w w:val="110"/>
        </w:rPr>
        <w:t>of</w:t>
      </w:r>
      <w:r>
        <w:rPr>
          <w:spacing w:val="-42"/>
          <w:w w:val="110"/>
        </w:rPr>
        <w:t> </w:t>
      </w:r>
      <w:r>
        <w:rPr>
          <w:w w:val="110"/>
        </w:rPr>
        <w:t>Sonoma</w:t>
      </w:r>
      <w:r>
        <w:rPr>
          <w:spacing w:val="-38"/>
          <w:w w:val="110"/>
        </w:rPr>
        <w:t> </w:t>
      </w:r>
      <w:r>
        <w:rPr>
          <w:w w:val="110"/>
        </w:rPr>
        <w:t>State</w:t>
      </w:r>
      <w:r>
        <w:rPr>
          <w:spacing w:val="-39"/>
          <w:w w:val="110"/>
        </w:rPr>
        <w:t> </w:t>
      </w:r>
      <w:r>
        <w:rPr>
          <w:w w:val="110"/>
        </w:rPr>
        <w:t>University.</w:t>
      </w:r>
      <w:r>
        <w:rPr>
          <w:spacing w:val="-37"/>
          <w:w w:val="110"/>
        </w:rPr>
        <w:t> </w:t>
      </w:r>
      <w:r>
        <w:rPr>
          <w:w w:val="110"/>
        </w:rPr>
        <w:t>CAPS offer confidential counseling to students experiencing personal problems that interfere with their academic progress, career or wellbeing. The </w:t>
      </w:r>
      <w:hyperlink r:id="rId61">
        <w:r>
          <w:rPr>
            <w:color w:val="0000FF"/>
            <w:w w:val="110"/>
          </w:rPr>
          <w:t>CAPS website</w:t>
        </w:r>
      </w:hyperlink>
      <w:r>
        <w:rPr>
          <w:color w:val="0000FF"/>
          <w:w w:val="110"/>
        </w:rPr>
        <w:t> </w:t>
      </w:r>
      <w:hyperlink r:id="rId61">
        <w:r>
          <w:rPr>
            <w:color w:val="0000FF"/>
            <w:spacing w:val="-3"/>
            <w:w w:val="110"/>
            <w:u w:val="single" w:color="0000FF"/>
          </w:rPr>
          <w:t>h</w:t>
        </w:r>
        <w:r>
          <w:rPr>
            <w:color w:val="0000FF"/>
            <w:spacing w:val="-2"/>
            <w:w w:val="121"/>
            <w:u w:val="single" w:color="0000FF"/>
          </w:rPr>
          <w:t>tt</w:t>
        </w:r>
        <w:r>
          <w:rPr>
            <w:color w:val="0000FF"/>
            <w:spacing w:val="1"/>
            <w:w w:val="111"/>
            <w:u w:val="single" w:color="0000FF"/>
          </w:rPr>
          <w:t>p</w:t>
        </w:r>
        <w:r>
          <w:rPr>
            <w:color w:val="0000FF"/>
            <w:spacing w:val="1"/>
            <w:w w:val="94"/>
            <w:u w:val="single" w:color="0000FF"/>
          </w:rPr>
          <w:t>:</w:t>
        </w:r>
        <w:r>
          <w:rPr>
            <w:color w:val="0000FF"/>
            <w:spacing w:val="2"/>
            <w:w w:val="176"/>
            <w:u w:val="single" w:color="0000FF"/>
          </w:rPr>
          <w:t>//</w:t>
        </w:r>
        <w:r>
          <w:rPr>
            <w:color w:val="0000FF"/>
            <w:spacing w:val="-1"/>
            <w:w w:val="107"/>
            <w:u w:val="single" w:color="0000FF"/>
          </w:rPr>
          <w:t>www</w:t>
        </w:r>
        <w:r>
          <w:rPr>
            <w:color w:val="0000FF"/>
            <w:w w:val="82"/>
            <w:u w:val="single" w:color="0000FF"/>
          </w:rPr>
          <w:t>.</w:t>
        </w:r>
        <w:r>
          <w:rPr>
            <w:color w:val="0000FF"/>
            <w:spacing w:val="1"/>
            <w:w w:val="110"/>
            <w:u w:val="single" w:color="0000FF"/>
          </w:rPr>
          <w:t>s</w:t>
        </w:r>
        <w:r>
          <w:rPr>
            <w:color w:val="0000FF"/>
            <w:spacing w:val="-3"/>
            <w:w w:val="106"/>
            <w:u w:val="single" w:color="0000FF"/>
          </w:rPr>
          <w:t>o</w:t>
        </w:r>
        <w:r>
          <w:rPr>
            <w:color w:val="0000FF"/>
            <w:w w:val="111"/>
            <w:u w:val="single" w:color="0000FF"/>
          </w:rPr>
          <w:t>n</w:t>
        </w:r>
        <w:r>
          <w:rPr>
            <w:color w:val="0000FF"/>
            <w:spacing w:val="-3"/>
            <w:w w:val="106"/>
            <w:u w:val="single" w:color="0000FF"/>
          </w:rPr>
          <w:t>o</w:t>
        </w:r>
        <w:r>
          <w:rPr>
            <w:color w:val="0000FF"/>
            <w:w w:val="108"/>
            <w:u w:val="single" w:color="0000FF"/>
          </w:rPr>
          <w:t>m</w:t>
        </w:r>
        <w:r>
          <w:rPr>
            <w:color w:val="0000FF"/>
            <w:spacing w:val="-2"/>
            <w:w w:val="108"/>
            <w:u w:val="single" w:color="0000FF"/>
          </w:rPr>
          <w:t>a</w:t>
        </w:r>
        <w:r>
          <w:rPr>
            <w:color w:val="0000FF"/>
            <w:w w:val="82"/>
            <w:u w:val="single" w:color="0000FF"/>
          </w:rPr>
          <w:t>.</w:t>
        </w:r>
        <w:r>
          <w:rPr>
            <w:color w:val="0000FF"/>
            <w:spacing w:val="-3"/>
            <w:w w:val="109"/>
            <w:u w:val="single" w:color="0000FF"/>
          </w:rPr>
          <w:t>e</w:t>
        </w:r>
        <w:r>
          <w:rPr>
            <w:color w:val="0000FF"/>
            <w:spacing w:val="1"/>
            <w:w w:val="110"/>
            <w:u w:val="single" w:color="0000FF"/>
          </w:rPr>
          <w:t>d</w:t>
        </w:r>
        <w:r>
          <w:rPr>
            <w:color w:val="0000FF"/>
            <w:spacing w:val="2"/>
            <w:w w:val="110"/>
            <w:u w:val="single" w:color="0000FF"/>
          </w:rPr>
          <w:t>u</w:t>
        </w:r>
        <w:r>
          <w:rPr>
            <w:color w:val="0000FF"/>
            <w:spacing w:val="2"/>
            <w:w w:val="176"/>
            <w:u w:val="single" w:color="0000FF"/>
          </w:rPr>
          <w:t>/</w:t>
        </w:r>
        <w:r>
          <w:rPr>
            <w:color w:val="0000FF"/>
            <w:spacing w:val="-1"/>
            <w:w w:val="99"/>
            <w:u w:val="single" w:color="0000FF"/>
          </w:rPr>
          <w:t>c</w:t>
        </w:r>
        <w:r>
          <w:rPr>
            <w:color w:val="0000FF"/>
            <w:spacing w:val="-3"/>
            <w:w w:val="106"/>
            <w:u w:val="single" w:color="0000FF"/>
          </w:rPr>
          <w:t>o</w:t>
        </w:r>
        <w:r>
          <w:rPr>
            <w:color w:val="0000FF"/>
            <w:spacing w:val="2"/>
            <w:w w:val="110"/>
            <w:u w:val="single" w:color="0000FF"/>
          </w:rPr>
          <w:t>u</w:t>
        </w:r>
        <w:r>
          <w:rPr>
            <w:color w:val="0000FF"/>
            <w:w w:val="111"/>
            <w:u w:val="single" w:color="0000FF"/>
          </w:rPr>
          <w:t>n</w:t>
        </w:r>
        <w:r>
          <w:rPr>
            <w:color w:val="0000FF"/>
            <w:spacing w:val="1"/>
            <w:w w:val="110"/>
            <w:u w:val="single" w:color="0000FF"/>
          </w:rPr>
          <w:t>s</w:t>
        </w:r>
        <w:r>
          <w:rPr>
            <w:color w:val="0000FF"/>
            <w:spacing w:val="-3"/>
            <w:w w:val="109"/>
            <w:u w:val="single" w:color="0000FF"/>
          </w:rPr>
          <w:t>e</w:t>
        </w:r>
        <w:r>
          <w:rPr>
            <w:color w:val="0000FF"/>
            <w:spacing w:val="-1"/>
            <w:w w:val="98"/>
            <w:u w:val="single" w:color="0000FF"/>
          </w:rPr>
          <w:t>l</w:t>
        </w:r>
        <w:r>
          <w:rPr>
            <w:color w:val="0000FF"/>
            <w:spacing w:val="-2"/>
            <w:w w:val="98"/>
            <w:u w:val="single" w:color="0000FF"/>
          </w:rPr>
          <w:t>i</w:t>
        </w:r>
        <w:r>
          <w:rPr>
            <w:color w:val="0000FF"/>
            <w:w w:val="111"/>
            <w:u w:val="single" w:color="0000FF"/>
          </w:rPr>
          <w:t>n</w:t>
        </w:r>
        <w:r>
          <w:rPr>
            <w:color w:val="0000FF"/>
            <w:spacing w:val="1"/>
            <w:w w:val="98"/>
            <w:u w:val="single" w:color="0000FF"/>
          </w:rPr>
          <w:t>g</w:t>
        </w:r>
        <w:r>
          <w:rPr>
            <w:color w:val="0000FF"/>
            <w:spacing w:val="-1"/>
            <w:w w:val="99"/>
            <w:u w:val="single" w:color="0000FF"/>
          </w:rPr>
          <w:t>c</w:t>
        </w:r>
        <w:r>
          <w:rPr>
            <w:color w:val="0000FF"/>
            <w:spacing w:val="-2"/>
            <w:w w:val="121"/>
            <w:u w:val="single" w:color="0000FF"/>
          </w:rPr>
          <w:t>t</w:t>
        </w:r>
        <w:r>
          <w:rPr>
            <w:color w:val="0000FF"/>
            <w:w w:val="124"/>
            <w:u w:val="single" w:color="0000FF"/>
          </w:rPr>
          <w:t>r</w:t>
        </w:r>
        <w:r>
          <w:rPr>
            <w:color w:val="0000FF"/>
            <w:spacing w:val="2"/>
          </w:rPr>
          <w:t> </w:t>
        </w:r>
      </w:hyperlink>
      <w:r>
        <w:rPr>
          <w:spacing w:val="1"/>
          <w:w w:val="111"/>
        </w:rPr>
        <w:t>p</w:t>
      </w:r>
      <w:r>
        <w:rPr>
          <w:w w:val="113"/>
        </w:rPr>
        <w:t>r</w:t>
      </w:r>
      <w:r>
        <w:rPr>
          <w:spacing w:val="-2"/>
          <w:w w:val="113"/>
        </w:rPr>
        <w:t>o</w:t>
      </w:r>
      <w:r>
        <w:rPr>
          <w:spacing w:val="-1"/>
          <w:w w:val="100"/>
        </w:rPr>
        <w:t>v</w:t>
      </w:r>
      <w:r>
        <w:rPr>
          <w:spacing w:val="-2"/>
        </w:rPr>
        <w:t>i</w:t>
      </w:r>
      <w:r>
        <w:rPr>
          <w:spacing w:val="1"/>
          <w:w w:val="110"/>
        </w:rPr>
        <w:t>d</w:t>
      </w:r>
      <w:r>
        <w:rPr>
          <w:spacing w:val="-3"/>
          <w:w w:val="109"/>
        </w:rPr>
        <w:t>e</w:t>
      </w:r>
      <w:r>
        <w:rPr>
          <w:w w:val="110"/>
        </w:rPr>
        <w:t>s</w:t>
      </w:r>
      <w:r>
        <w:rPr>
          <w:spacing w:val="-9"/>
        </w:rPr>
        <w:t> </w:t>
      </w:r>
      <w:r>
        <w:rPr>
          <w:spacing w:val="-2"/>
        </w:rPr>
        <w:t>i</w:t>
      </w:r>
      <w:r>
        <w:rPr>
          <w:w w:val="111"/>
        </w:rPr>
        <w:t>n</w:t>
      </w:r>
      <w:r>
        <w:rPr>
          <w:spacing w:val="1"/>
          <w:w w:val="90"/>
        </w:rPr>
        <w:t>f</w:t>
      </w:r>
      <w:r>
        <w:rPr>
          <w:spacing w:val="-3"/>
          <w:w w:val="106"/>
        </w:rPr>
        <w:t>o</w:t>
      </w:r>
      <w:r>
        <w:rPr>
          <w:w w:val="112"/>
        </w:rPr>
        <w:t>rm</w:t>
      </w:r>
      <w:r>
        <w:rPr>
          <w:spacing w:val="-3"/>
          <w:w w:val="110"/>
        </w:rPr>
        <w:t>a</w:t>
      </w:r>
      <w:r>
        <w:rPr>
          <w:spacing w:val="-2"/>
          <w:w w:val="121"/>
        </w:rPr>
        <w:t>t</w:t>
      </w:r>
      <w:r>
        <w:rPr>
          <w:spacing w:val="-2"/>
        </w:rPr>
        <w:t>i</w:t>
      </w:r>
      <w:r>
        <w:rPr>
          <w:spacing w:val="-3"/>
          <w:w w:val="106"/>
        </w:rPr>
        <w:t>o</w:t>
      </w:r>
      <w:r>
        <w:rPr>
          <w:w w:val="111"/>
        </w:rPr>
        <w:t>n</w:t>
      </w:r>
      <w:r>
        <w:rPr>
          <w:spacing w:val="-5"/>
        </w:rPr>
        <w:t> </w:t>
      </w:r>
      <w:r>
        <w:rPr>
          <w:spacing w:val="-3"/>
          <w:w w:val="106"/>
        </w:rPr>
        <w:t>o</w:t>
      </w:r>
      <w:r>
        <w:rPr>
          <w:w w:val="111"/>
        </w:rPr>
        <w:t>n</w:t>
      </w:r>
      <w:r>
        <w:rPr>
          <w:spacing w:val="-1"/>
          <w:w w:val="99"/>
        </w:rPr>
        <w:t>l</w:t>
      </w:r>
      <w:r>
        <w:rPr>
          <w:spacing w:val="-2"/>
          <w:w w:val="99"/>
        </w:rPr>
        <w:t>y</w:t>
      </w:r>
      <w:r>
        <w:rPr>
          <w:w w:val="82"/>
        </w:rPr>
        <w:t>.</w:t>
      </w:r>
      <w:r>
        <w:rPr>
          <w:spacing w:val="-5"/>
        </w:rPr>
        <w:t> </w:t>
      </w:r>
      <w:r>
        <w:rPr>
          <w:spacing w:val="1"/>
          <w:w w:val="97"/>
        </w:rPr>
        <w:t>I</w:t>
      </w:r>
      <w:r>
        <w:rPr>
          <w:w w:val="90"/>
        </w:rPr>
        <w:t>f</w:t>
      </w:r>
      <w:r>
        <w:rPr>
          <w:spacing w:val="-4"/>
        </w:rPr>
        <w:t> </w:t>
      </w:r>
      <w:r>
        <w:rPr>
          <w:spacing w:val="-1"/>
          <w:w w:val="100"/>
        </w:rPr>
        <w:t>y</w:t>
      </w:r>
      <w:r>
        <w:rPr>
          <w:spacing w:val="-3"/>
          <w:w w:val="106"/>
        </w:rPr>
        <w:t>o</w:t>
      </w:r>
      <w:r>
        <w:rPr>
          <w:w w:val="110"/>
        </w:rPr>
        <w:t>u</w:t>
      </w:r>
      <w:r>
        <w:rPr>
          <w:spacing w:val="-3"/>
        </w:rPr>
        <w:t> </w:t>
      </w:r>
      <w:r>
        <w:rPr>
          <w:spacing w:val="-1"/>
          <w:w w:val="107"/>
        </w:rPr>
        <w:t>w</w:t>
      </w:r>
      <w:r>
        <w:rPr>
          <w:spacing w:val="3"/>
          <w:w w:val="106"/>
        </w:rPr>
        <w:t>o</w:t>
      </w:r>
      <w:r>
        <w:rPr>
          <w:spacing w:val="2"/>
          <w:w w:val="110"/>
        </w:rPr>
        <w:t>u</w:t>
      </w:r>
      <w:r>
        <w:rPr>
          <w:spacing w:val="-1"/>
          <w:w w:val="106"/>
        </w:rPr>
        <w:t>l</w:t>
      </w:r>
      <w:r>
        <w:rPr>
          <w:w w:val="106"/>
        </w:rPr>
        <w:t>d</w:t>
      </w:r>
      <w:r>
        <w:rPr>
          <w:spacing w:val="-9"/>
        </w:rPr>
        <w:t> </w:t>
      </w:r>
      <w:r>
        <w:rPr>
          <w:spacing w:val="-1"/>
          <w:w w:val="98"/>
        </w:rPr>
        <w:t>l</w:t>
      </w:r>
      <w:r>
        <w:rPr>
          <w:spacing w:val="-2"/>
          <w:w w:val="98"/>
        </w:rPr>
        <w:t>i</w:t>
      </w:r>
      <w:r>
        <w:rPr>
          <w:spacing w:val="-1"/>
          <w:w w:val="104"/>
        </w:rPr>
        <w:t>k</w:t>
      </w:r>
      <w:r>
        <w:rPr>
          <w:w w:val="109"/>
        </w:rPr>
        <w:t>e</w:t>
      </w:r>
    </w:p>
    <w:p>
      <w:pPr>
        <w:spacing w:after="0" w:line="244" w:lineRule="auto"/>
        <w:sectPr>
          <w:pgSz w:w="12240" w:h="15840"/>
          <w:pgMar w:header="0" w:footer="719" w:top="1500" w:bottom="980" w:left="980" w:right="340"/>
        </w:sectPr>
      </w:pPr>
    </w:p>
    <w:p>
      <w:pPr>
        <w:pStyle w:val="BodyText"/>
        <w:spacing w:line="242" w:lineRule="auto" w:before="81"/>
        <w:ind w:left="820" w:right="1696"/>
      </w:pPr>
      <w:r>
        <w:rPr>
          <w:w w:val="105"/>
        </w:rPr>
        <w:t>to talk with someone or make an appointment, please call (707) 664-2153 between 8</w:t>
      </w:r>
      <w:r>
        <w:rPr>
          <w:spacing w:val="-8"/>
          <w:w w:val="105"/>
        </w:rPr>
        <w:t> </w:t>
      </w:r>
      <w:r>
        <w:rPr>
          <w:w w:val="105"/>
        </w:rPr>
        <w:t>a.m.</w:t>
      </w:r>
      <w:r>
        <w:rPr>
          <w:spacing w:val="-7"/>
          <w:w w:val="105"/>
        </w:rPr>
        <w:t> </w:t>
      </w:r>
      <w:r>
        <w:rPr>
          <w:w w:val="105"/>
        </w:rPr>
        <w:t>-</w:t>
      </w:r>
      <w:r>
        <w:rPr>
          <w:spacing w:val="-14"/>
          <w:w w:val="105"/>
        </w:rPr>
        <w:t> </w:t>
      </w:r>
      <w:r>
        <w:rPr>
          <w:w w:val="105"/>
        </w:rPr>
        <w:t>4:30</w:t>
      </w:r>
      <w:r>
        <w:rPr>
          <w:spacing w:val="-12"/>
          <w:w w:val="105"/>
        </w:rPr>
        <w:t> </w:t>
      </w:r>
      <w:r>
        <w:rPr>
          <w:w w:val="105"/>
        </w:rPr>
        <w:t>p.m.,</w:t>
      </w:r>
      <w:r>
        <w:rPr>
          <w:spacing w:val="-9"/>
          <w:w w:val="105"/>
        </w:rPr>
        <w:t> </w:t>
      </w:r>
      <w:r>
        <w:rPr>
          <w:w w:val="105"/>
        </w:rPr>
        <w:t>Monday-Friday.</w:t>
      </w:r>
    </w:p>
    <w:p>
      <w:pPr>
        <w:pStyle w:val="BodyText"/>
        <w:rPr>
          <w:sz w:val="28"/>
        </w:rPr>
      </w:pPr>
    </w:p>
    <w:p>
      <w:pPr>
        <w:spacing w:before="240"/>
        <w:ind w:left="3432" w:right="2631" w:hanging="1366"/>
        <w:jc w:val="left"/>
        <w:rPr>
          <w:rFonts w:ascii="Arial"/>
          <w:sz w:val="24"/>
        </w:rPr>
      </w:pPr>
      <w:r>
        <w:rPr>
          <w:rFonts w:ascii="Arial"/>
          <w:b/>
          <w:sz w:val="24"/>
        </w:rPr>
        <w:t>Example of Standardized MSN and PMC FNP Syllabus </w:t>
      </w:r>
      <w:r>
        <w:rPr>
          <w:rFonts w:ascii="Arial"/>
          <w:sz w:val="24"/>
        </w:rPr>
        <w:t>SONOMA STATE UNIVERSITY DEPARTMENT OF NURSING</w:t>
      </w:r>
    </w:p>
    <w:p>
      <w:pPr>
        <w:pStyle w:val="BodyText"/>
        <w:spacing w:before="2"/>
        <w:ind w:left="3752" w:right="4373" w:firstLine="560"/>
        <w:rPr>
          <w:rFonts w:ascii="Arial"/>
        </w:rPr>
      </w:pPr>
      <w:r>
        <w:rPr>
          <w:rFonts w:ascii="Arial"/>
        </w:rPr>
        <w:t>NURSING XXX FALL/SPRING 2018-2019</w:t>
      </w:r>
    </w:p>
    <w:p>
      <w:pPr>
        <w:pStyle w:val="BodyText"/>
        <w:rPr>
          <w:rFonts w:ascii="Arial"/>
          <w:sz w:val="26"/>
        </w:rPr>
      </w:pPr>
    </w:p>
    <w:p>
      <w:pPr>
        <w:pStyle w:val="BodyText"/>
        <w:spacing w:before="2"/>
        <w:rPr>
          <w:rFonts w:ascii="Arial"/>
          <w:sz w:val="26"/>
        </w:rPr>
      </w:pPr>
    </w:p>
    <w:p>
      <w:pPr>
        <w:pStyle w:val="BodyText"/>
        <w:ind w:left="820"/>
      </w:pPr>
      <w:r>
        <w:rPr>
          <w:u w:val="single"/>
        </w:rPr>
        <w:t>Course Title</w:t>
      </w:r>
      <w:r>
        <w:rPr/>
        <w:t>: must match </w:t>
      </w:r>
      <w:r>
        <w:rPr>
          <w:color w:val="006666"/>
        </w:rPr>
        <w:t>catalogue</w:t>
      </w:r>
    </w:p>
    <w:p>
      <w:pPr>
        <w:pStyle w:val="BodyText"/>
        <w:rPr>
          <w:sz w:val="16"/>
        </w:rPr>
      </w:pPr>
    </w:p>
    <w:p>
      <w:pPr>
        <w:pStyle w:val="BodyText"/>
        <w:spacing w:before="90"/>
        <w:ind w:left="820"/>
      </w:pPr>
      <w:r>
        <w:rPr>
          <w:u w:val="single"/>
        </w:rPr>
        <w:t>Course Credit</w:t>
      </w:r>
      <w:r>
        <w:rPr/>
        <w:t>: must match </w:t>
      </w:r>
      <w:r>
        <w:rPr>
          <w:color w:val="006666"/>
        </w:rPr>
        <w:t>catalogue</w:t>
      </w:r>
    </w:p>
    <w:p>
      <w:pPr>
        <w:pStyle w:val="BodyText"/>
        <w:rPr>
          <w:sz w:val="16"/>
        </w:rPr>
      </w:pPr>
    </w:p>
    <w:p>
      <w:pPr>
        <w:pStyle w:val="BodyText"/>
        <w:spacing w:before="90"/>
        <w:ind w:left="820"/>
      </w:pPr>
      <w:r>
        <w:rPr>
          <w:u w:val="single"/>
        </w:rPr>
        <w:t>Course Placement</w:t>
      </w:r>
      <w:r>
        <w:rPr/>
        <w:t>: must match </w:t>
      </w:r>
      <w:r>
        <w:rPr>
          <w:color w:val="006666"/>
        </w:rPr>
        <w:t>catalogue</w:t>
      </w:r>
    </w:p>
    <w:p>
      <w:pPr>
        <w:pStyle w:val="BodyText"/>
        <w:spacing w:before="5"/>
        <w:rPr>
          <w:sz w:val="16"/>
        </w:rPr>
      </w:pPr>
    </w:p>
    <w:p>
      <w:pPr>
        <w:pStyle w:val="BodyText"/>
        <w:spacing w:before="90"/>
        <w:ind w:left="820"/>
      </w:pPr>
      <w:r>
        <w:rPr>
          <w:u w:val="single"/>
        </w:rPr>
        <w:t>Course Pre-requisites</w:t>
      </w:r>
      <w:r>
        <w:rPr/>
        <w:t>: </w:t>
      </w:r>
      <w:r>
        <w:rPr>
          <w:shd w:fill="FFFF00" w:color="auto" w:val="clear"/>
        </w:rPr>
        <w:t>concurrent or pre-req</w:t>
      </w:r>
      <w:r>
        <w:rPr/>
        <w:t> must match </w:t>
      </w:r>
      <w:r>
        <w:rPr>
          <w:color w:val="006666"/>
        </w:rPr>
        <w:t>catalogue</w:t>
      </w:r>
    </w:p>
    <w:p>
      <w:pPr>
        <w:pStyle w:val="BodyText"/>
        <w:spacing w:before="1"/>
        <w:rPr>
          <w:sz w:val="16"/>
        </w:rPr>
      </w:pPr>
    </w:p>
    <w:p>
      <w:pPr>
        <w:pStyle w:val="BodyText"/>
        <w:spacing w:before="90"/>
        <w:ind w:left="820" w:right="1289"/>
      </w:pPr>
      <w:r>
        <w:rPr>
          <w:u w:val="single"/>
        </w:rPr>
        <w:t>Class Times and Locations</w:t>
      </w:r>
      <w:r>
        <w:rPr/>
        <w:t>: list classroom and time or for hybrid orientations dates/times, required on-campus or online meetings</w:t>
      </w:r>
    </w:p>
    <w:p>
      <w:pPr>
        <w:pStyle w:val="BodyText"/>
        <w:spacing w:before="2"/>
      </w:pPr>
    </w:p>
    <w:p>
      <w:pPr>
        <w:pStyle w:val="BodyText"/>
        <w:spacing w:line="242" w:lineRule="auto"/>
        <w:ind w:left="820" w:right="1684"/>
      </w:pPr>
      <w:r>
        <w:rPr>
          <w:w w:val="110"/>
          <w:u w:val="single"/>
        </w:rPr>
        <w:t>Faculty</w:t>
      </w:r>
      <w:r>
        <w:rPr>
          <w:spacing w:val="-41"/>
          <w:w w:val="110"/>
          <w:u w:val="single"/>
        </w:rPr>
        <w:t> </w:t>
      </w:r>
      <w:r>
        <w:rPr>
          <w:w w:val="110"/>
          <w:u w:val="single"/>
        </w:rPr>
        <w:t>Member(s)</w:t>
      </w:r>
      <w:r>
        <w:rPr>
          <w:w w:val="110"/>
        </w:rPr>
        <w:t>:</w:t>
      </w:r>
      <w:r>
        <w:rPr>
          <w:spacing w:val="-39"/>
          <w:w w:val="110"/>
        </w:rPr>
        <w:t> </w:t>
      </w:r>
      <w:r>
        <w:rPr>
          <w:w w:val="110"/>
          <w:shd w:fill="00FF00" w:color="auto" w:val="clear"/>
        </w:rPr>
        <w:t>List</w:t>
      </w:r>
      <w:r>
        <w:rPr>
          <w:spacing w:val="-41"/>
          <w:w w:val="110"/>
          <w:shd w:fill="00FF00" w:color="auto" w:val="clear"/>
        </w:rPr>
        <w:t> </w:t>
      </w:r>
      <w:r>
        <w:rPr>
          <w:w w:val="110"/>
          <w:shd w:fill="00FF00" w:color="auto" w:val="clear"/>
        </w:rPr>
        <w:t>ALL</w:t>
      </w:r>
      <w:r>
        <w:rPr>
          <w:spacing w:val="-42"/>
          <w:w w:val="110"/>
          <w:shd w:fill="00FF00" w:color="auto" w:val="clear"/>
        </w:rPr>
        <w:t> </w:t>
      </w:r>
      <w:r>
        <w:rPr>
          <w:w w:val="110"/>
          <w:shd w:fill="00FF00" w:color="auto" w:val="clear"/>
        </w:rPr>
        <w:t>faculty</w:t>
      </w:r>
      <w:r>
        <w:rPr>
          <w:spacing w:val="-40"/>
          <w:w w:val="110"/>
          <w:shd w:fill="00FF00" w:color="auto" w:val="clear"/>
        </w:rPr>
        <w:t> </w:t>
      </w:r>
      <w:r>
        <w:rPr>
          <w:w w:val="110"/>
          <w:shd w:fill="00FF00" w:color="auto" w:val="clear"/>
        </w:rPr>
        <w:t>teaching</w:t>
      </w:r>
      <w:r>
        <w:rPr>
          <w:spacing w:val="-40"/>
          <w:w w:val="110"/>
          <w:shd w:fill="00FF00" w:color="auto" w:val="clear"/>
        </w:rPr>
        <w:t> </w:t>
      </w:r>
      <w:r>
        <w:rPr>
          <w:w w:val="110"/>
          <w:shd w:fill="00FF00" w:color="auto" w:val="clear"/>
        </w:rPr>
        <w:t>any</w:t>
      </w:r>
      <w:r>
        <w:rPr>
          <w:spacing w:val="-40"/>
          <w:w w:val="110"/>
          <w:shd w:fill="00FF00" w:color="auto" w:val="clear"/>
        </w:rPr>
        <w:t> </w:t>
      </w:r>
      <w:r>
        <w:rPr>
          <w:w w:val="110"/>
          <w:shd w:fill="00FF00" w:color="auto" w:val="clear"/>
        </w:rPr>
        <w:t>portion</w:t>
      </w:r>
      <w:r>
        <w:rPr>
          <w:spacing w:val="-40"/>
          <w:w w:val="110"/>
          <w:shd w:fill="00FF00" w:color="auto" w:val="clear"/>
        </w:rPr>
        <w:t> </w:t>
      </w:r>
      <w:r>
        <w:rPr>
          <w:w w:val="110"/>
          <w:shd w:fill="00FF00" w:color="auto" w:val="clear"/>
        </w:rPr>
        <w:t>of</w:t>
      </w:r>
      <w:r>
        <w:rPr>
          <w:spacing w:val="-39"/>
          <w:w w:val="110"/>
          <w:shd w:fill="00FF00" w:color="auto" w:val="clear"/>
        </w:rPr>
        <w:t> </w:t>
      </w:r>
      <w:r>
        <w:rPr>
          <w:w w:val="110"/>
          <w:shd w:fill="00FF00" w:color="auto" w:val="clear"/>
        </w:rPr>
        <w:t>the</w:t>
      </w:r>
      <w:r>
        <w:rPr>
          <w:spacing w:val="-41"/>
          <w:w w:val="110"/>
          <w:shd w:fill="00FF00" w:color="auto" w:val="clear"/>
        </w:rPr>
        <w:t> </w:t>
      </w:r>
      <w:r>
        <w:rPr>
          <w:w w:val="110"/>
          <w:shd w:fill="00FF00" w:color="auto" w:val="clear"/>
        </w:rPr>
        <w:t>course,</w:t>
      </w:r>
      <w:r>
        <w:rPr>
          <w:spacing w:val="-40"/>
          <w:w w:val="110"/>
          <w:shd w:fill="00FF00" w:color="auto" w:val="clear"/>
        </w:rPr>
        <w:t> </w:t>
      </w:r>
      <w:r>
        <w:rPr>
          <w:w w:val="110"/>
          <w:shd w:fill="00FF00" w:color="auto" w:val="clear"/>
        </w:rPr>
        <w:t>theory</w:t>
      </w:r>
      <w:r>
        <w:rPr>
          <w:spacing w:val="-40"/>
          <w:w w:val="110"/>
          <w:shd w:fill="00FF00" w:color="auto" w:val="clear"/>
        </w:rPr>
        <w:t> </w:t>
      </w:r>
      <w:r>
        <w:rPr>
          <w:w w:val="110"/>
          <w:shd w:fill="00FF00" w:color="auto" w:val="clear"/>
        </w:rPr>
        <w:t>and</w:t>
      </w:r>
      <w:r>
        <w:rPr>
          <w:w w:val="110"/>
        </w:rPr>
        <w:t> </w:t>
      </w:r>
      <w:r>
        <w:rPr>
          <w:w w:val="110"/>
          <w:shd w:fill="00FF00" w:color="auto" w:val="clear"/>
        </w:rPr>
        <w:t>clinical</w:t>
      </w:r>
    </w:p>
    <w:p>
      <w:pPr>
        <w:pStyle w:val="BodyText"/>
        <w:rPr>
          <w:sz w:val="25"/>
        </w:rPr>
      </w:pPr>
    </w:p>
    <w:p>
      <w:pPr>
        <w:pStyle w:val="BodyText"/>
        <w:spacing w:line="244" w:lineRule="auto"/>
        <w:ind w:left="2261" w:right="6021"/>
      </w:pPr>
      <w:r>
        <w:rPr>
          <w:w w:val="105"/>
        </w:rPr>
        <w:t>Sally Sonoma, MSN, RN Office – Nichols Hall 524 </w:t>
      </w:r>
      <w:r>
        <w:rPr/>
        <w:t>Email –</w:t>
      </w:r>
      <w:hyperlink r:id="rId39">
        <w:r>
          <w:rPr>
            <w:color w:val="0000FF"/>
            <w:u w:val="single" w:color="0000FF"/>
          </w:rPr>
          <w:t>xxx@sonoma.edu</w:t>
        </w:r>
      </w:hyperlink>
      <w:r>
        <w:rPr>
          <w:color w:val="0000FF"/>
        </w:rPr>
        <w:t> </w:t>
      </w:r>
      <w:r>
        <w:rPr>
          <w:w w:val="105"/>
        </w:rPr>
        <w:t>Phone – 707-548-6968</w:t>
      </w:r>
    </w:p>
    <w:p>
      <w:pPr>
        <w:pStyle w:val="BodyText"/>
        <w:spacing w:line="276" w:lineRule="exact"/>
        <w:ind w:left="2261"/>
      </w:pPr>
      <w:r>
        <w:rPr/>
        <w:t>Office hours –M, W 11am-1pm</w:t>
      </w:r>
    </w:p>
    <w:p>
      <w:pPr>
        <w:pStyle w:val="BodyText"/>
        <w:spacing w:before="4"/>
        <w:ind w:left="2261"/>
      </w:pPr>
      <w:r>
        <w:rPr>
          <w:w w:val="110"/>
        </w:rPr>
        <w:t>Best way to contact – via email/text or call</w:t>
      </w:r>
    </w:p>
    <w:p>
      <w:pPr>
        <w:pStyle w:val="BodyText"/>
        <w:spacing w:before="9"/>
        <w:rPr>
          <w:sz w:val="27"/>
        </w:rPr>
      </w:pPr>
    </w:p>
    <w:p>
      <w:pPr>
        <w:pStyle w:val="BodyText"/>
        <w:ind w:left="820"/>
      </w:pPr>
      <w:bookmarkStart w:name="Required Textbook(s)" w:id="38"/>
      <w:bookmarkEnd w:id="38"/>
      <w:r>
        <w:rPr/>
      </w:r>
      <w:r>
        <w:rPr>
          <w:color w:val="233E5F"/>
        </w:rPr>
        <w:t>Required Textbook(s)</w:t>
      </w:r>
    </w:p>
    <w:p>
      <w:pPr>
        <w:pStyle w:val="BodyText"/>
        <w:spacing w:line="242" w:lineRule="auto" w:before="4"/>
        <w:ind w:left="820" w:right="1485"/>
      </w:pPr>
      <w:r>
        <w:rPr>
          <w:w w:val="110"/>
        </w:rPr>
        <w:t>(Insert</w:t>
      </w:r>
      <w:r>
        <w:rPr>
          <w:spacing w:val="-28"/>
          <w:w w:val="110"/>
        </w:rPr>
        <w:t> </w:t>
      </w:r>
      <w:r>
        <w:rPr>
          <w:w w:val="110"/>
        </w:rPr>
        <w:t>the</w:t>
      </w:r>
      <w:r>
        <w:rPr>
          <w:spacing w:val="-28"/>
          <w:w w:val="110"/>
        </w:rPr>
        <w:t> </w:t>
      </w:r>
      <w:r>
        <w:rPr>
          <w:w w:val="110"/>
        </w:rPr>
        <w:t>complete</w:t>
      </w:r>
      <w:r>
        <w:rPr>
          <w:spacing w:val="-29"/>
          <w:w w:val="110"/>
        </w:rPr>
        <w:t> </w:t>
      </w:r>
      <w:r>
        <w:rPr>
          <w:w w:val="110"/>
        </w:rPr>
        <w:t>textbook</w:t>
      </w:r>
      <w:r>
        <w:rPr>
          <w:spacing w:val="-28"/>
          <w:w w:val="110"/>
        </w:rPr>
        <w:t> </w:t>
      </w:r>
      <w:r>
        <w:rPr>
          <w:w w:val="110"/>
        </w:rPr>
        <w:t>citation</w:t>
      </w:r>
      <w:r>
        <w:rPr>
          <w:spacing w:val="-27"/>
          <w:w w:val="110"/>
        </w:rPr>
        <w:t> </w:t>
      </w:r>
      <w:r>
        <w:rPr>
          <w:w w:val="110"/>
        </w:rPr>
        <w:t>here.</w:t>
      </w:r>
      <w:r>
        <w:rPr>
          <w:spacing w:val="-26"/>
          <w:w w:val="110"/>
        </w:rPr>
        <w:t> </w:t>
      </w:r>
      <w:r>
        <w:rPr>
          <w:w w:val="110"/>
        </w:rPr>
        <w:t>Include</w:t>
      </w:r>
      <w:r>
        <w:rPr>
          <w:spacing w:val="-29"/>
          <w:w w:val="110"/>
        </w:rPr>
        <w:t> </w:t>
      </w:r>
      <w:r>
        <w:rPr>
          <w:w w:val="110"/>
        </w:rPr>
        <w:t>ISBN</w:t>
      </w:r>
      <w:r>
        <w:rPr>
          <w:spacing w:val="-26"/>
          <w:w w:val="110"/>
        </w:rPr>
        <w:t> </w:t>
      </w:r>
      <w:r>
        <w:rPr>
          <w:spacing w:val="-3"/>
          <w:w w:val="110"/>
        </w:rPr>
        <w:t>and</w:t>
      </w:r>
      <w:r>
        <w:rPr>
          <w:spacing w:val="-25"/>
          <w:w w:val="110"/>
        </w:rPr>
        <w:t> </w:t>
      </w:r>
      <w:r>
        <w:rPr>
          <w:w w:val="110"/>
        </w:rPr>
        <w:t>where</w:t>
      </w:r>
      <w:r>
        <w:rPr>
          <w:spacing w:val="-28"/>
          <w:w w:val="110"/>
        </w:rPr>
        <w:t> </w:t>
      </w:r>
      <w:r>
        <w:rPr>
          <w:w w:val="110"/>
        </w:rPr>
        <w:t>students</w:t>
      </w:r>
      <w:r>
        <w:rPr>
          <w:spacing w:val="-26"/>
          <w:w w:val="110"/>
        </w:rPr>
        <w:t> </w:t>
      </w:r>
      <w:r>
        <w:rPr>
          <w:w w:val="110"/>
        </w:rPr>
        <w:t>can buy the</w:t>
      </w:r>
      <w:r>
        <w:rPr>
          <w:spacing w:val="-27"/>
          <w:w w:val="110"/>
        </w:rPr>
        <w:t> </w:t>
      </w:r>
      <w:r>
        <w:rPr>
          <w:w w:val="110"/>
        </w:rPr>
        <w:t>text.)</w:t>
      </w:r>
    </w:p>
    <w:p>
      <w:pPr>
        <w:pStyle w:val="BodyText"/>
        <w:spacing w:before="3"/>
        <w:ind w:left="820"/>
      </w:pPr>
      <w:r>
        <w:rPr/>
        <w:pict>
          <v:shape style="position:absolute;margin-left:88.525002pt;margin-top:16.103127pt;width:435.2pt;height:.1pt;mso-position-horizontal-relative:page;mso-position-vertical-relative:paragraph;z-index:-15726080;mso-wrap-distance-left:0;mso-wrap-distance-right:0" coordorigin="1771,322" coordsize="8704,0" path="m1771,322l10474,322e" filled="false" stroked="true" strokeweight=".75pt" strokecolor="#c1c1c1">
            <v:path arrowok="t"/>
            <v:stroke dashstyle="shortdot"/>
            <w10:wrap type="topAndBottom"/>
          </v:shape>
        </w:pict>
      </w:r>
      <w:bookmarkStart w:name="How to View and Purchase Required SSU Te" w:id="39"/>
      <w:bookmarkEnd w:id="39"/>
      <w:r>
        <w:rPr/>
      </w:r>
      <w:hyperlink r:id="rId40">
        <w:r>
          <w:rPr>
            <w:color w:val="0000FF"/>
            <w:u w:val="single" w:color="0000FF"/>
          </w:rPr>
          <w:t>How to View and Purchase Required SSU Textbooks</w:t>
        </w:r>
      </w:hyperlink>
    </w:p>
    <w:p>
      <w:pPr>
        <w:pStyle w:val="BodyText"/>
        <w:spacing w:before="79"/>
        <w:ind w:left="820"/>
      </w:pPr>
      <w:bookmarkStart w:name="Other Readings" w:id="40"/>
      <w:bookmarkEnd w:id="40"/>
      <w:r>
        <w:rPr/>
      </w:r>
      <w:r>
        <w:rPr>
          <w:color w:val="233E5F"/>
        </w:rPr>
        <w:t>Other Readings</w:t>
      </w:r>
    </w:p>
    <w:p>
      <w:pPr>
        <w:pStyle w:val="BodyText"/>
        <w:spacing w:before="4"/>
        <w:ind w:left="820"/>
      </w:pPr>
      <w:r>
        <w:rPr>
          <w:w w:val="110"/>
        </w:rPr>
        <w:t>(Insert the list of any additional readings here or state on LMS.)</w:t>
      </w:r>
    </w:p>
    <w:p>
      <w:pPr>
        <w:pStyle w:val="BodyText"/>
        <w:spacing w:before="2"/>
        <w:rPr>
          <w:sz w:val="25"/>
        </w:rPr>
      </w:pPr>
    </w:p>
    <w:p>
      <w:pPr>
        <w:pStyle w:val="BodyText"/>
        <w:ind w:left="820"/>
      </w:pPr>
      <w:r>
        <w:rPr>
          <w:w w:val="105"/>
          <w:u w:val="single"/>
        </w:rPr>
        <w:t>Course Description:</w:t>
      </w:r>
      <w:r>
        <w:rPr>
          <w:w w:val="105"/>
        </w:rPr>
        <w:t> </w:t>
      </w:r>
      <w:r>
        <w:rPr>
          <w:color w:val="30849B"/>
          <w:w w:val="105"/>
        </w:rPr>
        <w:t>This is word for word from catalogue </w:t>
      </w:r>
      <w:r>
        <w:rPr>
          <w:w w:val="105"/>
        </w:rPr>
        <w:t>and MCCF in green folder</w:t>
      </w:r>
    </w:p>
    <w:p>
      <w:pPr>
        <w:pStyle w:val="BodyText"/>
        <w:spacing w:before="3"/>
      </w:pPr>
    </w:p>
    <w:p>
      <w:pPr>
        <w:pStyle w:val="BodyText"/>
        <w:spacing w:line="247" w:lineRule="auto"/>
        <w:ind w:left="820" w:right="1485"/>
      </w:pPr>
      <w:r>
        <w:rPr>
          <w:w w:val="110"/>
          <w:u w:val="single"/>
        </w:rPr>
        <w:t>Course</w:t>
      </w:r>
      <w:r>
        <w:rPr>
          <w:spacing w:val="-27"/>
          <w:w w:val="110"/>
          <w:u w:val="single"/>
        </w:rPr>
        <w:t> </w:t>
      </w:r>
      <w:r>
        <w:rPr>
          <w:w w:val="110"/>
          <w:u w:val="single"/>
        </w:rPr>
        <w:t>Narrative</w:t>
      </w:r>
      <w:r>
        <w:rPr>
          <w:w w:val="110"/>
        </w:rPr>
        <w:t>:</w:t>
      </w:r>
      <w:r>
        <w:rPr>
          <w:spacing w:val="-23"/>
          <w:w w:val="110"/>
        </w:rPr>
        <w:t> </w:t>
      </w:r>
      <w:r>
        <w:rPr>
          <w:w w:val="110"/>
        </w:rPr>
        <w:t>This</w:t>
      </w:r>
      <w:r>
        <w:rPr>
          <w:spacing w:val="-24"/>
          <w:w w:val="110"/>
        </w:rPr>
        <w:t> </w:t>
      </w:r>
      <w:r>
        <w:rPr>
          <w:w w:val="110"/>
        </w:rPr>
        <w:t>is</w:t>
      </w:r>
      <w:r>
        <w:rPr>
          <w:spacing w:val="-23"/>
          <w:w w:val="110"/>
        </w:rPr>
        <w:t> </w:t>
      </w:r>
      <w:r>
        <w:rPr>
          <w:w w:val="110"/>
        </w:rPr>
        <w:t>where</w:t>
      </w:r>
      <w:r>
        <w:rPr>
          <w:spacing w:val="-26"/>
          <w:w w:val="110"/>
        </w:rPr>
        <w:t> </w:t>
      </w:r>
      <w:r>
        <w:rPr>
          <w:w w:val="110"/>
        </w:rPr>
        <w:t>you</w:t>
      </w:r>
      <w:r>
        <w:rPr>
          <w:spacing w:val="-22"/>
          <w:w w:val="110"/>
        </w:rPr>
        <w:t> </w:t>
      </w:r>
      <w:r>
        <w:rPr>
          <w:w w:val="110"/>
        </w:rPr>
        <w:t>can</w:t>
      </w:r>
      <w:r>
        <w:rPr>
          <w:spacing w:val="-24"/>
          <w:w w:val="110"/>
        </w:rPr>
        <w:t> </w:t>
      </w:r>
      <w:r>
        <w:rPr>
          <w:w w:val="110"/>
        </w:rPr>
        <w:t>be</w:t>
      </w:r>
      <w:r>
        <w:rPr>
          <w:spacing w:val="-27"/>
          <w:w w:val="110"/>
        </w:rPr>
        <w:t> </w:t>
      </w:r>
      <w:r>
        <w:rPr>
          <w:w w:val="110"/>
        </w:rPr>
        <w:t>as</w:t>
      </w:r>
      <w:r>
        <w:rPr>
          <w:spacing w:val="-23"/>
          <w:w w:val="110"/>
        </w:rPr>
        <w:t> </w:t>
      </w:r>
      <w:r>
        <w:rPr>
          <w:w w:val="110"/>
        </w:rPr>
        <w:t>creative</w:t>
      </w:r>
      <w:r>
        <w:rPr>
          <w:spacing w:val="-27"/>
          <w:w w:val="110"/>
        </w:rPr>
        <w:t> </w:t>
      </w:r>
      <w:r>
        <w:rPr>
          <w:w w:val="110"/>
        </w:rPr>
        <w:t>as</w:t>
      </w:r>
      <w:r>
        <w:rPr>
          <w:spacing w:val="-23"/>
          <w:w w:val="110"/>
        </w:rPr>
        <w:t> </w:t>
      </w:r>
      <w:r>
        <w:rPr>
          <w:w w:val="110"/>
        </w:rPr>
        <w:t>you</w:t>
      </w:r>
      <w:r>
        <w:rPr>
          <w:spacing w:val="-23"/>
          <w:w w:val="110"/>
        </w:rPr>
        <w:t> </w:t>
      </w:r>
      <w:r>
        <w:rPr>
          <w:w w:val="110"/>
        </w:rPr>
        <w:t>wish</w:t>
      </w:r>
      <w:r>
        <w:rPr>
          <w:spacing w:val="-26"/>
          <w:w w:val="110"/>
        </w:rPr>
        <w:t> </w:t>
      </w:r>
      <w:r>
        <w:rPr>
          <w:w w:val="110"/>
        </w:rPr>
        <w:t>to</w:t>
      </w:r>
      <w:r>
        <w:rPr>
          <w:spacing w:val="-26"/>
          <w:w w:val="110"/>
        </w:rPr>
        <w:t> </w:t>
      </w:r>
      <w:r>
        <w:rPr>
          <w:w w:val="110"/>
        </w:rPr>
        <w:t>discuss</w:t>
      </w:r>
      <w:r>
        <w:rPr>
          <w:spacing w:val="-28"/>
          <w:w w:val="110"/>
        </w:rPr>
        <w:t> </w:t>
      </w:r>
      <w:r>
        <w:rPr>
          <w:w w:val="110"/>
        </w:rPr>
        <w:t>the content of your</w:t>
      </w:r>
      <w:r>
        <w:rPr>
          <w:spacing w:val="-36"/>
          <w:w w:val="110"/>
        </w:rPr>
        <w:t> </w:t>
      </w:r>
      <w:r>
        <w:rPr>
          <w:w w:val="110"/>
        </w:rPr>
        <w:t>course</w:t>
      </w:r>
    </w:p>
    <w:p>
      <w:pPr>
        <w:spacing w:after="0" w:line="247" w:lineRule="auto"/>
        <w:sectPr>
          <w:pgSz w:w="12240" w:h="15840"/>
          <w:pgMar w:header="0" w:footer="719" w:top="1360" w:bottom="980" w:left="980" w:right="340"/>
        </w:sectPr>
      </w:pPr>
    </w:p>
    <w:p>
      <w:pPr>
        <w:pStyle w:val="BodyText"/>
        <w:spacing w:line="244" w:lineRule="auto" w:before="81"/>
        <w:ind w:left="820" w:right="1443"/>
      </w:pPr>
      <w:r>
        <w:rPr>
          <w:w w:val="110"/>
          <w:u w:val="single"/>
        </w:rPr>
        <w:t>Course Objectives (CO)</w:t>
      </w:r>
      <w:r>
        <w:rPr>
          <w:w w:val="110"/>
        </w:rPr>
        <w:t>: The objectives of this course are based on a conceptual framework,</w:t>
      </w:r>
      <w:r>
        <w:rPr>
          <w:spacing w:val="-24"/>
          <w:w w:val="110"/>
        </w:rPr>
        <w:t> </w:t>
      </w:r>
      <w:r>
        <w:rPr>
          <w:w w:val="110"/>
        </w:rPr>
        <w:t>chosen</w:t>
      </w:r>
      <w:r>
        <w:rPr>
          <w:spacing w:val="-24"/>
          <w:w w:val="110"/>
        </w:rPr>
        <w:t> </w:t>
      </w:r>
      <w:r>
        <w:rPr>
          <w:w w:val="110"/>
        </w:rPr>
        <w:t>by</w:t>
      </w:r>
      <w:r>
        <w:rPr>
          <w:spacing w:val="-25"/>
          <w:w w:val="110"/>
        </w:rPr>
        <w:t> </w:t>
      </w:r>
      <w:r>
        <w:rPr>
          <w:w w:val="110"/>
        </w:rPr>
        <w:t>the</w:t>
      </w:r>
      <w:r>
        <w:rPr>
          <w:spacing w:val="-25"/>
          <w:w w:val="110"/>
        </w:rPr>
        <w:t> </w:t>
      </w:r>
      <w:r>
        <w:rPr>
          <w:w w:val="110"/>
        </w:rPr>
        <w:t>faculty,</w:t>
      </w:r>
      <w:r>
        <w:rPr>
          <w:spacing w:val="-24"/>
          <w:w w:val="110"/>
        </w:rPr>
        <w:t> </w:t>
      </w:r>
      <w:r>
        <w:rPr>
          <w:w w:val="110"/>
        </w:rPr>
        <w:t>and</w:t>
      </w:r>
      <w:r>
        <w:rPr>
          <w:spacing w:val="-23"/>
          <w:w w:val="110"/>
        </w:rPr>
        <w:t> </w:t>
      </w:r>
      <w:r>
        <w:rPr>
          <w:w w:val="110"/>
        </w:rPr>
        <w:t>drawn</w:t>
      </w:r>
      <w:r>
        <w:rPr>
          <w:spacing w:val="-27"/>
          <w:w w:val="110"/>
        </w:rPr>
        <w:t> </w:t>
      </w:r>
      <w:r>
        <w:rPr>
          <w:w w:val="110"/>
        </w:rPr>
        <w:t>from</w:t>
      </w:r>
      <w:r>
        <w:rPr>
          <w:spacing w:val="-24"/>
          <w:w w:val="110"/>
        </w:rPr>
        <w:t> </w:t>
      </w:r>
      <w:r>
        <w:rPr>
          <w:w w:val="110"/>
        </w:rPr>
        <w:t>the</w:t>
      </w:r>
      <w:r>
        <w:rPr>
          <w:spacing w:val="-26"/>
          <w:w w:val="110"/>
        </w:rPr>
        <w:t> </w:t>
      </w:r>
      <w:r>
        <w:rPr>
          <w:w w:val="110"/>
        </w:rPr>
        <w:t>work</w:t>
      </w:r>
      <w:r>
        <w:rPr>
          <w:spacing w:val="-25"/>
          <w:w w:val="110"/>
        </w:rPr>
        <w:t> </w:t>
      </w:r>
      <w:r>
        <w:rPr>
          <w:w w:val="110"/>
        </w:rPr>
        <w:t>of</w:t>
      </w:r>
      <w:r>
        <w:rPr>
          <w:spacing w:val="-22"/>
          <w:w w:val="110"/>
        </w:rPr>
        <w:t> </w:t>
      </w:r>
      <w:r>
        <w:rPr>
          <w:w w:val="110"/>
        </w:rPr>
        <w:t>Josephine</w:t>
      </w:r>
      <w:r>
        <w:rPr>
          <w:spacing w:val="-26"/>
          <w:w w:val="110"/>
        </w:rPr>
        <w:t> </w:t>
      </w:r>
      <w:r>
        <w:rPr>
          <w:w w:val="110"/>
        </w:rPr>
        <w:t>Paterson and Loretta Zderad (Humanistic Nursing, 1988). The course objectives operationalize the nine philosophical concepts of the Sonoma State University, Department</w:t>
      </w:r>
      <w:r>
        <w:rPr>
          <w:spacing w:val="-34"/>
          <w:w w:val="110"/>
        </w:rPr>
        <w:t> </w:t>
      </w:r>
      <w:r>
        <w:rPr>
          <w:w w:val="110"/>
        </w:rPr>
        <w:t>of</w:t>
      </w:r>
      <w:r>
        <w:rPr>
          <w:spacing w:val="-32"/>
          <w:w w:val="110"/>
        </w:rPr>
        <w:t> </w:t>
      </w:r>
      <w:r>
        <w:rPr>
          <w:w w:val="110"/>
        </w:rPr>
        <w:t>Nursing</w:t>
      </w:r>
      <w:r>
        <w:rPr>
          <w:spacing w:val="-32"/>
          <w:w w:val="110"/>
        </w:rPr>
        <w:t> </w:t>
      </w:r>
      <w:r>
        <w:rPr>
          <w:w w:val="110"/>
        </w:rPr>
        <w:t>for</w:t>
      </w:r>
      <w:r>
        <w:rPr>
          <w:spacing w:val="-35"/>
          <w:w w:val="110"/>
        </w:rPr>
        <w:t> </w:t>
      </w:r>
      <w:r>
        <w:rPr>
          <w:w w:val="110"/>
        </w:rPr>
        <w:t>this</w:t>
      </w:r>
      <w:r>
        <w:rPr>
          <w:spacing w:val="-32"/>
          <w:w w:val="110"/>
        </w:rPr>
        <w:t> </w:t>
      </w:r>
      <w:r>
        <w:rPr>
          <w:w w:val="110"/>
        </w:rPr>
        <w:t>course</w:t>
      </w:r>
      <w:r>
        <w:rPr>
          <w:spacing w:val="-34"/>
          <w:w w:val="110"/>
        </w:rPr>
        <w:t> </w:t>
      </w:r>
      <w:r>
        <w:rPr>
          <w:w w:val="110"/>
        </w:rPr>
        <w:t>and</w:t>
      </w:r>
      <w:r>
        <w:rPr>
          <w:spacing w:val="-35"/>
          <w:w w:val="110"/>
        </w:rPr>
        <w:t> </w:t>
      </w:r>
      <w:r>
        <w:rPr>
          <w:w w:val="110"/>
        </w:rPr>
        <w:t>followed</w:t>
      </w:r>
      <w:r>
        <w:rPr>
          <w:spacing w:val="-31"/>
          <w:w w:val="110"/>
        </w:rPr>
        <w:t> </w:t>
      </w:r>
      <w:r>
        <w:rPr>
          <w:w w:val="110"/>
        </w:rPr>
        <w:t>by</w:t>
      </w:r>
      <w:r>
        <w:rPr>
          <w:spacing w:val="-34"/>
          <w:w w:val="110"/>
        </w:rPr>
        <w:t> </w:t>
      </w:r>
      <w:r>
        <w:rPr>
          <w:w w:val="110"/>
        </w:rPr>
        <w:t>measurable</w:t>
      </w:r>
      <w:r>
        <w:rPr>
          <w:spacing w:val="-31"/>
          <w:w w:val="110"/>
        </w:rPr>
        <w:t> </w:t>
      </w:r>
      <w:r>
        <w:rPr>
          <w:i/>
          <w:w w:val="110"/>
        </w:rPr>
        <w:t>Student</w:t>
      </w:r>
      <w:r>
        <w:rPr>
          <w:i/>
          <w:spacing w:val="-35"/>
          <w:w w:val="110"/>
        </w:rPr>
        <w:t> </w:t>
      </w:r>
      <w:r>
        <w:rPr>
          <w:i/>
          <w:w w:val="110"/>
        </w:rPr>
        <w:t>Learning Outcomes</w:t>
      </w:r>
      <w:r>
        <w:rPr>
          <w:i/>
          <w:spacing w:val="-36"/>
          <w:w w:val="110"/>
        </w:rPr>
        <w:t> </w:t>
      </w:r>
      <w:r>
        <w:rPr>
          <w:i/>
          <w:w w:val="110"/>
        </w:rPr>
        <w:t>(SLO).</w:t>
      </w:r>
      <w:r>
        <w:rPr>
          <w:i/>
          <w:spacing w:val="-36"/>
          <w:w w:val="110"/>
        </w:rPr>
        <w:t> </w:t>
      </w:r>
      <w:r>
        <w:rPr>
          <w:i/>
          <w:w w:val="110"/>
        </w:rPr>
        <w:t>The</w:t>
      </w:r>
      <w:r>
        <w:rPr>
          <w:i/>
          <w:spacing w:val="-34"/>
          <w:w w:val="110"/>
        </w:rPr>
        <w:t> </w:t>
      </w:r>
      <w:r>
        <w:rPr>
          <w:i/>
          <w:w w:val="110"/>
        </w:rPr>
        <w:t>CO’s</w:t>
      </w:r>
      <w:r>
        <w:rPr>
          <w:i/>
          <w:spacing w:val="-33"/>
          <w:w w:val="110"/>
        </w:rPr>
        <w:t> </w:t>
      </w:r>
      <w:r>
        <w:rPr>
          <w:w w:val="110"/>
        </w:rPr>
        <w:t>are</w:t>
      </w:r>
      <w:r>
        <w:rPr>
          <w:spacing w:val="-35"/>
          <w:w w:val="110"/>
        </w:rPr>
        <w:t> </w:t>
      </w:r>
      <w:r>
        <w:rPr>
          <w:w w:val="110"/>
        </w:rPr>
        <w:t>mapped</w:t>
      </w:r>
      <w:r>
        <w:rPr>
          <w:spacing w:val="-33"/>
          <w:w w:val="110"/>
        </w:rPr>
        <w:t> </w:t>
      </w:r>
      <w:r>
        <w:rPr>
          <w:w w:val="110"/>
        </w:rPr>
        <w:t>with</w:t>
      </w:r>
      <w:r>
        <w:rPr>
          <w:spacing w:val="-36"/>
          <w:w w:val="110"/>
        </w:rPr>
        <w:t> </w:t>
      </w:r>
      <w:r>
        <w:rPr>
          <w:w w:val="110"/>
        </w:rPr>
        <w:t>the</w:t>
      </w:r>
      <w:r>
        <w:rPr>
          <w:spacing w:val="-35"/>
          <w:w w:val="110"/>
        </w:rPr>
        <w:t> </w:t>
      </w:r>
      <w:r>
        <w:rPr>
          <w:w w:val="110"/>
        </w:rPr>
        <w:t>Masters</w:t>
      </w:r>
      <w:r>
        <w:rPr>
          <w:spacing w:val="-33"/>
          <w:w w:val="110"/>
        </w:rPr>
        <w:t> </w:t>
      </w:r>
      <w:r>
        <w:rPr>
          <w:w w:val="110"/>
        </w:rPr>
        <w:t>Essentials</w:t>
      </w:r>
      <w:r>
        <w:rPr>
          <w:spacing w:val="-34"/>
          <w:w w:val="110"/>
        </w:rPr>
        <w:t> </w:t>
      </w:r>
      <w:r>
        <w:rPr>
          <w:w w:val="110"/>
        </w:rPr>
        <w:t>(ME)</w:t>
      </w:r>
      <w:r>
        <w:rPr>
          <w:spacing w:val="-35"/>
          <w:w w:val="110"/>
        </w:rPr>
        <w:t> </w:t>
      </w:r>
      <w:r>
        <w:rPr>
          <w:w w:val="110"/>
        </w:rPr>
        <w:t>from</w:t>
      </w:r>
      <w:r>
        <w:rPr>
          <w:spacing w:val="-31"/>
          <w:w w:val="110"/>
        </w:rPr>
        <w:t> </w:t>
      </w:r>
      <w:r>
        <w:rPr>
          <w:w w:val="110"/>
        </w:rPr>
        <w:t>the American</w:t>
      </w:r>
      <w:r>
        <w:rPr>
          <w:spacing w:val="-16"/>
          <w:w w:val="110"/>
        </w:rPr>
        <w:t> </w:t>
      </w:r>
      <w:r>
        <w:rPr>
          <w:w w:val="110"/>
        </w:rPr>
        <w:t>Association</w:t>
      </w:r>
      <w:r>
        <w:rPr>
          <w:spacing w:val="-13"/>
          <w:w w:val="110"/>
        </w:rPr>
        <w:t> </w:t>
      </w:r>
      <w:r>
        <w:rPr>
          <w:w w:val="110"/>
        </w:rPr>
        <w:t>of</w:t>
      </w:r>
      <w:r>
        <w:rPr>
          <w:spacing w:val="-15"/>
          <w:w w:val="110"/>
        </w:rPr>
        <w:t> </w:t>
      </w:r>
      <w:r>
        <w:rPr>
          <w:w w:val="110"/>
        </w:rPr>
        <w:t>the</w:t>
      </w:r>
      <w:r>
        <w:rPr>
          <w:spacing w:val="-19"/>
          <w:w w:val="110"/>
        </w:rPr>
        <w:t> </w:t>
      </w:r>
      <w:r>
        <w:rPr>
          <w:w w:val="110"/>
        </w:rPr>
        <w:t>Colleges</w:t>
      </w:r>
      <w:r>
        <w:rPr>
          <w:spacing w:val="-15"/>
          <w:w w:val="110"/>
        </w:rPr>
        <w:t> </w:t>
      </w:r>
      <w:r>
        <w:rPr>
          <w:w w:val="110"/>
        </w:rPr>
        <w:t>of</w:t>
      </w:r>
      <w:r>
        <w:rPr>
          <w:spacing w:val="-15"/>
          <w:w w:val="110"/>
        </w:rPr>
        <w:t> </w:t>
      </w:r>
      <w:r>
        <w:rPr>
          <w:w w:val="110"/>
        </w:rPr>
        <w:t>Nursing</w:t>
      </w:r>
      <w:r>
        <w:rPr>
          <w:spacing w:val="-16"/>
          <w:w w:val="110"/>
        </w:rPr>
        <w:t> </w:t>
      </w:r>
      <w:r>
        <w:rPr>
          <w:w w:val="110"/>
        </w:rPr>
        <w:t>(2008).</w:t>
      </w:r>
    </w:p>
    <w:p>
      <w:pPr>
        <w:pStyle w:val="BodyText"/>
        <w:spacing w:before="4"/>
      </w:pPr>
    </w:p>
    <w:p>
      <w:pPr>
        <w:pStyle w:val="ListParagraph"/>
        <w:numPr>
          <w:ilvl w:val="1"/>
          <w:numId w:val="21"/>
        </w:numPr>
        <w:tabs>
          <w:tab w:pos="1721" w:val="left" w:leader="none"/>
        </w:tabs>
        <w:spacing w:line="240" w:lineRule="auto" w:before="0" w:after="0"/>
        <w:ind w:left="1721" w:right="1575" w:hanging="360"/>
        <w:jc w:val="left"/>
        <w:rPr>
          <w:i/>
          <w:sz w:val="24"/>
        </w:rPr>
      </w:pPr>
      <w:r>
        <w:rPr>
          <w:sz w:val="24"/>
          <w:u w:val="single"/>
        </w:rPr>
        <w:t>CO: Human Caring</w:t>
      </w:r>
      <w:r>
        <w:rPr>
          <w:sz w:val="24"/>
        </w:rPr>
        <w:t>: </w:t>
      </w:r>
      <w:r>
        <w:rPr>
          <w:color w:val="2C3A45"/>
          <w:sz w:val="24"/>
        </w:rPr>
        <w:t>Acquired knowledge that will enable me to develop</w:t>
      </w:r>
      <w:r>
        <w:rPr>
          <w:color w:val="2C3A45"/>
          <w:spacing w:val="-34"/>
          <w:sz w:val="24"/>
        </w:rPr>
        <w:t> </w:t>
      </w:r>
      <w:r>
        <w:rPr>
          <w:color w:val="2C3A45"/>
          <w:sz w:val="24"/>
        </w:rPr>
        <w:t>caring </w:t>
      </w:r>
      <w:r>
        <w:rPr>
          <w:color w:val="2C3A45"/>
          <w:spacing w:val="-3"/>
          <w:sz w:val="24"/>
        </w:rPr>
        <w:t>and </w:t>
      </w:r>
      <w:r>
        <w:rPr>
          <w:color w:val="2C3A45"/>
          <w:sz w:val="24"/>
        </w:rPr>
        <w:t>nurturing relationships with clients throughout the lifespan while performing a physical examination</w:t>
      </w:r>
      <w:r>
        <w:rPr>
          <w:sz w:val="24"/>
        </w:rPr>
        <w:t>. </w:t>
      </w:r>
      <w:r>
        <w:rPr>
          <w:sz w:val="24"/>
          <w:shd w:fill="FFFF00" w:color="auto" w:val="clear"/>
        </w:rPr>
        <w:t>List ME here- </w:t>
      </w:r>
      <w:r>
        <w:rPr>
          <w:i/>
          <w:sz w:val="24"/>
          <w:shd w:fill="FFFF00" w:color="auto" w:val="clear"/>
        </w:rPr>
        <w:t>ME</w:t>
      </w:r>
      <w:r>
        <w:rPr>
          <w:i/>
          <w:spacing w:val="-3"/>
          <w:sz w:val="24"/>
          <w:shd w:fill="FFFF00" w:color="auto" w:val="clear"/>
        </w:rPr>
        <w:t> </w:t>
      </w:r>
      <w:r>
        <w:rPr>
          <w:i/>
          <w:sz w:val="24"/>
          <w:shd w:fill="FFFF00" w:color="auto" w:val="clear"/>
        </w:rPr>
        <w:t>IX13</w:t>
      </w:r>
    </w:p>
    <w:p>
      <w:pPr>
        <w:pStyle w:val="BodyText"/>
        <w:spacing w:before="7"/>
        <w:rPr>
          <w:i/>
        </w:rPr>
      </w:pPr>
    </w:p>
    <w:p>
      <w:pPr>
        <w:spacing w:before="0"/>
        <w:ind w:left="1721" w:right="0" w:firstLine="0"/>
        <w:jc w:val="left"/>
        <w:rPr>
          <w:i/>
          <w:sz w:val="24"/>
        </w:rPr>
      </w:pPr>
      <w:r>
        <w:rPr>
          <w:i/>
          <w:sz w:val="24"/>
        </w:rPr>
        <w:t>SLO</w:t>
      </w:r>
    </w:p>
    <w:p>
      <w:pPr>
        <w:pStyle w:val="ListParagraph"/>
        <w:numPr>
          <w:ilvl w:val="2"/>
          <w:numId w:val="21"/>
        </w:numPr>
        <w:tabs>
          <w:tab w:pos="2441" w:val="left" w:leader="none"/>
          <w:tab w:pos="2442" w:val="left" w:leader="none"/>
        </w:tabs>
        <w:spacing w:line="244" w:lineRule="auto" w:before="18" w:after="0"/>
        <w:ind w:left="2441" w:right="1963" w:hanging="361"/>
        <w:jc w:val="left"/>
        <w:rPr>
          <w:i/>
          <w:sz w:val="24"/>
        </w:rPr>
      </w:pPr>
      <w:r>
        <w:rPr>
          <w:i/>
          <w:w w:val="105"/>
          <w:sz w:val="24"/>
        </w:rPr>
        <w:t>Develop inter-subjective, nurturing relationships with clients throughout</w:t>
      </w:r>
      <w:r>
        <w:rPr>
          <w:i/>
          <w:spacing w:val="-11"/>
          <w:w w:val="105"/>
          <w:sz w:val="24"/>
        </w:rPr>
        <w:t> </w:t>
      </w:r>
      <w:r>
        <w:rPr>
          <w:i/>
          <w:w w:val="105"/>
          <w:sz w:val="24"/>
        </w:rPr>
        <w:t>the</w:t>
      </w:r>
      <w:r>
        <w:rPr>
          <w:i/>
          <w:spacing w:val="-11"/>
          <w:w w:val="105"/>
          <w:sz w:val="24"/>
        </w:rPr>
        <w:t> </w:t>
      </w:r>
      <w:r>
        <w:rPr>
          <w:i/>
          <w:w w:val="105"/>
          <w:sz w:val="24"/>
        </w:rPr>
        <w:t>life</w:t>
      </w:r>
      <w:r>
        <w:rPr>
          <w:i/>
          <w:spacing w:val="-17"/>
          <w:w w:val="105"/>
          <w:sz w:val="24"/>
        </w:rPr>
        <w:t> </w:t>
      </w:r>
      <w:r>
        <w:rPr>
          <w:i/>
          <w:w w:val="105"/>
          <w:sz w:val="24"/>
        </w:rPr>
        <w:t>span</w:t>
      </w:r>
      <w:r>
        <w:rPr>
          <w:i/>
          <w:spacing w:val="-10"/>
          <w:w w:val="105"/>
          <w:sz w:val="24"/>
        </w:rPr>
        <w:t> </w:t>
      </w:r>
      <w:r>
        <w:rPr>
          <w:i/>
          <w:w w:val="105"/>
          <w:sz w:val="24"/>
        </w:rPr>
        <w:t>while</w:t>
      </w:r>
      <w:r>
        <w:rPr>
          <w:i/>
          <w:spacing w:val="-12"/>
          <w:w w:val="105"/>
          <w:sz w:val="24"/>
        </w:rPr>
        <w:t> </w:t>
      </w:r>
      <w:r>
        <w:rPr>
          <w:i/>
          <w:w w:val="105"/>
          <w:sz w:val="24"/>
        </w:rPr>
        <w:t>performing</w:t>
      </w:r>
      <w:r>
        <w:rPr>
          <w:i/>
          <w:spacing w:val="-17"/>
          <w:w w:val="105"/>
          <w:sz w:val="24"/>
        </w:rPr>
        <w:t> </w:t>
      </w:r>
      <w:r>
        <w:rPr>
          <w:i/>
          <w:w w:val="105"/>
          <w:sz w:val="24"/>
        </w:rPr>
        <w:t>the</w:t>
      </w:r>
      <w:r>
        <w:rPr>
          <w:i/>
          <w:spacing w:val="-11"/>
          <w:w w:val="105"/>
          <w:sz w:val="24"/>
        </w:rPr>
        <w:t> </w:t>
      </w:r>
      <w:r>
        <w:rPr>
          <w:i/>
          <w:w w:val="105"/>
          <w:sz w:val="24"/>
        </w:rPr>
        <w:t>various</w:t>
      </w:r>
      <w:r>
        <w:rPr>
          <w:i/>
          <w:spacing w:val="-13"/>
          <w:w w:val="105"/>
          <w:sz w:val="24"/>
        </w:rPr>
        <w:t> </w:t>
      </w:r>
      <w:r>
        <w:rPr>
          <w:i/>
          <w:w w:val="105"/>
          <w:sz w:val="24"/>
        </w:rPr>
        <w:t>assessment techniques learned in this</w:t>
      </w:r>
      <w:r>
        <w:rPr>
          <w:i/>
          <w:spacing w:val="-45"/>
          <w:w w:val="105"/>
          <w:sz w:val="24"/>
        </w:rPr>
        <w:t> </w:t>
      </w:r>
      <w:r>
        <w:rPr>
          <w:i/>
          <w:w w:val="105"/>
          <w:sz w:val="24"/>
        </w:rPr>
        <w:t>course.</w:t>
      </w:r>
    </w:p>
    <w:p>
      <w:pPr>
        <w:pStyle w:val="ListParagraph"/>
        <w:numPr>
          <w:ilvl w:val="2"/>
          <w:numId w:val="21"/>
        </w:numPr>
        <w:tabs>
          <w:tab w:pos="2441" w:val="left" w:leader="none"/>
          <w:tab w:pos="2442" w:val="left" w:leader="none"/>
        </w:tabs>
        <w:spacing w:line="242" w:lineRule="auto" w:before="10" w:after="0"/>
        <w:ind w:left="2441" w:right="1522" w:hanging="361"/>
        <w:jc w:val="left"/>
        <w:rPr>
          <w:i/>
          <w:sz w:val="24"/>
        </w:rPr>
      </w:pPr>
      <w:r>
        <w:rPr>
          <w:i/>
          <w:w w:val="105"/>
          <w:sz w:val="24"/>
        </w:rPr>
        <w:t>Apply effective advanced practice nursing approaches to family systems</w:t>
      </w:r>
      <w:r>
        <w:rPr>
          <w:i/>
          <w:spacing w:val="-27"/>
          <w:w w:val="105"/>
          <w:sz w:val="24"/>
        </w:rPr>
        <w:t> </w:t>
      </w:r>
      <w:r>
        <w:rPr>
          <w:i/>
          <w:w w:val="105"/>
          <w:sz w:val="24"/>
        </w:rPr>
        <w:t>and</w:t>
      </w:r>
      <w:r>
        <w:rPr>
          <w:i/>
          <w:spacing w:val="-26"/>
          <w:w w:val="105"/>
          <w:sz w:val="24"/>
        </w:rPr>
        <w:t> </w:t>
      </w:r>
      <w:r>
        <w:rPr>
          <w:i/>
          <w:w w:val="105"/>
          <w:sz w:val="24"/>
        </w:rPr>
        <w:t>employ</w:t>
      </w:r>
      <w:r>
        <w:rPr>
          <w:i/>
          <w:spacing w:val="-26"/>
          <w:w w:val="105"/>
          <w:sz w:val="24"/>
        </w:rPr>
        <w:t> </w:t>
      </w:r>
      <w:r>
        <w:rPr>
          <w:i/>
          <w:w w:val="105"/>
          <w:sz w:val="24"/>
        </w:rPr>
        <w:t>strategies</w:t>
      </w:r>
      <w:r>
        <w:rPr>
          <w:i/>
          <w:spacing w:val="-25"/>
          <w:w w:val="105"/>
          <w:sz w:val="24"/>
        </w:rPr>
        <w:t> </w:t>
      </w:r>
      <w:r>
        <w:rPr>
          <w:i/>
          <w:w w:val="105"/>
          <w:sz w:val="24"/>
        </w:rPr>
        <w:t>to</w:t>
      </w:r>
      <w:r>
        <w:rPr>
          <w:i/>
          <w:spacing w:val="-26"/>
          <w:w w:val="105"/>
          <w:sz w:val="24"/>
        </w:rPr>
        <w:t> </w:t>
      </w:r>
      <w:r>
        <w:rPr>
          <w:i/>
          <w:w w:val="105"/>
          <w:sz w:val="24"/>
        </w:rPr>
        <w:t>foster</w:t>
      </w:r>
      <w:r>
        <w:rPr>
          <w:i/>
          <w:spacing w:val="-28"/>
          <w:w w:val="105"/>
          <w:sz w:val="24"/>
        </w:rPr>
        <w:t> </w:t>
      </w:r>
      <w:r>
        <w:rPr>
          <w:i/>
          <w:w w:val="105"/>
          <w:sz w:val="24"/>
        </w:rPr>
        <w:t>Patient-Family</w:t>
      </w:r>
      <w:r>
        <w:rPr>
          <w:i/>
          <w:spacing w:val="-25"/>
          <w:w w:val="105"/>
          <w:sz w:val="24"/>
        </w:rPr>
        <w:t> </w:t>
      </w:r>
      <w:r>
        <w:rPr>
          <w:i/>
          <w:w w:val="105"/>
          <w:sz w:val="24"/>
        </w:rPr>
        <w:t>Centered</w:t>
      </w:r>
      <w:r>
        <w:rPr>
          <w:i/>
          <w:spacing w:val="-26"/>
          <w:w w:val="105"/>
          <w:sz w:val="24"/>
        </w:rPr>
        <w:t> </w:t>
      </w:r>
      <w:r>
        <w:rPr>
          <w:i/>
          <w:w w:val="105"/>
          <w:sz w:val="24"/>
        </w:rPr>
        <w:t>Care.</w:t>
      </w:r>
    </w:p>
    <w:p>
      <w:pPr>
        <w:pStyle w:val="BodyText"/>
        <w:rPr>
          <w:i/>
          <w:sz w:val="28"/>
        </w:rPr>
      </w:pPr>
    </w:p>
    <w:p>
      <w:pPr>
        <w:pStyle w:val="ListParagraph"/>
        <w:numPr>
          <w:ilvl w:val="1"/>
          <w:numId w:val="21"/>
        </w:numPr>
        <w:tabs>
          <w:tab w:pos="1721" w:val="left" w:leader="none"/>
        </w:tabs>
        <w:spacing w:line="240" w:lineRule="auto" w:before="246" w:after="0"/>
        <w:ind w:left="1721" w:right="1480" w:hanging="360"/>
        <w:jc w:val="left"/>
        <w:rPr>
          <w:sz w:val="24"/>
        </w:rPr>
      </w:pPr>
      <w:r>
        <w:rPr>
          <w:sz w:val="24"/>
          <w:u w:val="single"/>
        </w:rPr>
        <w:t> CO: Critical Thinking</w:t>
      </w:r>
      <w:r>
        <w:rPr>
          <w:sz w:val="24"/>
        </w:rPr>
        <w:t>: </w:t>
      </w:r>
      <w:r>
        <w:rPr>
          <w:color w:val="2C3A45"/>
          <w:sz w:val="24"/>
        </w:rPr>
        <w:t>acquired knowledge that allows me to critically</w:t>
      </w:r>
      <w:r>
        <w:rPr>
          <w:color w:val="2C3A45"/>
          <w:spacing w:val="-28"/>
          <w:sz w:val="24"/>
        </w:rPr>
        <w:t> </w:t>
      </w:r>
      <w:r>
        <w:rPr>
          <w:color w:val="2C3A45"/>
          <w:sz w:val="24"/>
        </w:rPr>
        <w:t>evaluate health care situations in the primary care setting using my physical assessment skills</w:t>
      </w:r>
      <w:r>
        <w:rPr>
          <w:sz w:val="24"/>
        </w:rPr>
        <w:t>.</w:t>
      </w:r>
    </w:p>
    <w:p>
      <w:pPr>
        <w:pStyle w:val="BodyText"/>
        <w:spacing w:before="1"/>
      </w:pPr>
    </w:p>
    <w:p>
      <w:pPr>
        <w:spacing w:before="0"/>
        <w:ind w:left="1721" w:right="0" w:firstLine="0"/>
        <w:jc w:val="left"/>
        <w:rPr>
          <w:i/>
          <w:sz w:val="24"/>
        </w:rPr>
      </w:pPr>
      <w:r>
        <w:rPr>
          <w:i/>
          <w:sz w:val="24"/>
        </w:rPr>
        <w:t>SLO:</w:t>
      </w:r>
    </w:p>
    <w:p>
      <w:pPr>
        <w:pStyle w:val="ListParagraph"/>
        <w:numPr>
          <w:ilvl w:val="2"/>
          <w:numId w:val="21"/>
        </w:numPr>
        <w:tabs>
          <w:tab w:pos="2441" w:val="left" w:leader="none"/>
          <w:tab w:pos="2442" w:val="left" w:leader="none"/>
        </w:tabs>
        <w:spacing w:line="244" w:lineRule="auto" w:before="18" w:after="0"/>
        <w:ind w:left="2441" w:right="1579" w:hanging="361"/>
        <w:jc w:val="left"/>
        <w:rPr>
          <w:i/>
          <w:sz w:val="24"/>
        </w:rPr>
      </w:pPr>
      <w:r>
        <w:rPr>
          <w:i/>
          <w:w w:val="105"/>
          <w:sz w:val="24"/>
        </w:rPr>
        <w:t>Critically</w:t>
      </w:r>
      <w:r>
        <w:rPr>
          <w:i/>
          <w:spacing w:val="-19"/>
          <w:w w:val="105"/>
          <w:sz w:val="24"/>
        </w:rPr>
        <w:t> </w:t>
      </w:r>
      <w:r>
        <w:rPr>
          <w:i/>
          <w:w w:val="105"/>
          <w:sz w:val="24"/>
        </w:rPr>
        <w:t>evaluate</w:t>
      </w:r>
      <w:r>
        <w:rPr>
          <w:i/>
          <w:spacing w:val="-18"/>
          <w:w w:val="105"/>
          <w:sz w:val="24"/>
        </w:rPr>
        <w:t> </w:t>
      </w:r>
      <w:r>
        <w:rPr>
          <w:i/>
          <w:w w:val="105"/>
          <w:sz w:val="24"/>
        </w:rPr>
        <w:t>health</w:t>
      </w:r>
      <w:r>
        <w:rPr>
          <w:i/>
          <w:spacing w:val="-15"/>
          <w:w w:val="105"/>
          <w:sz w:val="24"/>
        </w:rPr>
        <w:t> </w:t>
      </w:r>
      <w:r>
        <w:rPr>
          <w:i/>
          <w:w w:val="105"/>
          <w:sz w:val="24"/>
        </w:rPr>
        <w:t>care</w:t>
      </w:r>
      <w:r>
        <w:rPr>
          <w:i/>
          <w:spacing w:val="-18"/>
          <w:w w:val="105"/>
          <w:sz w:val="24"/>
        </w:rPr>
        <w:t> </w:t>
      </w:r>
      <w:r>
        <w:rPr>
          <w:i/>
          <w:w w:val="105"/>
          <w:sz w:val="24"/>
        </w:rPr>
        <w:t>situations</w:t>
      </w:r>
      <w:r>
        <w:rPr>
          <w:i/>
          <w:spacing w:val="-15"/>
          <w:w w:val="105"/>
          <w:sz w:val="24"/>
        </w:rPr>
        <w:t> </w:t>
      </w:r>
      <w:r>
        <w:rPr>
          <w:i/>
          <w:w w:val="105"/>
          <w:sz w:val="24"/>
        </w:rPr>
        <w:t>in</w:t>
      </w:r>
      <w:r>
        <w:rPr>
          <w:i/>
          <w:spacing w:val="-16"/>
          <w:w w:val="105"/>
          <w:sz w:val="24"/>
        </w:rPr>
        <w:t> </w:t>
      </w:r>
      <w:r>
        <w:rPr>
          <w:i/>
          <w:w w:val="105"/>
          <w:sz w:val="24"/>
        </w:rPr>
        <w:t>both</w:t>
      </w:r>
      <w:r>
        <w:rPr>
          <w:i/>
          <w:spacing w:val="-16"/>
          <w:w w:val="105"/>
          <w:sz w:val="24"/>
        </w:rPr>
        <w:t> </w:t>
      </w:r>
      <w:r>
        <w:rPr>
          <w:i/>
          <w:w w:val="105"/>
          <w:sz w:val="24"/>
        </w:rPr>
        <w:t>acute</w:t>
      </w:r>
      <w:r>
        <w:rPr>
          <w:i/>
          <w:spacing w:val="-13"/>
          <w:w w:val="105"/>
          <w:sz w:val="24"/>
        </w:rPr>
        <w:t> </w:t>
      </w:r>
      <w:r>
        <w:rPr>
          <w:i/>
          <w:w w:val="105"/>
          <w:sz w:val="24"/>
        </w:rPr>
        <w:t>and</w:t>
      </w:r>
      <w:r>
        <w:rPr>
          <w:i/>
          <w:spacing w:val="-20"/>
          <w:w w:val="105"/>
          <w:sz w:val="24"/>
        </w:rPr>
        <w:t> </w:t>
      </w:r>
      <w:r>
        <w:rPr>
          <w:i/>
          <w:w w:val="105"/>
          <w:sz w:val="24"/>
        </w:rPr>
        <w:t>non-acute settings, of patients throughout the life span by utilizing appropriate assessment techniques and making appropriate clinical decisions based on these assessment findings integrating nursing and related science.</w:t>
      </w:r>
    </w:p>
    <w:p>
      <w:pPr>
        <w:pStyle w:val="ListParagraph"/>
        <w:numPr>
          <w:ilvl w:val="2"/>
          <w:numId w:val="21"/>
        </w:numPr>
        <w:tabs>
          <w:tab w:pos="2441" w:val="left" w:leader="none"/>
          <w:tab w:pos="2442" w:val="left" w:leader="none"/>
        </w:tabs>
        <w:spacing w:line="247" w:lineRule="auto" w:before="17" w:after="0"/>
        <w:ind w:left="2441" w:right="1704" w:hanging="361"/>
        <w:jc w:val="left"/>
        <w:rPr>
          <w:i/>
          <w:sz w:val="24"/>
        </w:rPr>
      </w:pPr>
      <w:r>
        <w:rPr>
          <w:i/>
          <w:w w:val="105"/>
          <w:sz w:val="24"/>
        </w:rPr>
        <w:t>Comprehend</w:t>
      </w:r>
      <w:r>
        <w:rPr>
          <w:i/>
          <w:spacing w:val="-19"/>
          <w:w w:val="105"/>
          <w:sz w:val="24"/>
        </w:rPr>
        <w:t> </w:t>
      </w:r>
      <w:r>
        <w:rPr>
          <w:i/>
          <w:w w:val="105"/>
          <w:sz w:val="24"/>
        </w:rPr>
        <w:t>course</w:t>
      </w:r>
      <w:r>
        <w:rPr>
          <w:i/>
          <w:spacing w:val="-17"/>
          <w:w w:val="105"/>
          <w:sz w:val="24"/>
        </w:rPr>
        <w:t> </w:t>
      </w:r>
      <w:r>
        <w:rPr>
          <w:i/>
          <w:w w:val="105"/>
          <w:sz w:val="24"/>
        </w:rPr>
        <w:t>objectives</w:t>
      </w:r>
      <w:r>
        <w:rPr>
          <w:i/>
          <w:spacing w:val="-19"/>
          <w:w w:val="105"/>
          <w:sz w:val="24"/>
        </w:rPr>
        <w:t> </w:t>
      </w:r>
      <w:r>
        <w:rPr>
          <w:i/>
          <w:w w:val="105"/>
          <w:sz w:val="24"/>
        </w:rPr>
        <w:t>and</w:t>
      </w:r>
      <w:r>
        <w:rPr>
          <w:i/>
          <w:spacing w:val="-23"/>
          <w:w w:val="105"/>
          <w:sz w:val="24"/>
        </w:rPr>
        <w:t> </w:t>
      </w:r>
      <w:r>
        <w:rPr>
          <w:i/>
          <w:w w:val="105"/>
          <w:sz w:val="24"/>
        </w:rPr>
        <w:t>identify</w:t>
      </w:r>
      <w:r>
        <w:rPr>
          <w:i/>
          <w:spacing w:val="-23"/>
          <w:w w:val="105"/>
          <w:sz w:val="24"/>
        </w:rPr>
        <w:t> </w:t>
      </w:r>
      <w:r>
        <w:rPr>
          <w:i/>
          <w:w w:val="105"/>
          <w:sz w:val="24"/>
        </w:rPr>
        <w:t>opportunities</w:t>
      </w:r>
      <w:r>
        <w:rPr>
          <w:i/>
          <w:spacing w:val="-19"/>
          <w:w w:val="105"/>
          <w:sz w:val="24"/>
        </w:rPr>
        <w:t> </w:t>
      </w:r>
      <w:r>
        <w:rPr>
          <w:i/>
          <w:w w:val="105"/>
          <w:sz w:val="24"/>
        </w:rPr>
        <w:t>to</w:t>
      </w:r>
      <w:r>
        <w:rPr>
          <w:i/>
          <w:spacing w:val="-19"/>
          <w:w w:val="105"/>
          <w:sz w:val="24"/>
        </w:rPr>
        <w:t> </w:t>
      </w:r>
      <w:r>
        <w:rPr>
          <w:i/>
          <w:w w:val="105"/>
          <w:sz w:val="24"/>
        </w:rPr>
        <w:t>apply</w:t>
      </w:r>
      <w:r>
        <w:rPr>
          <w:i/>
          <w:spacing w:val="-22"/>
          <w:w w:val="105"/>
          <w:sz w:val="24"/>
        </w:rPr>
        <w:t> </w:t>
      </w:r>
      <w:r>
        <w:rPr>
          <w:i/>
          <w:w w:val="105"/>
          <w:sz w:val="24"/>
        </w:rPr>
        <w:t>to professional</w:t>
      </w:r>
      <w:r>
        <w:rPr>
          <w:i/>
          <w:spacing w:val="-9"/>
          <w:w w:val="105"/>
          <w:sz w:val="24"/>
        </w:rPr>
        <w:t> </w:t>
      </w:r>
      <w:r>
        <w:rPr>
          <w:i/>
          <w:w w:val="105"/>
          <w:sz w:val="24"/>
        </w:rPr>
        <w:t>practice.</w:t>
      </w:r>
    </w:p>
    <w:p>
      <w:pPr>
        <w:pStyle w:val="BodyText"/>
        <w:spacing w:before="7"/>
        <w:rPr>
          <w:i/>
          <w:sz w:val="23"/>
        </w:rPr>
      </w:pPr>
    </w:p>
    <w:p>
      <w:pPr>
        <w:pStyle w:val="ListParagraph"/>
        <w:numPr>
          <w:ilvl w:val="1"/>
          <w:numId w:val="21"/>
        </w:numPr>
        <w:tabs>
          <w:tab w:pos="1721" w:val="left" w:leader="none"/>
        </w:tabs>
        <w:spacing w:line="240" w:lineRule="auto" w:before="0" w:after="0"/>
        <w:ind w:left="1721" w:right="1726" w:hanging="360"/>
        <w:jc w:val="left"/>
        <w:rPr>
          <w:sz w:val="24"/>
        </w:rPr>
      </w:pPr>
      <w:r>
        <w:rPr>
          <w:sz w:val="24"/>
          <w:u w:val="single"/>
        </w:rPr>
        <w:t>CO: Communication</w:t>
      </w:r>
      <w:r>
        <w:rPr>
          <w:sz w:val="24"/>
        </w:rPr>
        <w:t>: </w:t>
      </w:r>
      <w:r>
        <w:rPr>
          <w:color w:val="2C3A45"/>
          <w:sz w:val="24"/>
        </w:rPr>
        <w:t>develop a means to communicate effectively in order</w:t>
      </w:r>
      <w:r>
        <w:rPr>
          <w:color w:val="2C3A45"/>
          <w:spacing w:val="-27"/>
          <w:sz w:val="24"/>
        </w:rPr>
        <w:t> </w:t>
      </w:r>
      <w:r>
        <w:rPr>
          <w:color w:val="2C3A45"/>
          <w:sz w:val="24"/>
        </w:rPr>
        <w:t>to obtain a complete history, and episodic history considering the age and developmental stage of the client</w:t>
      </w:r>
      <w:r>
        <w:rPr>
          <w:sz w:val="24"/>
        </w:rPr>
        <w:t>. </w:t>
      </w:r>
      <w:r>
        <w:rPr>
          <w:sz w:val="24"/>
          <w:shd w:fill="FFFF00" w:color="auto" w:val="clear"/>
        </w:rPr>
        <w:t>ME </w:t>
      </w:r>
      <w:r>
        <w:rPr>
          <w:spacing w:val="-3"/>
          <w:sz w:val="24"/>
          <w:shd w:fill="FFFF00" w:color="auto" w:val="clear"/>
        </w:rPr>
        <w:t>IX</w:t>
      </w:r>
      <w:r>
        <w:rPr>
          <w:sz w:val="24"/>
          <w:shd w:fill="FFFF00" w:color="auto" w:val="clear"/>
        </w:rPr>
        <w:t> 4</w:t>
      </w:r>
    </w:p>
    <w:p>
      <w:pPr>
        <w:pStyle w:val="BodyText"/>
        <w:spacing w:before="2"/>
      </w:pPr>
    </w:p>
    <w:p>
      <w:pPr>
        <w:spacing w:before="0"/>
        <w:ind w:left="1721" w:right="0" w:firstLine="0"/>
        <w:jc w:val="left"/>
        <w:rPr>
          <w:i/>
          <w:sz w:val="24"/>
        </w:rPr>
      </w:pPr>
      <w:r>
        <w:rPr>
          <w:i/>
          <w:sz w:val="24"/>
        </w:rPr>
        <w:t>SLO:</w:t>
      </w:r>
    </w:p>
    <w:p>
      <w:pPr>
        <w:pStyle w:val="ListParagraph"/>
        <w:numPr>
          <w:ilvl w:val="2"/>
          <w:numId w:val="21"/>
        </w:numPr>
        <w:tabs>
          <w:tab w:pos="2441" w:val="left" w:leader="none"/>
          <w:tab w:pos="2442" w:val="left" w:leader="none"/>
        </w:tabs>
        <w:spacing w:line="242" w:lineRule="auto" w:before="23" w:after="0"/>
        <w:ind w:left="2441" w:right="2146" w:hanging="361"/>
        <w:jc w:val="left"/>
        <w:rPr>
          <w:i/>
          <w:sz w:val="24"/>
        </w:rPr>
      </w:pPr>
      <w:r>
        <w:rPr>
          <w:i/>
          <w:w w:val="105"/>
          <w:sz w:val="24"/>
        </w:rPr>
        <w:t>Identify</w:t>
      </w:r>
      <w:r>
        <w:rPr>
          <w:i/>
          <w:spacing w:val="-11"/>
          <w:w w:val="105"/>
          <w:sz w:val="24"/>
        </w:rPr>
        <w:t> </w:t>
      </w:r>
      <w:r>
        <w:rPr>
          <w:i/>
          <w:w w:val="105"/>
          <w:sz w:val="24"/>
        </w:rPr>
        <w:t>the</w:t>
      </w:r>
      <w:r>
        <w:rPr>
          <w:i/>
          <w:spacing w:val="-10"/>
          <w:w w:val="105"/>
          <w:sz w:val="24"/>
        </w:rPr>
        <w:t> </w:t>
      </w:r>
      <w:r>
        <w:rPr>
          <w:i/>
          <w:w w:val="105"/>
          <w:sz w:val="24"/>
        </w:rPr>
        <w:t>needs</w:t>
      </w:r>
      <w:r>
        <w:rPr>
          <w:i/>
          <w:spacing w:val="-12"/>
          <w:w w:val="105"/>
          <w:sz w:val="24"/>
        </w:rPr>
        <w:t> </w:t>
      </w:r>
      <w:r>
        <w:rPr>
          <w:i/>
          <w:w w:val="105"/>
          <w:sz w:val="24"/>
        </w:rPr>
        <w:t>of</w:t>
      </w:r>
      <w:r>
        <w:rPr>
          <w:i/>
          <w:spacing w:val="-16"/>
          <w:w w:val="105"/>
          <w:sz w:val="24"/>
        </w:rPr>
        <w:t> </w:t>
      </w:r>
      <w:r>
        <w:rPr>
          <w:i/>
          <w:w w:val="105"/>
          <w:sz w:val="24"/>
        </w:rPr>
        <w:t>clients</w:t>
      </w:r>
      <w:r>
        <w:rPr>
          <w:i/>
          <w:spacing w:val="-11"/>
          <w:w w:val="105"/>
          <w:sz w:val="24"/>
        </w:rPr>
        <w:t> </w:t>
      </w:r>
      <w:r>
        <w:rPr>
          <w:i/>
          <w:w w:val="105"/>
          <w:sz w:val="24"/>
        </w:rPr>
        <w:t>throughout</w:t>
      </w:r>
      <w:r>
        <w:rPr>
          <w:i/>
          <w:spacing w:val="-14"/>
          <w:w w:val="105"/>
          <w:sz w:val="24"/>
        </w:rPr>
        <w:t> </w:t>
      </w:r>
      <w:r>
        <w:rPr>
          <w:i/>
          <w:w w:val="105"/>
          <w:sz w:val="24"/>
        </w:rPr>
        <w:t>the</w:t>
      </w:r>
      <w:r>
        <w:rPr>
          <w:i/>
          <w:spacing w:val="-10"/>
          <w:w w:val="105"/>
          <w:sz w:val="24"/>
        </w:rPr>
        <w:t> </w:t>
      </w:r>
      <w:r>
        <w:rPr>
          <w:i/>
          <w:w w:val="105"/>
          <w:sz w:val="24"/>
        </w:rPr>
        <w:t>life</w:t>
      </w:r>
      <w:r>
        <w:rPr>
          <w:i/>
          <w:spacing w:val="-16"/>
          <w:w w:val="105"/>
          <w:sz w:val="24"/>
        </w:rPr>
        <w:t> </w:t>
      </w:r>
      <w:r>
        <w:rPr>
          <w:i/>
          <w:w w:val="105"/>
          <w:sz w:val="24"/>
        </w:rPr>
        <w:t>span</w:t>
      </w:r>
      <w:r>
        <w:rPr>
          <w:i/>
          <w:spacing w:val="-9"/>
          <w:w w:val="105"/>
          <w:sz w:val="24"/>
        </w:rPr>
        <w:t> </w:t>
      </w:r>
      <w:r>
        <w:rPr>
          <w:i/>
          <w:w w:val="105"/>
          <w:sz w:val="24"/>
        </w:rPr>
        <w:t>by</w:t>
      </w:r>
      <w:r>
        <w:rPr>
          <w:i/>
          <w:spacing w:val="-10"/>
          <w:w w:val="105"/>
          <w:sz w:val="24"/>
        </w:rPr>
        <w:t> </w:t>
      </w:r>
      <w:r>
        <w:rPr>
          <w:i/>
          <w:w w:val="105"/>
          <w:sz w:val="24"/>
        </w:rPr>
        <w:t>utilizing communication to obtain pertinent history helping to guide an assessment.</w:t>
      </w:r>
    </w:p>
    <w:p>
      <w:pPr>
        <w:pStyle w:val="ListParagraph"/>
        <w:numPr>
          <w:ilvl w:val="2"/>
          <w:numId w:val="21"/>
        </w:numPr>
        <w:tabs>
          <w:tab w:pos="2441" w:val="left" w:leader="none"/>
          <w:tab w:pos="2442" w:val="left" w:leader="none"/>
        </w:tabs>
        <w:spacing w:line="242" w:lineRule="auto" w:before="18" w:after="0"/>
        <w:ind w:left="2441" w:right="1946" w:hanging="361"/>
        <w:jc w:val="left"/>
        <w:rPr>
          <w:i/>
          <w:sz w:val="24"/>
        </w:rPr>
      </w:pPr>
      <w:r>
        <w:rPr>
          <w:i/>
          <w:w w:val="105"/>
          <w:sz w:val="24"/>
        </w:rPr>
        <w:t>Apply</w:t>
      </w:r>
      <w:r>
        <w:rPr>
          <w:i/>
          <w:spacing w:val="-16"/>
          <w:w w:val="105"/>
          <w:sz w:val="24"/>
        </w:rPr>
        <w:t> </w:t>
      </w:r>
      <w:r>
        <w:rPr>
          <w:i/>
          <w:w w:val="105"/>
          <w:sz w:val="24"/>
        </w:rPr>
        <w:t>therapeutic</w:t>
      </w:r>
      <w:r>
        <w:rPr>
          <w:i/>
          <w:spacing w:val="-16"/>
          <w:w w:val="105"/>
          <w:sz w:val="24"/>
        </w:rPr>
        <w:t> </w:t>
      </w:r>
      <w:r>
        <w:rPr>
          <w:i/>
          <w:w w:val="105"/>
          <w:sz w:val="24"/>
        </w:rPr>
        <w:t>communication</w:t>
      </w:r>
      <w:r>
        <w:rPr>
          <w:i/>
          <w:spacing w:val="-18"/>
          <w:w w:val="105"/>
          <w:sz w:val="24"/>
        </w:rPr>
        <w:t> </w:t>
      </w:r>
      <w:r>
        <w:rPr>
          <w:i/>
          <w:w w:val="105"/>
          <w:sz w:val="24"/>
        </w:rPr>
        <w:t>and</w:t>
      </w:r>
      <w:r>
        <w:rPr>
          <w:i/>
          <w:spacing w:val="-21"/>
          <w:w w:val="105"/>
          <w:sz w:val="24"/>
        </w:rPr>
        <w:t> </w:t>
      </w:r>
      <w:r>
        <w:rPr>
          <w:i/>
          <w:w w:val="105"/>
          <w:sz w:val="24"/>
        </w:rPr>
        <w:t>relationship</w:t>
      </w:r>
      <w:r>
        <w:rPr>
          <w:i/>
          <w:spacing w:val="-16"/>
          <w:w w:val="105"/>
          <w:sz w:val="24"/>
        </w:rPr>
        <w:t> </w:t>
      </w:r>
      <w:r>
        <w:rPr>
          <w:i/>
          <w:w w:val="105"/>
          <w:sz w:val="24"/>
        </w:rPr>
        <w:t>skills</w:t>
      </w:r>
      <w:r>
        <w:rPr>
          <w:i/>
          <w:spacing w:val="-12"/>
          <w:w w:val="105"/>
          <w:sz w:val="24"/>
        </w:rPr>
        <w:t> </w:t>
      </w:r>
      <w:r>
        <w:rPr>
          <w:i/>
          <w:w w:val="105"/>
          <w:sz w:val="24"/>
        </w:rPr>
        <w:t>between professional nurse and</w:t>
      </w:r>
      <w:r>
        <w:rPr>
          <w:i/>
          <w:spacing w:val="-29"/>
          <w:w w:val="105"/>
          <w:sz w:val="24"/>
        </w:rPr>
        <w:t> </w:t>
      </w:r>
      <w:r>
        <w:rPr>
          <w:i/>
          <w:w w:val="105"/>
          <w:sz w:val="24"/>
        </w:rPr>
        <w:t>client.</w:t>
      </w:r>
    </w:p>
    <w:p>
      <w:pPr>
        <w:pStyle w:val="ListParagraph"/>
        <w:numPr>
          <w:ilvl w:val="2"/>
          <w:numId w:val="21"/>
        </w:numPr>
        <w:tabs>
          <w:tab w:pos="2441" w:val="left" w:leader="none"/>
          <w:tab w:pos="2442" w:val="left" w:leader="none"/>
        </w:tabs>
        <w:spacing w:line="247" w:lineRule="auto" w:before="16" w:after="0"/>
        <w:ind w:left="2441" w:right="1998" w:hanging="361"/>
        <w:jc w:val="left"/>
        <w:rPr>
          <w:i/>
          <w:sz w:val="24"/>
        </w:rPr>
      </w:pPr>
      <w:r>
        <w:rPr>
          <w:i/>
          <w:w w:val="105"/>
          <w:sz w:val="24"/>
        </w:rPr>
        <w:t>Adopt</w:t>
      </w:r>
      <w:r>
        <w:rPr>
          <w:i/>
          <w:spacing w:val="-14"/>
          <w:w w:val="105"/>
          <w:sz w:val="24"/>
        </w:rPr>
        <w:t> </w:t>
      </w:r>
      <w:r>
        <w:rPr>
          <w:i/>
          <w:w w:val="105"/>
          <w:sz w:val="24"/>
        </w:rPr>
        <w:t>best</w:t>
      </w:r>
      <w:r>
        <w:rPr>
          <w:i/>
          <w:spacing w:val="-13"/>
          <w:w w:val="105"/>
          <w:sz w:val="24"/>
        </w:rPr>
        <w:t> </w:t>
      </w:r>
      <w:r>
        <w:rPr>
          <w:i/>
          <w:w w:val="105"/>
          <w:sz w:val="24"/>
        </w:rPr>
        <w:t>practices</w:t>
      </w:r>
      <w:r>
        <w:rPr>
          <w:i/>
          <w:spacing w:val="-16"/>
          <w:w w:val="105"/>
          <w:sz w:val="24"/>
        </w:rPr>
        <w:t> </w:t>
      </w:r>
      <w:r>
        <w:rPr>
          <w:i/>
          <w:w w:val="105"/>
          <w:sz w:val="24"/>
        </w:rPr>
        <w:t>for</w:t>
      </w:r>
      <w:r>
        <w:rPr>
          <w:i/>
          <w:spacing w:val="-17"/>
          <w:w w:val="105"/>
          <w:sz w:val="24"/>
        </w:rPr>
        <w:t> </w:t>
      </w:r>
      <w:r>
        <w:rPr>
          <w:i/>
          <w:w w:val="105"/>
          <w:sz w:val="24"/>
        </w:rPr>
        <w:t>use</w:t>
      </w:r>
      <w:r>
        <w:rPr>
          <w:i/>
          <w:spacing w:val="-14"/>
          <w:w w:val="105"/>
          <w:sz w:val="24"/>
        </w:rPr>
        <w:t> </w:t>
      </w:r>
      <w:r>
        <w:rPr>
          <w:i/>
          <w:w w:val="105"/>
          <w:sz w:val="24"/>
        </w:rPr>
        <w:t>of</w:t>
      </w:r>
      <w:r>
        <w:rPr>
          <w:i/>
          <w:spacing w:val="-20"/>
          <w:w w:val="105"/>
          <w:sz w:val="24"/>
        </w:rPr>
        <w:t> </w:t>
      </w:r>
      <w:r>
        <w:rPr>
          <w:i/>
          <w:w w:val="105"/>
          <w:sz w:val="24"/>
        </w:rPr>
        <w:t>communication</w:t>
      </w:r>
      <w:r>
        <w:rPr>
          <w:i/>
          <w:spacing w:val="-13"/>
          <w:w w:val="105"/>
          <w:sz w:val="24"/>
        </w:rPr>
        <w:t> </w:t>
      </w:r>
      <w:r>
        <w:rPr>
          <w:i/>
          <w:w w:val="105"/>
          <w:sz w:val="24"/>
        </w:rPr>
        <w:t>and</w:t>
      </w:r>
      <w:r>
        <w:rPr>
          <w:i/>
          <w:spacing w:val="-20"/>
          <w:w w:val="105"/>
          <w:sz w:val="24"/>
        </w:rPr>
        <w:t> </w:t>
      </w:r>
      <w:r>
        <w:rPr>
          <w:i/>
          <w:w w:val="105"/>
          <w:sz w:val="24"/>
        </w:rPr>
        <w:t>informatics</w:t>
      </w:r>
      <w:r>
        <w:rPr>
          <w:i/>
          <w:spacing w:val="-16"/>
          <w:w w:val="105"/>
          <w:sz w:val="24"/>
        </w:rPr>
        <w:t> </w:t>
      </w:r>
      <w:r>
        <w:rPr>
          <w:i/>
          <w:w w:val="105"/>
          <w:sz w:val="24"/>
        </w:rPr>
        <w:t>in professional</w:t>
      </w:r>
      <w:r>
        <w:rPr>
          <w:i/>
          <w:spacing w:val="-9"/>
          <w:w w:val="105"/>
          <w:sz w:val="24"/>
        </w:rPr>
        <w:t> </w:t>
      </w:r>
      <w:r>
        <w:rPr>
          <w:i/>
          <w:w w:val="105"/>
          <w:sz w:val="24"/>
        </w:rPr>
        <w:t>practice.</w:t>
      </w:r>
    </w:p>
    <w:p>
      <w:pPr>
        <w:spacing w:after="0" w:line="247" w:lineRule="auto"/>
        <w:jc w:val="left"/>
        <w:rPr>
          <w:sz w:val="24"/>
        </w:rPr>
        <w:sectPr>
          <w:pgSz w:w="12240" w:h="15840"/>
          <w:pgMar w:header="0" w:footer="719" w:top="1360" w:bottom="980" w:left="980" w:right="340"/>
        </w:sectPr>
      </w:pPr>
    </w:p>
    <w:p>
      <w:pPr>
        <w:pStyle w:val="ListParagraph"/>
        <w:numPr>
          <w:ilvl w:val="1"/>
          <w:numId w:val="21"/>
        </w:numPr>
        <w:tabs>
          <w:tab w:pos="1721" w:val="left" w:leader="none"/>
        </w:tabs>
        <w:spacing w:line="240" w:lineRule="auto" w:before="61" w:after="0"/>
        <w:ind w:left="1721" w:right="2084" w:hanging="360"/>
        <w:jc w:val="left"/>
        <w:rPr>
          <w:sz w:val="24"/>
        </w:rPr>
      </w:pPr>
      <w:r>
        <w:rPr>
          <w:sz w:val="24"/>
          <w:u w:val="single"/>
        </w:rPr>
        <w:t>CO: Advocacy/Social Justice</w:t>
      </w:r>
      <w:r>
        <w:rPr>
          <w:sz w:val="24"/>
        </w:rPr>
        <w:t>: </w:t>
      </w:r>
      <w:r>
        <w:rPr>
          <w:color w:val="2C3A45"/>
          <w:sz w:val="24"/>
        </w:rPr>
        <w:t>demonstrate advocacy for patients by</w:t>
      </w:r>
      <w:r>
        <w:rPr>
          <w:color w:val="2C3A45"/>
          <w:spacing w:val="-27"/>
          <w:sz w:val="24"/>
        </w:rPr>
        <w:t> </w:t>
      </w:r>
      <w:r>
        <w:rPr>
          <w:color w:val="2C3A45"/>
          <w:sz w:val="24"/>
        </w:rPr>
        <w:t>being accountability and responsibility to clients throughout the lifespan by performing a thorough physical assessment with accurate</w:t>
      </w:r>
      <w:r>
        <w:rPr>
          <w:color w:val="2C3A45"/>
          <w:spacing w:val="-29"/>
          <w:sz w:val="24"/>
        </w:rPr>
        <w:t> </w:t>
      </w:r>
      <w:r>
        <w:rPr>
          <w:color w:val="2C3A45"/>
          <w:sz w:val="24"/>
        </w:rPr>
        <w:t>interpretations.</w:t>
      </w:r>
    </w:p>
    <w:p>
      <w:pPr>
        <w:pStyle w:val="BodyText"/>
        <w:spacing w:before="7"/>
      </w:pPr>
    </w:p>
    <w:p>
      <w:pPr>
        <w:spacing w:before="0"/>
        <w:ind w:left="1601" w:right="0" w:firstLine="0"/>
        <w:jc w:val="left"/>
        <w:rPr>
          <w:i/>
          <w:sz w:val="24"/>
        </w:rPr>
      </w:pPr>
      <w:r>
        <w:rPr>
          <w:i/>
          <w:sz w:val="24"/>
        </w:rPr>
        <w:t>SLO:</w:t>
      </w:r>
    </w:p>
    <w:p>
      <w:pPr>
        <w:pStyle w:val="BodyText"/>
        <w:spacing w:before="5"/>
        <w:rPr>
          <w:i/>
          <w:sz w:val="25"/>
        </w:rPr>
      </w:pPr>
    </w:p>
    <w:p>
      <w:pPr>
        <w:pStyle w:val="ListParagraph"/>
        <w:numPr>
          <w:ilvl w:val="2"/>
          <w:numId w:val="21"/>
        </w:numPr>
        <w:tabs>
          <w:tab w:pos="2441" w:val="left" w:leader="none"/>
          <w:tab w:pos="2442" w:val="left" w:leader="none"/>
        </w:tabs>
        <w:spacing w:line="242" w:lineRule="auto" w:before="0" w:after="0"/>
        <w:ind w:left="2441" w:right="1609" w:hanging="361"/>
        <w:jc w:val="left"/>
        <w:rPr>
          <w:i/>
          <w:sz w:val="24"/>
        </w:rPr>
      </w:pPr>
      <w:r>
        <w:rPr>
          <w:i/>
          <w:sz w:val="24"/>
        </w:rPr>
        <w:t>Demonstrate accountability and responsibility to clients throughout</w:t>
      </w:r>
      <w:r>
        <w:rPr>
          <w:i/>
          <w:spacing w:val="-18"/>
          <w:sz w:val="24"/>
        </w:rPr>
        <w:t> </w:t>
      </w:r>
      <w:r>
        <w:rPr>
          <w:i/>
          <w:sz w:val="24"/>
        </w:rPr>
        <w:t>the life span by performing a thorough physical assessment </w:t>
      </w:r>
      <w:r>
        <w:rPr>
          <w:i/>
          <w:spacing w:val="-3"/>
          <w:sz w:val="24"/>
        </w:rPr>
        <w:t>with </w:t>
      </w:r>
      <w:r>
        <w:rPr>
          <w:i/>
          <w:sz w:val="24"/>
        </w:rPr>
        <w:t>accurate interpretations.</w:t>
      </w:r>
    </w:p>
    <w:p>
      <w:pPr>
        <w:pStyle w:val="ListParagraph"/>
        <w:numPr>
          <w:ilvl w:val="2"/>
          <w:numId w:val="21"/>
        </w:numPr>
        <w:tabs>
          <w:tab w:pos="2441" w:val="left" w:leader="none"/>
          <w:tab w:pos="2442" w:val="left" w:leader="none"/>
        </w:tabs>
        <w:spacing w:line="240" w:lineRule="auto" w:before="14" w:after="0"/>
        <w:ind w:left="2441" w:right="0" w:hanging="361"/>
        <w:jc w:val="left"/>
        <w:rPr>
          <w:i/>
          <w:sz w:val="24"/>
        </w:rPr>
      </w:pPr>
      <w:r>
        <w:rPr>
          <w:i/>
          <w:sz w:val="24"/>
        </w:rPr>
        <w:t>Understand the connection of the global environment to human</w:t>
      </w:r>
      <w:r>
        <w:rPr>
          <w:i/>
          <w:spacing w:val="-10"/>
          <w:sz w:val="24"/>
        </w:rPr>
        <w:t> </w:t>
      </w:r>
      <w:r>
        <w:rPr>
          <w:i/>
          <w:sz w:val="24"/>
        </w:rPr>
        <w:t>health.</w:t>
      </w:r>
    </w:p>
    <w:p>
      <w:pPr>
        <w:pStyle w:val="BodyText"/>
        <w:spacing w:before="9"/>
        <w:rPr>
          <w:i/>
          <w:sz w:val="23"/>
        </w:rPr>
      </w:pPr>
    </w:p>
    <w:p>
      <w:pPr>
        <w:pStyle w:val="ListParagraph"/>
        <w:numPr>
          <w:ilvl w:val="1"/>
          <w:numId w:val="21"/>
        </w:numPr>
        <w:tabs>
          <w:tab w:pos="1721" w:val="left" w:leader="none"/>
        </w:tabs>
        <w:spacing w:line="242" w:lineRule="auto" w:before="0" w:after="0"/>
        <w:ind w:left="1721" w:right="1858" w:hanging="360"/>
        <w:jc w:val="left"/>
        <w:rPr>
          <w:sz w:val="24"/>
        </w:rPr>
      </w:pPr>
      <w:r>
        <w:rPr>
          <w:sz w:val="24"/>
          <w:u w:val="single"/>
        </w:rPr>
        <w:t>CO: Teaching/Learning</w:t>
      </w:r>
      <w:r>
        <w:rPr>
          <w:sz w:val="24"/>
        </w:rPr>
        <w:t>: </w:t>
      </w:r>
      <w:r>
        <w:rPr>
          <w:color w:val="2C3A45"/>
          <w:sz w:val="24"/>
        </w:rPr>
        <w:t>acquired knowledge that will enable me to provide instruction and guidance to clients throughout the lifespan for promoting positive health care</w:t>
      </w:r>
      <w:r>
        <w:rPr>
          <w:color w:val="2C3A45"/>
          <w:spacing w:val="-1"/>
          <w:sz w:val="24"/>
        </w:rPr>
        <w:t> </w:t>
      </w:r>
      <w:r>
        <w:rPr>
          <w:color w:val="2C3A45"/>
          <w:sz w:val="24"/>
        </w:rPr>
        <w:t>behaviors.</w:t>
      </w:r>
    </w:p>
    <w:p>
      <w:pPr>
        <w:pStyle w:val="BodyText"/>
        <w:spacing w:before="10"/>
        <w:rPr>
          <w:sz w:val="23"/>
        </w:rPr>
      </w:pPr>
    </w:p>
    <w:p>
      <w:pPr>
        <w:spacing w:before="0"/>
        <w:ind w:left="1721" w:right="0" w:firstLine="0"/>
        <w:jc w:val="left"/>
        <w:rPr>
          <w:i/>
          <w:sz w:val="24"/>
        </w:rPr>
      </w:pPr>
      <w:r>
        <w:rPr>
          <w:i/>
          <w:sz w:val="24"/>
        </w:rPr>
        <w:t>SLO:</w:t>
      </w:r>
    </w:p>
    <w:p>
      <w:pPr>
        <w:pStyle w:val="ListParagraph"/>
        <w:numPr>
          <w:ilvl w:val="2"/>
          <w:numId w:val="21"/>
        </w:numPr>
        <w:tabs>
          <w:tab w:pos="2441" w:val="left" w:leader="none"/>
          <w:tab w:pos="2442" w:val="left" w:leader="none"/>
        </w:tabs>
        <w:spacing w:line="244" w:lineRule="auto" w:before="18" w:after="0"/>
        <w:ind w:left="2441" w:right="1758" w:hanging="361"/>
        <w:jc w:val="left"/>
        <w:rPr>
          <w:i/>
          <w:sz w:val="24"/>
        </w:rPr>
      </w:pPr>
      <w:r>
        <w:rPr>
          <w:i/>
          <w:w w:val="105"/>
          <w:sz w:val="24"/>
        </w:rPr>
        <w:t>Provide</w:t>
      </w:r>
      <w:r>
        <w:rPr>
          <w:i/>
          <w:spacing w:val="-15"/>
          <w:w w:val="105"/>
          <w:sz w:val="24"/>
        </w:rPr>
        <w:t> </w:t>
      </w:r>
      <w:r>
        <w:rPr>
          <w:i/>
          <w:w w:val="105"/>
          <w:sz w:val="24"/>
        </w:rPr>
        <w:t>instruction</w:t>
      </w:r>
      <w:r>
        <w:rPr>
          <w:i/>
          <w:spacing w:val="-13"/>
          <w:w w:val="105"/>
          <w:sz w:val="24"/>
        </w:rPr>
        <w:t> </w:t>
      </w:r>
      <w:r>
        <w:rPr>
          <w:i/>
          <w:w w:val="105"/>
          <w:sz w:val="24"/>
        </w:rPr>
        <w:t>and</w:t>
      </w:r>
      <w:r>
        <w:rPr>
          <w:i/>
          <w:spacing w:val="-16"/>
          <w:w w:val="105"/>
          <w:sz w:val="24"/>
        </w:rPr>
        <w:t> </w:t>
      </w:r>
      <w:r>
        <w:rPr>
          <w:i/>
          <w:w w:val="105"/>
          <w:sz w:val="24"/>
        </w:rPr>
        <w:t>guidance</w:t>
      </w:r>
      <w:r>
        <w:rPr>
          <w:i/>
          <w:spacing w:val="-19"/>
          <w:w w:val="105"/>
          <w:sz w:val="24"/>
        </w:rPr>
        <w:t> </w:t>
      </w:r>
      <w:r>
        <w:rPr>
          <w:i/>
          <w:w w:val="105"/>
          <w:sz w:val="24"/>
        </w:rPr>
        <w:t>to</w:t>
      </w:r>
      <w:r>
        <w:rPr>
          <w:i/>
          <w:spacing w:val="-16"/>
          <w:w w:val="105"/>
          <w:sz w:val="24"/>
        </w:rPr>
        <w:t> </w:t>
      </w:r>
      <w:r>
        <w:rPr>
          <w:i/>
          <w:w w:val="105"/>
          <w:sz w:val="24"/>
        </w:rPr>
        <w:t>clients</w:t>
      </w:r>
      <w:r>
        <w:rPr>
          <w:i/>
          <w:spacing w:val="-16"/>
          <w:w w:val="105"/>
          <w:sz w:val="24"/>
        </w:rPr>
        <w:t> </w:t>
      </w:r>
      <w:r>
        <w:rPr>
          <w:i/>
          <w:w w:val="105"/>
          <w:sz w:val="24"/>
        </w:rPr>
        <w:t>throughout</w:t>
      </w:r>
      <w:r>
        <w:rPr>
          <w:i/>
          <w:spacing w:val="-13"/>
          <w:w w:val="105"/>
          <w:sz w:val="24"/>
        </w:rPr>
        <w:t> </w:t>
      </w:r>
      <w:r>
        <w:rPr>
          <w:i/>
          <w:w w:val="105"/>
          <w:sz w:val="24"/>
        </w:rPr>
        <w:t>the</w:t>
      </w:r>
      <w:r>
        <w:rPr>
          <w:i/>
          <w:spacing w:val="-15"/>
          <w:w w:val="105"/>
          <w:sz w:val="24"/>
        </w:rPr>
        <w:t> </w:t>
      </w:r>
      <w:r>
        <w:rPr>
          <w:i/>
          <w:w w:val="105"/>
          <w:sz w:val="24"/>
        </w:rPr>
        <w:t>life</w:t>
      </w:r>
      <w:r>
        <w:rPr>
          <w:i/>
          <w:spacing w:val="-20"/>
          <w:w w:val="105"/>
          <w:sz w:val="24"/>
        </w:rPr>
        <w:t> </w:t>
      </w:r>
      <w:r>
        <w:rPr>
          <w:i/>
          <w:w w:val="105"/>
          <w:sz w:val="24"/>
        </w:rPr>
        <w:t>span for promoting positive health care behavior utilizing current and emerging</w:t>
      </w:r>
      <w:r>
        <w:rPr>
          <w:i/>
          <w:spacing w:val="-10"/>
          <w:w w:val="105"/>
          <w:sz w:val="24"/>
        </w:rPr>
        <w:t> </w:t>
      </w:r>
      <w:r>
        <w:rPr>
          <w:i/>
          <w:w w:val="105"/>
          <w:sz w:val="24"/>
        </w:rPr>
        <w:t>technology.</w:t>
      </w:r>
    </w:p>
    <w:p>
      <w:pPr>
        <w:pStyle w:val="ListParagraph"/>
        <w:numPr>
          <w:ilvl w:val="2"/>
          <w:numId w:val="21"/>
        </w:numPr>
        <w:tabs>
          <w:tab w:pos="2441" w:val="left" w:leader="none"/>
          <w:tab w:pos="2442" w:val="left" w:leader="none"/>
        </w:tabs>
        <w:spacing w:line="247" w:lineRule="auto" w:before="14" w:after="0"/>
        <w:ind w:left="2441" w:right="2069" w:hanging="361"/>
        <w:jc w:val="left"/>
        <w:rPr>
          <w:i/>
          <w:sz w:val="24"/>
        </w:rPr>
      </w:pPr>
      <w:r>
        <w:rPr>
          <w:i/>
          <w:w w:val="105"/>
          <w:sz w:val="24"/>
        </w:rPr>
        <w:t>Apply</w:t>
      </w:r>
      <w:r>
        <w:rPr>
          <w:i/>
          <w:spacing w:val="-13"/>
          <w:w w:val="105"/>
          <w:sz w:val="24"/>
        </w:rPr>
        <w:t> </w:t>
      </w:r>
      <w:r>
        <w:rPr>
          <w:i/>
          <w:w w:val="105"/>
          <w:sz w:val="24"/>
        </w:rPr>
        <w:t>motivational</w:t>
      </w:r>
      <w:r>
        <w:rPr>
          <w:i/>
          <w:spacing w:val="-11"/>
          <w:w w:val="105"/>
          <w:sz w:val="24"/>
        </w:rPr>
        <w:t> </w:t>
      </w:r>
      <w:r>
        <w:rPr>
          <w:i/>
          <w:w w:val="105"/>
          <w:sz w:val="24"/>
        </w:rPr>
        <w:t>interviewing</w:t>
      </w:r>
      <w:r>
        <w:rPr>
          <w:i/>
          <w:spacing w:val="-12"/>
          <w:w w:val="105"/>
          <w:sz w:val="24"/>
        </w:rPr>
        <w:t> </w:t>
      </w:r>
      <w:r>
        <w:rPr>
          <w:i/>
          <w:w w:val="105"/>
          <w:sz w:val="24"/>
        </w:rPr>
        <w:t>techniques</w:t>
      </w:r>
      <w:r>
        <w:rPr>
          <w:i/>
          <w:spacing w:val="-13"/>
          <w:w w:val="105"/>
          <w:sz w:val="24"/>
        </w:rPr>
        <w:t> </w:t>
      </w:r>
      <w:r>
        <w:rPr>
          <w:i/>
          <w:w w:val="105"/>
          <w:sz w:val="24"/>
        </w:rPr>
        <w:t>to</w:t>
      </w:r>
      <w:r>
        <w:rPr>
          <w:i/>
          <w:spacing w:val="-13"/>
          <w:w w:val="105"/>
          <w:sz w:val="24"/>
        </w:rPr>
        <w:t> </w:t>
      </w:r>
      <w:r>
        <w:rPr>
          <w:i/>
          <w:spacing w:val="-3"/>
          <w:w w:val="105"/>
          <w:sz w:val="24"/>
        </w:rPr>
        <w:t>assist</w:t>
      </w:r>
      <w:r>
        <w:rPr>
          <w:i/>
          <w:spacing w:val="-10"/>
          <w:w w:val="105"/>
          <w:sz w:val="24"/>
        </w:rPr>
        <w:t> </w:t>
      </w:r>
      <w:r>
        <w:rPr>
          <w:i/>
          <w:w w:val="105"/>
          <w:sz w:val="24"/>
        </w:rPr>
        <w:t>clients</w:t>
      </w:r>
      <w:r>
        <w:rPr>
          <w:i/>
          <w:spacing w:val="-13"/>
          <w:w w:val="105"/>
          <w:sz w:val="24"/>
        </w:rPr>
        <w:t> </w:t>
      </w:r>
      <w:r>
        <w:rPr>
          <w:i/>
          <w:w w:val="105"/>
          <w:sz w:val="24"/>
        </w:rPr>
        <w:t>with making behavioral</w:t>
      </w:r>
      <w:r>
        <w:rPr>
          <w:i/>
          <w:spacing w:val="-18"/>
          <w:w w:val="105"/>
          <w:sz w:val="24"/>
        </w:rPr>
        <w:t> </w:t>
      </w:r>
      <w:r>
        <w:rPr>
          <w:i/>
          <w:w w:val="105"/>
          <w:sz w:val="24"/>
        </w:rPr>
        <w:t>changes</w:t>
      </w:r>
    </w:p>
    <w:p>
      <w:pPr>
        <w:pStyle w:val="BodyText"/>
        <w:spacing w:before="7"/>
        <w:rPr>
          <w:i/>
          <w:sz w:val="23"/>
        </w:rPr>
      </w:pPr>
    </w:p>
    <w:p>
      <w:pPr>
        <w:pStyle w:val="ListParagraph"/>
        <w:numPr>
          <w:ilvl w:val="1"/>
          <w:numId w:val="21"/>
        </w:numPr>
        <w:tabs>
          <w:tab w:pos="1721" w:val="left" w:leader="none"/>
        </w:tabs>
        <w:spacing w:line="240" w:lineRule="auto" w:before="1" w:after="0"/>
        <w:ind w:left="1721" w:right="1708" w:hanging="360"/>
        <w:jc w:val="left"/>
        <w:rPr>
          <w:sz w:val="24"/>
        </w:rPr>
      </w:pPr>
      <w:r>
        <w:rPr>
          <w:sz w:val="24"/>
          <w:u w:val="single"/>
        </w:rPr>
        <w:t>CO: Professionalism</w:t>
      </w:r>
      <w:r>
        <w:rPr>
          <w:sz w:val="24"/>
        </w:rPr>
        <w:t>: </w:t>
      </w:r>
      <w:r>
        <w:rPr>
          <w:color w:val="2C3A45"/>
          <w:sz w:val="24"/>
        </w:rPr>
        <w:t>acquired knowledge that will enable me to demonstrate professional development through authenticity with self and commitment to professional awareness in the care of clients throughout the</w:t>
      </w:r>
      <w:r>
        <w:rPr>
          <w:color w:val="2C3A45"/>
          <w:spacing w:val="-10"/>
          <w:sz w:val="24"/>
        </w:rPr>
        <w:t> </w:t>
      </w:r>
      <w:r>
        <w:rPr>
          <w:color w:val="2C3A45"/>
          <w:sz w:val="24"/>
        </w:rPr>
        <w:t>lifespan.</w:t>
      </w:r>
    </w:p>
    <w:p>
      <w:pPr>
        <w:pStyle w:val="BodyText"/>
        <w:spacing w:before="6"/>
      </w:pPr>
    </w:p>
    <w:p>
      <w:pPr>
        <w:spacing w:before="0"/>
        <w:ind w:left="1721" w:right="0" w:firstLine="0"/>
        <w:jc w:val="left"/>
        <w:rPr>
          <w:i/>
          <w:sz w:val="24"/>
        </w:rPr>
      </w:pPr>
      <w:r>
        <w:rPr>
          <w:i/>
          <w:sz w:val="24"/>
        </w:rPr>
        <w:t>SLO:</w:t>
      </w:r>
    </w:p>
    <w:p>
      <w:pPr>
        <w:pStyle w:val="ListParagraph"/>
        <w:numPr>
          <w:ilvl w:val="2"/>
          <w:numId w:val="21"/>
        </w:numPr>
        <w:tabs>
          <w:tab w:pos="2441" w:val="left" w:leader="none"/>
          <w:tab w:pos="2442" w:val="left" w:leader="none"/>
        </w:tabs>
        <w:spacing w:line="242" w:lineRule="auto" w:before="18" w:after="0"/>
        <w:ind w:left="2441" w:right="1557" w:hanging="361"/>
        <w:jc w:val="left"/>
        <w:rPr>
          <w:i/>
          <w:sz w:val="24"/>
        </w:rPr>
      </w:pPr>
      <w:r>
        <w:rPr>
          <w:i/>
          <w:w w:val="105"/>
          <w:sz w:val="24"/>
        </w:rPr>
        <w:t>Demonstrate</w:t>
      </w:r>
      <w:r>
        <w:rPr>
          <w:i/>
          <w:spacing w:val="-12"/>
          <w:w w:val="105"/>
          <w:sz w:val="24"/>
        </w:rPr>
        <w:t> </w:t>
      </w:r>
      <w:r>
        <w:rPr>
          <w:i/>
          <w:w w:val="105"/>
          <w:sz w:val="24"/>
        </w:rPr>
        <w:t>professional</w:t>
      </w:r>
      <w:r>
        <w:rPr>
          <w:i/>
          <w:spacing w:val="-11"/>
          <w:w w:val="105"/>
          <w:sz w:val="24"/>
        </w:rPr>
        <w:t> </w:t>
      </w:r>
      <w:r>
        <w:rPr>
          <w:i/>
          <w:w w:val="105"/>
          <w:sz w:val="24"/>
        </w:rPr>
        <w:t>development</w:t>
      </w:r>
      <w:r>
        <w:rPr>
          <w:i/>
          <w:spacing w:val="-10"/>
          <w:w w:val="105"/>
          <w:sz w:val="24"/>
        </w:rPr>
        <w:t> </w:t>
      </w:r>
      <w:r>
        <w:rPr>
          <w:i/>
          <w:w w:val="105"/>
          <w:sz w:val="24"/>
        </w:rPr>
        <w:t>through</w:t>
      </w:r>
      <w:r>
        <w:rPr>
          <w:i/>
          <w:spacing w:val="-15"/>
          <w:w w:val="105"/>
          <w:sz w:val="24"/>
        </w:rPr>
        <w:t> </w:t>
      </w:r>
      <w:r>
        <w:rPr>
          <w:i/>
          <w:w w:val="105"/>
          <w:sz w:val="24"/>
        </w:rPr>
        <w:t>authenticity</w:t>
      </w:r>
      <w:r>
        <w:rPr>
          <w:i/>
          <w:spacing w:val="-17"/>
          <w:w w:val="105"/>
          <w:sz w:val="24"/>
        </w:rPr>
        <w:t> </w:t>
      </w:r>
      <w:r>
        <w:rPr>
          <w:i/>
          <w:w w:val="105"/>
          <w:sz w:val="24"/>
        </w:rPr>
        <w:t>with</w:t>
      </w:r>
      <w:r>
        <w:rPr>
          <w:i/>
          <w:spacing w:val="-14"/>
          <w:w w:val="105"/>
          <w:sz w:val="24"/>
        </w:rPr>
        <w:t> </w:t>
      </w:r>
      <w:r>
        <w:rPr>
          <w:i/>
          <w:w w:val="105"/>
          <w:sz w:val="24"/>
        </w:rPr>
        <w:t>self and commitment to professional awareness in the care of clients throughout the life</w:t>
      </w:r>
      <w:r>
        <w:rPr>
          <w:i/>
          <w:spacing w:val="-30"/>
          <w:w w:val="105"/>
          <w:sz w:val="24"/>
        </w:rPr>
        <w:t> </w:t>
      </w:r>
      <w:r>
        <w:rPr>
          <w:i/>
          <w:w w:val="105"/>
          <w:sz w:val="24"/>
        </w:rPr>
        <w:t>span.</w:t>
      </w:r>
    </w:p>
    <w:p>
      <w:pPr>
        <w:pStyle w:val="ListParagraph"/>
        <w:numPr>
          <w:ilvl w:val="2"/>
          <w:numId w:val="21"/>
        </w:numPr>
        <w:tabs>
          <w:tab w:pos="2441" w:val="left" w:leader="none"/>
          <w:tab w:pos="2442" w:val="left" w:leader="none"/>
        </w:tabs>
        <w:spacing w:line="247" w:lineRule="auto" w:before="18" w:after="0"/>
        <w:ind w:left="2441" w:right="1451" w:hanging="361"/>
        <w:jc w:val="left"/>
        <w:rPr>
          <w:i/>
          <w:sz w:val="24"/>
        </w:rPr>
      </w:pPr>
      <w:r>
        <w:rPr>
          <w:i/>
          <w:w w:val="105"/>
          <w:sz w:val="24"/>
        </w:rPr>
        <w:t>Employ self-navigation abilities to understanding course requirements,</w:t>
      </w:r>
      <w:r>
        <w:rPr>
          <w:i/>
          <w:spacing w:val="-24"/>
          <w:w w:val="105"/>
          <w:sz w:val="24"/>
        </w:rPr>
        <w:t> </w:t>
      </w:r>
      <w:r>
        <w:rPr>
          <w:i/>
          <w:w w:val="105"/>
          <w:sz w:val="24"/>
        </w:rPr>
        <w:t>due</w:t>
      </w:r>
      <w:r>
        <w:rPr>
          <w:i/>
          <w:spacing w:val="-25"/>
          <w:w w:val="105"/>
          <w:sz w:val="24"/>
        </w:rPr>
        <w:t> </w:t>
      </w:r>
      <w:r>
        <w:rPr>
          <w:i/>
          <w:w w:val="105"/>
          <w:sz w:val="24"/>
        </w:rPr>
        <w:t>dates</w:t>
      </w:r>
      <w:r>
        <w:rPr>
          <w:i/>
          <w:spacing w:val="-26"/>
          <w:w w:val="105"/>
          <w:sz w:val="24"/>
        </w:rPr>
        <w:t> </w:t>
      </w:r>
      <w:r>
        <w:rPr>
          <w:i/>
          <w:w w:val="105"/>
          <w:sz w:val="24"/>
        </w:rPr>
        <w:t>and</w:t>
      </w:r>
      <w:r>
        <w:rPr>
          <w:i/>
          <w:spacing w:val="-30"/>
          <w:w w:val="105"/>
          <w:sz w:val="24"/>
        </w:rPr>
        <w:t> </w:t>
      </w:r>
      <w:r>
        <w:rPr>
          <w:i/>
          <w:w w:val="105"/>
          <w:sz w:val="24"/>
        </w:rPr>
        <w:t>successfully</w:t>
      </w:r>
      <w:r>
        <w:rPr>
          <w:i/>
          <w:spacing w:val="-22"/>
          <w:w w:val="105"/>
          <w:sz w:val="24"/>
        </w:rPr>
        <w:t> </w:t>
      </w:r>
      <w:r>
        <w:rPr>
          <w:i/>
          <w:w w:val="105"/>
          <w:sz w:val="24"/>
        </w:rPr>
        <w:t>access</w:t>
      </w:r>
      <w:r>
        <w:rPr>
          <w:i/>
          <w:spacing w:val="-26"/>
          <w:w w:val="105"/>
          <w:sz w:val="24"/>
        </w:rPr>
        <w:t> </w:t>
      </w:r>
      <w:r>
        <w:rPr>
          <w:i/>
          <w:w w:val="105"/>
          <w:sz w:val="24"/>
        </w:rPr>
        <w:t>course</w:t>
      </w:r>
      <w:r>
        <w:rPr>
          <w:i/>
          <w:spacing w:val="-25"/>
          <w:w w:val="105"/>
          <w:sz w:val="24"/>
        </w:rPr>
        <w:t> </w:t>
      </w:r>
      <w:r>
        <w:rPr>
          <w:i/>
          <w:w w:val="105"/>
          <w:sz w:val="24"/>
        </w:rPr>
        <w:t>content</w:t>
      </w:r>
      <w:r>
        <w:rPr>
          <w:i/>
          <w:spacing w:val="-27"/>
          <w:w w:val="105"/>
          <w:sz w:val="24"/>
        </w:rPr>
        <w:t> </w:t>
      </w:r>
      <w:r>
        <w:rPr>
          <w:i/>
          <w:w w:val="105"/>
          <w:sz w:val="24"/>
        </w:rPr>
        <w:t>on</w:t>
      </w:r>
      <w:r>
        <w:rPr>
          <w:i/>
          <w:spacing w:val="-24"/>
          <w:w w:val="105"/>
          <w:sz w:val="24"/>
        </w:rPr>
        <w:t> </w:t>
      </w:r>
      <w:r>
        <w:rPr>
          <w:i/>
          <w:w w:val="105"/>
          <w:sz w:val="24"/>
        </w:rPr>
        <w:t>LMS (Canvas).</w:t>
      </w:r>
    </w:p>
    <w:p>
      <w:pPr>
        <w:pStyle w:val="BodyText"/>
        <w:spacing w:before="8"/>
        <w:rPr>
          <w:i/>
          <w:sz w:val="23"/>
        </w:rPr>
      </w:pPr>
    </w:p>
    <w:p>
      <w:pPr>
        <w:pStyle w:val="ListParagraph"/>
        <w:numPr>
          <w:ilvl w:val="1"/>
          <w:numId w:val="21"/>
        </w:numPr>
        <w:tabs>
          <w:tab w:pos="1721" w:val="left" w:leader="none"/>
        </w:tabs>
        <w:spacing w:line="240" w:lineRule="auto" w:before="0" w:after="0"/>
        <w:ind w:left="1721" w:right="1870" w:hanging="360"/>
        <w:jc w:val="left"/>
        <w:rPr>
          <w:sz w:val="24"/>
        </w:rPr>
      </w:pPr>
      <w:r>
        <w:rPr>
          <w:sz w:val="24"/>
          <w:u w:val="single"/>
        </w:rPr>
        <w:t>CO: Leadership</w:t>
      </w:r>
      <w:r>
        <w:rPr>
          <w:sz w:val="24"/>
        </w:rPr>
        <w:t>: </w:t>
      </w:r>
      <w:r>
        <w:rPr>
          <w:color w:val="2C3A45"/>
          <w:sz w:val="24"/>
        </w:rPr>
        <w:t>acquired knowledge that will enable me to participate in influencing behavior guided vision and commitment to the well-being of</w:t>
      </w:r>
      <w:r>
        <w:rPr>
          <w:color w:val="2C3A45"/>
          <w:spacing w:val="-23"/>
          <w:sz w:val="24"/>
        </w:rPr>
        <w:t> </w:t>
      </w:r>
      <w:r>
        <w:rPr>
          <w:color w:val="2C3A45"/>
          <w:sz w:val="24"/>
        </w:rPr>
        <w:t>the individuals throughout the lifespan which I can apply in various</w:t>
      </w:r>
      <w:r>
        <w:rPr>
          <w:color w:val="2C3A45"/>
          <w:spacing w:val="-18"/>
          <w:sz w:val="24"/>
        </w:rPr>
        <w:t> </w:t>
      </w:r>
      <w:r>
        <w:rPr>
          <w:color w:val="2C3A45"/>
          <w:sz w:val="24"/>
        </w:rPr>
        <w:t>settings</w:t>
      </w:r>
    </w:p>
    <w:p>
      <w:pPr>
        <w:pStyle w:val="BodyText"/>
        <w:spacing w:before="2"/>
      </w:pPr>
    </w:p>
    <w:p>
      <w:pPr>
        <w:spacing w:before="0"/>
        <w:ind w:left="1721" w:right="0" w:firstLine="0"/>
        <w:jc w:val="left"/>
        <w:rPr>
          <w:i/>
          <w:sz w:val="24"/>
        </w:rPr>
      </w:pPr>
      <w:r>
        <w:rPr>
          <w:i/>
          <w:sz w:val="24"/>
        </w:rPr>
        <w:t>SLO:</w:t>
      </w:r>
    </w:p>
    <w:p>
      <w:pPr>
        <w:pStyle w:val="BodyText"/>
        <w:spacing w:before="10"/>
        <w:rPr>
          <w:i/>
          <w:sz w:val="25"/>
        </w:rPr>
      </w:pPr>
    </w:p>
    <w:p>
      <w:pPr>
        <w:pStyle w:val="ListParagraph"/>
        <w:numPr>
          <w:ilvl w:val="2"/>
          <w:numId w:val="21"/>
        </w:numPr>
        <w:tabs>
          <w:tab w:pos="2441" w:val="left" w:leader="none"/>
          <w:tab w:pos="2442" w:val="left" w:leader="none"/>
        </w:tabs>
        <w:spacing w:line="240" w:lineRule="auto" w:before="0" w:after="0"/>
        <w:ind w:left="2441" w:right="1575" w:hanging="361"/>
        <w:jc w:val="left"/>
        <w:rPr>
          <w:i/>
          <w:sz w:val="24"/>
        </w:rPr>
      </w:pPr>
      <w:r>
        <w:rPr>
          <w:i/>
          <w:sz w:val="24"/>
        </w:rPr>
        <w:t>Participate in influencing behavior guided by vision and commitment</w:t>
      </w:r>
      <w:r>
        <w:rPr>
          <w:i/>
          <w:spacing w:val="-28"/>
          <w:sz w:val="24"/>
        </w:rPr>
        <w:t> </w:t>
      </w:r>
      <w:r>
        <w:rPr>
          <w:i/>
          <w:sz w:val="24"/>
        </w:rPr>
        <w:t>to the well- being of the individuals throughout the life span in various settings.</w:t>
      </w:r>
    </w:p>
    <w:p>
      <w:pPr>
        <w:pStyle w:val="ListParagraph"/>
        <w:numPr>
          <w:ilvl w:val="2"/>
          <w:numId w:val="21"/>
        </w:numPr>
        <w:tabs>
          <w:tab w:pos="2441" w:val="left" w:leader="none"/>
          <w:tab w:pos="2442" w:val="left" w:leader="none"/>
        </w:tabs>
        <w:spacing w:line="240" w:lineRule="auto" w:before="17" w:after="0"/>
        <w:ind w:left="2441" w:right="0" w:hanging="361"/>
        <w:jc w:val="left"/>
        <w:rPr>
          <w:i/>
          <w:sz w:val="24"/>
        </w:rPr>
      </w:pPr>
      <w:r>
        <w:rPr>
          <w:i/>
          <w:sz w:val="24"/>
        </w:rPr>
        <w:t>Adopt essential habits of effective leadership in caring for your</w:t>
      </w:r>
      <w:r>
        <w:rPr>
          <w:i/>
          <w:spacing w:val="-5"/>
          <w:sz w:val="24"/>
        </w:rPr>
        <w:t> </w:t>
      </w:r>
      <w:r>
        <w:rPr>
          <w:i/>
          <w:sz w:val="24"/>
        </w:rPr>
        <w:t>patients</w:t>
      </w:r>
    </w:p>
    <w:p>
      <w:pPr>
        <w:spacing w:after="0" w:line="240" w:lineRule="auto"/>
        <w:jc w:val="left"/>
        <w:rPr>
          <w:sz w:val="24"/>
        </w:rPr>
        <w:sectPr>
          <w:pgSz w:w="12240" w:h="15840"/>
          <w:pgMar w:header="0" w:footer="719" w:top="1380" w:bottom="980" w:left="980" w:right="340"/>
        </w:sectPr>
      </w:pPr>
    </w:p>
    <w:p>
      <w:pPr>
        <w:pStyle w:val="ListParagraph"/>
        <w:numPr>
          <w:ilvl w:val="2"/>
          <w:numId w:val="21"/>
        </w:numPr>
        <w:tabs>
          <w:tab w:pos="2441" w:val="left" w:leader="none"/>
          <w:tab w:pos="2442" w:val="left" w:leader="none"/>
        </w:tabs>
        <w:spacing w:line="240" w:lineRule="auto" w:before="100" w:after="0"/>
        <w:ind w:left="2441" w:right="1708" w:hanging="361"/>
        <w:jc w:val="left"/>
        <w:rPr>
          <w:i/>
          <w:sz w:val="24"/>
        </w:rPr>
      </w:pPr>
      <w:r>
        <w:rPr>
          <w:i/>
          <w:sz w:val="24"/>
        </w:rPr>
        <w:t>Understand the Preventative Health Care recommendation for</w:t>
      </w:r>
      <w:r>
        <w:rPr>
          <w:i/>
          <w:spacing w:val="-24"/>
          <w:sz w:val="24"/>
        </w:rPr>
        <w:t> </w:t>
      </w:r>
      <w:r>
        <w:rPr>
          <w:i/>
          <w:sz w:val="24"/>
        </w:rPr>
        <w:t>routine screening based on age and gender to improve individual and global health.</w:t>
      </w:r>
    </w:p>
    <w:p>
      <w:pPr>
        <w:pStyle w:val="BodyText"/>
        <w:spacing w:before="1"/>
        <w:rPr>
          <w:i/>
        </w:rPr>
      </w:pPr>
    </w:p>
    <w:p>
      <w:pPr>
        <w:pStyle w:val="ListParagraph"/>
        <w:numPr>
          <w:ilvl w:val="1"/>
          <w:numId w:val="21"/>
        </w:numPr>
        <w:tabs>
          <w:tab w:pos="1721" w:val="left" w:leader="none"/>
        </w:tabs>
        <w:spacing w:line="240" w:lineRule="auto" w:before="1" w:after="0"/>
        <w:ind w:left="1721" w:right="1686" w:hanging="360"/>
        <w:jc w:val="left"/>
        <w:rPr>
          <w:sz w:val="24"/>
        </w:rPr>
      </w:pPr>
      <w:r>
        <w:rPr>
          <w:sz w:val="24"/>
          <w:u w:val="single"/>
        </w:rPr>
        <w:t>CO: Research</w:t>
      </w:r>
      <w:r>
        <w:rPr>
          <w:sz w:val="24"/>
        </w:rPr>
        <w:t>: </w:t>
      </w:r>
      <w:r>
        <w:rPr>
          <w:color w:val="2C3A45"/>
          <w:sz w:val="24"/>
        </w:rPr>
        <w:t>acquired knowledge that will enable me to optimize the care</w:t>
      </w:r>
      <w:r>
        <w:rPr>
          <w:color w:val="2C3A45"/>
          <w:spacing w:val="-26"/>
          <w:sz w:val="24"/>
        </w:rPr>
        <w:t> </w:t>
      </w:r>
      <w:r>
        <w:rPr>
          <w:color w:val="2C3A45"/>
          <w:sz w:val="24"/>
        </w:rPr>
        <w:t>of individuals throughout the life span through information management and research utilization (evidence-based</w:t>
      </w:r>
      <w:r>
        <w:rPr>
          <w:color w:val="2C3A45"/>
          <w:spacing w:val="-9"/>
          <w:sz w:val="24"/>
        </w:rPr>
        <w:t> </w:t>
      </w:r>
      <w:r>
        <w:rPr>
          <w:color w:val="2C3A45"/>
          <w:sz w:val="24"/>
        </w:rPr>
        <w:t>nursing).</w:t>
      </w:r>
    </w:p>
    <w:p>
      <w:pPr>
        <w:pStyle w:val="BodyText"/>
        <w:spacing w:before="6"/>
      </w:pPr>
    </w:p>
    <w:p>
      <w:pPr>
        <w:spacing w:before="0"/>
        <w:ind w:left="1721" w:right="0" w:firstLine="0"/>
        <w:jc w:val="left"/>
        <w:rPr>
          <w:i/>
          <w:sz w:val="24"/>
        </w:rPr>
      </w:pPr>
      <w:r>
        <w:rPr>
          <w:i/>
          <w:sz w:val="24"/>
        </w:rPr>
        <w:t>SLO:</w:t>
      </w:r>
    </w:p>
    <w:p>
      <w:pPr>
        <w:pStyle w:val="ListParagraph"/>
        <w:numPr>
          <w:ilvl w:val="2"/>
          <w:numId w:val="21"/>
        </w:numPr>
        <w:tabs>
          <w:tab w:pos="2441" w:val="left" w:leader="none"/>
          <w:tab w:pos="2442" w:val="left" w:leader="none"/>
        </w:tabs>
        <w:spacing w:line="242" w:lineRule="auto" w:before="18" w:after="0"/>
        <w:ind w:left="2441" w:right="1806" w:hanging="361"/>
        <w:jc w:val="left"/>
        <w:rPr>
          <w:i/>
          <w:sz w:val="24"/>
        </w:rPr>
      </w:pPr>
      <w:r>
        <w:rPr>
          <w:i/>
          <w:w w:val="105"/>
          <w:sz w:val="24"/>
        </w:rPr>
        <w:t>Optimizing</w:t>
      </w:r>
      <w:r>
        <w:rPr>
          <w:i/>
          <w:spacing w:val="-14"/>
          <w:w w:val="105"/>
          <w:sz w:val="24"/>
        </w:rPr>
        <w:t> </w:t>
      </w:r>
      <w:r>
        <w:rPr>
          <w:i/>
          <w:w w:val="105"/>
          <w:sz w:val="24"/>
        </w:rPr>
        <w:t>knowledge</w:t>
      </w:r>
      <w:r>
        <w:rPr>
          <w:i/>
          <w:spacing w:val="-17"/>
          <w:w w:val="105"/>
          <w:sz w:val="24"/>
        </w:rPr>
        <w:t> </w:t>
      </w:r>
      <w:r>
        <w:rPr>
          <w:i/>
          <w:w w:val="105"/>
          <w:sz w:val="24"/>
        </w:rPr>
        <w:t>in</w:t>
      </w:r>
      <w:r>
        <w:rPr>
          <w:i/>
          <w:spacing w:val="-16"/>
          <w:w w:val="105"/>
          <w:sz w:val="24"/>
        </w:rPr>
        <w:t> </w:t>
      </w:r>
      <w:r>
        <w:rPr>
          <w:i/>
          <w:w w:val="105"/>
          <w:sz w:val="24"/>
        </w:rPr>
        <w:t>the</w:t>
      </w:r>
      <w:r>
        <w:rPr>
          <w:i/>
          <w:spacing w:val="-13"/>
          <w:w w:val="105"/>
          <w:sz w:val="24"/>
        </w:rPr>
        <w:t> </w:t>
      </w:r>
      <w:r>
        <w:rPr>
          <w:i/>
          <w:w w:val="105"/>
          <w:sz w:val="24"/>
        </w:rPr>
        <w:t>care</w:t>
      </w:r>
      <w:r>
        <w:rPr>
          <w:i/>
          <w:spacing w:val="-17"/>
          <w:w w:val="105"/>
          <w:sz w:val="24"/>
        </w:rPr>
        <w:t> </w:t>
      </w:r>
      <w:r>
        <w:rPr>
          <w:i/>
          <w:w w:val="105"/>
          <w:sz w:val="24"/>
        </w:rPr>
        <w:t>of</w:t>
      </w:r>
      <w:r>
        <w:rPr>
          <w:i/>
          <w:spacing w:val="-13"/>
          <w:w w:val="105"/>
          <w:sz w:val="24"/>
        </w:rPr>
        <w:t> </w:t>
      </w:r>
      <w:r>
        <w:rPr>
          <w:i/>
          <w:w w:val="105"/>
          <w:sz w:val="24"/>
        </w:rPr>
        <w:t>individuals</w:t>
      </w:r>
      <w:r>
        <w:rPr>
          <w:i/>
          <w:spacing w:val="-19"/>
          <w:w w:val="105"/>
          <w:sz w:val="24"/>
        </w:rPr>
        <w:t> </w:t>
      </w:r>
      <w:r>
        <w:rPr>
          <w:i/>
          <w:w w:val="105"/>
          <w:sz w:val="24"/>
        </w:rPr>
        <w:t>throughout</w:t>
      </w:r>
      <w:r>
        <w:rPr>
          <w:i/>
          <w:spacing w:val="-12"/>
          <w:w w:val="105"/>
          <w:sz w:val="24"/>
        </w:rPr>
        <w:t> </w:t>
      </w:r>
      <w:r>
        <w:rPr>
          <w:i/>
          <w:w w:val="105"/>
          <w:sz w:val="24"/>
        </w:rPr>
        <w:t>the</w:t>
      </w:r>
      <w:r>
        <w:rPr>
          <w:i/>
          <w:spacing w:val="-12"/>
          <w:w w:val="105"/>
          <w:sz w:val="24"/>
        </w:rPr>
        <w:t> </w:t>
      </w:r>
      <w:r>
        <w:rPr>
          <w:i/>
          <w:w w:val="105"/>
          <w:sz w:val="24"/>
        </w:rPr>
        <w:t>life span through information management and research utilization (evidence-based</w:t>
      </w:r>
      <w:r>
        <w:rPr>
          <w:i/>
          <w:spacing w:val="-10"/>
          <w:w w:val="105"/>
          <w:sz w:val="24"/>
        </w:rPr>
        <w:t> </w:t>
      </w:r>
      <w:r>
        <w:rPr>
          <w:i/>
          <w:w w:val="105"/>
          <w:sz w:val="24"/>
        </w:rPr>
        <w:t>nursing)</w:t>
      </w:r>
    </w:p>
    <w:p>
      <w:pPr>
        <w:pStyle w:val="ListParagraph"/>
        <w:numPr>
          <w:ilvl w:val="2"/>
          <w:numId w:val="21"/>
        </w:numPr>
        <w:tabs>
          <w:tab w:pos="2441" w:val="left" w:leader="none"/>
          <w:tab w:pos="2442" w:val="left" w:leader="none"/>
        </w:tabs>
        <w:spacing w:line="247" w:lineRule="auto" w:before="18" w:after="0"/>
        <w:ind w:left="2441" w:right="1689" w:hanging="361"/>
        <w:jc w:val="left"/>
        <w:rPr>
          <w:i/>
          <w:sz w:val="24"/>
        </w:rPr>
      </w:pPr>
      <w:r>
        <w:rPr>
          <w:i/>
          <w:w w:val="105"/>
          <w:sz w:val="24"/>
        </w:rPr>
        <w:t>Understand</w:t>
      </w:r>
      <w:r>
        <w:rPr>
          <w:i/>
          <w:spacing w:val="-20"/>
          <w:w w:val="105"/>
          <w:sz w:val="24"/>
        </w:rPr>
        <w:t> </w:t>
      </w:r>
      <w:r>
        <w:rPr>
          <w:i/>
          <w:w w:val="105"/>
          <w:sz w:val="24"/>
        </w:rPr>
        <w:t>the</w:t>
      </w:r>
      <w:r>
        <w:rPr>
          <w:i/>
          <w:spacing w:val="-18"/>
          <w:w w:val="105"/>
          <w:sz w:val="24"/>
        </w:rPr>
        <w:t> </w:t>
      </w:r>
      <w:r>
        <w:rPr>
          <w:i/>
          <w:w w:val="105"/>
          <w:sz w:val="24"/>
        </w:rPr>
        <w:t>importance</w:t>
      </w:r>
      <w:r>
        <w:rPr>
          <w:i/>
          <w:spacing w:val="-16"/>
          <w:w w:val="105"/>
          <w:sz w:val="24"/>
        </w:rPr>
        <w:t> </w:t>
      </w:r>
      <w:r>
        <w:rPr>
          <w:i/>
          <w:w w:val="105"/>
          <w:sz w:val="24"/>
        </w:rPr>
        <w:t>of</w:t>
      </w:r>
      <w:r>
        <w:rPr>
          <w:i/>
          <w:spacing w:val="-19"/>
          <w:w w:val="105"/>
          <w:sz w:val="24"/>
        </w:rPr>
        <w:t> </w:t>
      </w:r>
      <w:r>
        <w:rPr>
          <w:i/>
          <w:w w:val="105"/>
          <w:sz w:val="24"/>
        </w:rPr>
        <w:t>appraisal</w:t>
      </w:r>
      <w:r>
        <w:rPr>
          <w:i/>
          <w:spacing w:val="-18"/>
          <w:w w:val="105"/>
          <w:sz w:val="24"/>
        </w:rPr>
        <w:t> </w:t>
      </w:r>
      <w:r>
        <w:rPr>
          <w:i/>
          <w:w w:val="105"/>
          <w:sz w:val="24"/>
        </w:rPr>
        <w:t>and</w:t>
      </w:r>
      <w:r>
        <w:rPr>
          <w:i/>
          <w:spacing w:val="-19"/>
          <w:w w:val="105"/>
          <w:sz w:val="24"/>
        </w:rPr>
        <w:t> </w:t>
      </w:r>
      <w:r>
        <w:rPr>
          <w:i/>
          <w:w w:val="105"/>
          <w:sz w:val="24"/>
        </w:rPr>
        <w:t>synthesis</w:t>
      </w:r>
      <w:r>
        <w:rPr>
          <w:i/>
          <w:spacing w:val="-20"/>
          <w:w w:val="105"/>
          <w:sz w:val="24"/>
        </w:rPr>
        <w:t> </w:t>
      </w:r>
      <w:r>
        <w:rPr>
          <w:i/>
          <w:w w:val="105"/>
          <w:sz w:val="24"/>
        </w:rPr>
        <w:t>of</w:t>
      </w:r>
      <w:r>
        <w:rPr>
          <w:i/>
          <w:spacing w:val="-19"/>
          <w:w w:val="105"/>
          <w:sz w:val="24"/>
        </w:rPr>
        <w:t> </w:t>
      </w:r>
      <w:r>
        <w:rPr>
          <w:i/>
          <w:w w:val="105"/>
          <w:sz w:val="24"/>
        </w:rPr>
        <w:t>evidence</w:t>
      </w:r>
      <w:r>
        <w:rPr>
          <w:i/>
          <w:spacing w:val="-18"/>
          <w:w w:val="105"/>
          <w:sz w:val="24"/>
        </w:rPr>
        <w:t> </w:t>
      </w:r>
      <w:r>
        <w:rPr>
          <w:i/>
          <w:w w:val="105"/>
          <w:sz w:val="24"/>
        </w:rPr>
        <w:t>in collaboration with other health professionals to improve health outcomes.</w:t>
      </w:r>
    </w:p>
    <w:p>
      <w:pPr>
        <w:pStyle w:val="BodyText"/>
        <w:spacing w:before="8"/>
        <w:rPr>
          <w:i/>
          <w:sz w:val="23"/>
        </w:rPr>
      </w:pPr>
    </w:p>
    <w:p>
      <w:pPr>
        <w:pStyle w:val="ListParagraph"/>
        <w:numPr>
          <w:ilvl w:val="1"/>
          <w:numId w:val="21"/>
        </w:numPr>
        <w:tabs>
          <w:tab w:pos="1721" w:val="left" w:leader="none"/>
        </w:tabs>
        <w:spacing w:line="240" w:lineRule="auto" w:before="0" w:after="0"/>
        <w:ind w:left="1721" w:right="1564" w:hanging="360"/>
        <w:jc w:val="left"/>
        <w:rPr>
          <w:sz w:val="24"/>
        </w:rPr>
      </w:pPr>
      <w:r>
        <w:rPr>
          <w:sz w:val="24"/>
          <w:u w:val="single"/>
        </w:rPr>
        <w:t>CO: Cultural Competency</w:t>
      </w:r>
      <w:r>
        <w:rPr>
          <w:sz w:val="24"/>
        </w:rPr>
        <w:t>: </w:t>
      </w:r>
      <w:r>
        <w:rPr>
          <w:color w:val="2C3A45"/>
          <w:sz w:val="24"/>
        </w:rPr>
        <w:t>acquired knowledge that will enable me to recognize and apply each client's culture in assessment, health-care planning, interventions and evaluation throughout the life span in the primary care</w:t>
      </w:r>
      <w:r>
        <w:rPr>
          <w:color w:val="2C3A45"/>
          <w:spacing w:val="-37"/>
          <w:sz w:val="24"/>
        </w:rPr>
        <w:t> </w:t>
      </w:r>
      <w:r>
        <w:rPr>
          <w:color w:val="2C3A45"/>
          <w:sz w:val="24"/>
        </w:rPr>
        <w:t>setting</w:t>
      </w:r>
    </w:p>
    <w:p>
      <w:pPr>
        <w:pStyle w:val="BodyText"/>
        <w:spacing w:before="2"/>
      </w:pPr>
    </w:p>
    <w:p>
      <w:pPr>
        <w:spacing w:before="0"/>
        <w:ind w:left="1721" w:right="0" w:firstLine="0"/>
        <w:jc w:val="left"/>
        <w:rPr>
          <w:i/>
          <w:sz w:val="24"/>
        </w:rPr>
      </w:pPr>
      <w:r>
        <w:rPr>
          <w:i/>
          <w:sz w:val="24"/>
        </w:rPr>
        <w:t>SLO:</w:t>
      </w:r>
    </w:p>
    <w:p>
      <w:pPr>
        <w:pStyle w:val="BodyText"/>
        <w:spacing w:before="10"/>
        <w:rPr>
          <w:i/>
          <w:sz w:val="25"/>
        </w:rPr>
      </w:pPr>
    </w:p>
    <w:p>
      <w:pPr>
        <w:pStyle w:val="ListParagraph"/>
        <w:numPr>
          <w:ilvl w:val="2"/>
          <w:numId w:val="21"/>
        </w:numPr>
        <w:tabs>
          <w:tab w:pos="2442" w:val="left" w:leader="none"/>
        </w:tabs>
        <w:spacing w:line="240" w:lineRule="auto" w:before="0" w:after="0"/>
        <w:ind w:left="2441" w:right="1802" w:hanging="361"/>
        <w:jc w:val="both"/>
        <w:rPr>
          <w:i/>
          <w:sz w:val="24"/>
        </w:rPr>
      </w:pPr>
      <w:r>
        <w:rPr>
          <w:i/>
          <w:sz w:val="24"/>
        </w:rPr>
        <w:t>Recognize and apply each client’s culture in assessment, health-care planning, interventions and evaluation throughout the life span in</w:t>
      </w:r>
      <w:r>
        <w:rPr>
          <w:i/>
          <w:spacing w:val="-16"/>
          <w:sz w:val="24"/>
        </w:rPr>
        <w:t> </w:t>
      </w:r>
      <w:r>
        <w:rPr>
          <w:i/>
          <w:sz w:val="24"/>
        </w:rPr>
        <w:t>the health care</w:t>
      </w:r>
      <w:r>
        <w:rPr>
          <w:i/>
          <w:spacing w:val="-3"/>
          <w:sz w:val="24"/>
        </w:rPr>
        <w:t> </w:t>
      </w:r>
      <w:r>
        <w:rPr>
          <w:i/>
          <w:sz w:val="24"/>
        </w:rPr>
        <w:t>setting.</w:t>
      </w:r>
    </w:p>
    <w:p>
      <w:pPr>
        <w:pStyle w:val="ListParagraph"/>
        <w:numPr>
          <w:ilvl w:val="2"/>
          <w:numId w:val="21"/>
        </w:numPr>
        <w:tabs>
          <w:tab w:pos="2441" w:val="left" w:leader="none"/>
          <w:tab w:pos="2442" w:val="left" w:leader="none"/>
        </w:tabs>
        <w:spacing w:line="244" w:lineRule="auto" w:before="16" w:after="0"/>
        <w:ind w:left="2441" w:right="1677" w:hanging="361"/>
        <w:jc w:val="left"/>
        <w:rPr>
          <w:i/>
          <w:sz w:val="24"/>
        </w:rPr>
      </w:pPr>
      <w:r>
        <w:rPr>
          <w:i/>
          <w:w w:val="105"/>
          <w:sz w:val="24"/>
        </w:rPr>
        <w:t>Understand</w:t>
      </w:r>
      <w:r>
        <w:rPr>
          <w:i/>
          <w:spacing w:val="-20"/>
          <w:w w:val="105"/>
          <w:sz w:val="24"/>
        </w:rPr>
        <w:t> </w:t>
      </w:r>
      <w:r>
        <w:rPr>
          <w:i/>
          <w:w w:val="105"/>
          <w:sz w:val="24"/>
        </w:rPr>
        <w:t>health</w:t>
      </w:r>
      <w:r>
        <w:rPr>
          <w:i/>
          <w:spacing w:val="-21"/>
          <w:w w:val="105"/>
          <w:sz w:val="24"/>
        </w:rPr>
        <w:t> </w:t>
      </w:r>
      <w:r>
        <w:rPr>
          <w:i/>
          <w:w w:val="105"/>
          <w:sz w:val="24"/>
        </w:rPr>
        <w:t>disparities,</w:t>
      </w:r>
      <w:r>
        <w:rPr>
          <w:i/>
          <w:spacing w:val="-19"/>
          <w:w w:val="105"/>
          <w:sz w:val="24"/>
        </w:rPr>
        <w:t> </w:t>
      </w:r>
      <w:r>
        <w:rPr>
          <w:i/>
          <w:w w:val="105"/>
          <w:sz w:val="24"/>
        </w:rPr>
        <w:t>health</w:t>
      </w:r>
      <w:r>
        <w:rPr>
          <w:i/>
          <w:spacing w:val="-21"/>
          <w:w w:val="105"/>
          <w:sz w:val="24"/>
        </w:rPr>
        <w:t> </w:t>
      </w:r>
      <w:r>
        <w:rPr>
          <w:i/>
          <w:w w:val="105"/>
          <w:sz w:val="24"/>
        </w:rPr>
        <w:t>protection,</w:t>
      </w:r>
      <w:r>
        <w:rPr>
          <w:i/>
          <w:spacing w:val="-18"/>
          <w:w w:val="105"/>
          <w:sz w:val="24"/>
        </w:rPr>
        <w:t> </w:t>
      </w:r>
      <w:r>
        <w:rPr>
          <w:i/>
          <w:w w:val="105"/>
          <w:sz w:val="24"/>
        </w:rPr>
        <w:t>promotion,</w:t>
      </w:r>
      <w:r>
        <w:rPr>
          <w:i/>
          <w:spacing w:val="-18"/>
          <w:w w:val="105"/>
          <w:sz w:val="24"/>
        </w:rPr>
        <w:t> </w:t>
      </w:r>
      <w:r>
        <w:rPr>
          <w:i/>
          <w:w w:val="105"/>
          <w:sz w:val="24"/>
        </w:rPr>
        <w:t>and</w:t>
      </w:r>
      <w:r>
        <w:rPr>
          <w:i/>
          <w:spacing w:val="-20"/>
          <w:w w:val="105"/>
          <w:sz w:val="24"/>
        </w:rPr>
        <w:t> </w:t>
      </w:r>
      <w:r>
        <w:rPr>
          <w:i/>
          <w:w w:val="105"/>
          <w:sz w:val="24"/>
        </w:rPr>
        <w:t>the relevance of these concepts </w:t>
      </w:r>
      <w:r>
        <w:rPr>
          <w:i/>
          <w:spacing w:val="-3"/>
          <w:w w:val="105"/>
          <w:sz w:val="24"/>
        </w:rPr>
        <w:t>in </w:t>
      </w:r>
      <w:r>
        <w:rPr>
          <w:i/>
          <w:w w:val="105"/>
          <w:sz w:val="24"/>
        </w:rPr>
        <w:t>application of physical assessment techniques across the</w:t>
      </w:r>
      <w:r>
        <w:rPr>
          <w:i/>
          <w:spacing w:val="-36"/>
          <w:w w:val="105"/>
          <w:sz w:val="24"/>
        </w:rPr>
        <w:t> </w:t>
      </w:r>
      <w:r>
        <w:rPr>
          <w:i/>
          <w:w w:val="105"/>
          <w:sz w:val="24"/>
        </w:rPr>
        <w:t>lifespan.</w:t>
      </w:r>
    </w:p>
    <w:p>
      <w:pPr>
        <w:pStyle w:val="BodyText"/>
        <w:rPr>
          <w:i/>
          <w:sz w:val="28"/>
        </w:rPr>
      </w:pPr>
    </w:p>
    <w:p>
      <w:pPr>
        <w:pStyle w:val="BodyText"/>
        <w:rPr>
          <w:i/>
          <w:sz w:val="28"/>
        </w:rPr>
      </w:pPr>
    </w:p>
    <w:p>
      <w:pPr>
        <w:pStyle w:val="BodyText"/>
        <w:rPr>
          <w:i/>
          <w:sz w:val="28"/>
        </w:rPr>
      </w:pPr>
    </w:p>
    <w:p>
      <w:pPr>
        <w:pStyle w:val="BodyText"/>
        <w:rPr>
          <w:i/>
          <w:sz w:val="28"/>
        </w:rPr>
      </w:pPr>
    </w:p>
    <w:p>
      <w:pPr>
        <w:pStyle w:val="BodyText"/>
        <w:rPr>
          <w:i/>
          <w:sz w:val="28"/>
        </w:rPr>
      </w:pPr>
    </w:p>
    <w:p>
      <w:pPr>
        <w:pStyle w:val="BodyText"/>
        <w:spacing w:before="3"/>
        <w:rPr>
          <w:i/>
          <w:sz w:val="29"/>
        </w:rPr>
      </w:pPr>
    </w:p>
    <w:p>
      <w:pPr>
        <w:pStyle w:val="BodyText"/>
        <w:ind w:left="1721"/>
      </w:pPr>
      <w:r>
        <w:rPr/>
        <w:t>The Semester Didactic Topical Outline at a Glance</w:t>
      </w:r>
    </w:p>
    <w:p>
      <w:pPr>
        <w:pStyle w:val="BodyText"/>
        <w:rPr>
          <w:sz w:val="20"/>
        </w:rPr>
      </w:pPr>
    </w:p>
    <w:p>
      <w:pPr>
        <w:pStyle w:val="BodyText"/>
        <w:spacing w:before="2"/>
        <w:rPr>
          <w:sz w:val="18"/>
        </w:rPr>
      </w:pPr>
    </w:p>
    <w:tbl>
      <w:tblPr>
        <w:tblW w:w="0" w:type="auto"/>
        <w:jc w:val="left"/>
        <w:tblInd w:w="8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361"/>
        <w:gridCol w:w="4746"/>
        <w:gridCol w:w="2516"/>
      </w:tblGrid>
      <w:tr>
        <w:trPr>
          <w:trHeight w:val="280" w:hRule="atLeast"/>
        </w:trPr>
        <w:tc>
          <w:tcPr>
            <w:tcW w:w="1361" w:type="dxa"/>
          </w:tcPr>
          <w:p>
            <w:pPr>
              <w:pStyle w:val="TableParagraph"/>
              <w:spacing w:line="259" w:lineRule="exact" w:before="1"/>
              <w:ind w:left="122"/>
              <w:rPr>
                <w:sz w:val="24"/>
              </w:rPr>
            </w:pPr>
            <w:r>
              <w:rPr>
                <w:w w:val="110"/>
                <w:sz w:val="24"/>
              </w:rPr>
              <w:t>Date</w:t>
            </w:r>
          </w:p>
        </w:tc>
        <w:tc>
          <w:tcPr>
            <w:tcW w:w="4746" w:type="dxa"/>
          </w:tcPr>
          <w:p>
            <w:pPr>
              <w:pStyle w:val="TableParagraph"/>
              <w:spacing w:line="259" w:lineRule="exact" w:before="1"/>
              <w:ind w:left="122"/>
              <w:rPr>
                <w:sz w:val="24"/>
              </w:rPr>
            </w:pPr>
            <w:r>
              <w:rPr>
                <w:w w:val="105"/>
                <w:sz w:val="24"/>
              </w:rPr>
              <w:t>Subject</w:t>
            </w:r>
          </w:p>
        </w:tc>
        <w:tc>
          <w:tcPr>
            <w:tcW w:w="2516" w:type="dxa"/>
          </w:tcPr>
          <w:p>
            <w:pPr>
              <w:pStyle w:val="TableParagraph"/>
              <w:spacing w:line="259" w:lineRule="exact" w:before="1"/>
              <w:ind w:left="123"/>
              <w:rPr>
                <w:sz w:val="24"/>
              </w:rPr>
            </w:pPr>
            <w:r>
              <w:rPr>
                <w:w w:val="105"/>
                <w:sz w:val="24"/>
              </w:rPr>
              <w:t>Readings</w:t>
            </w:r>
          </w:p>
        </w:tc>
      </w:tr>
      <w:tr>
        <w:trPr>
          <w:trHeight w:val="565" w:hRule="atLeast"/>
        </w:trPr>
        <w:tc>
          <w:tcPr>
            <w:tcW w:w="1361" w:type="dxa"/>
          </w:tcPr>
          <w:p>
            <w:pPr>
              <w:pStyle w:val="TableParagraph"/>
              <w:spacing w:before="1"/>
              <w:ind w:left="122"/>
              <w:rPr>
                <w:sz w:val="24"/>
              </w:rPr>
            </w:pPr>
            <w:r>
              <w:rPr>
                <w:w w:val="110"/>
                <w:sz w:val="24"/>
              </w:rPr>
              <w:t>Week 1</w:t>
            </w:r>
          </w:p>
        </w:tc>
        <w:tc>
          <w:tcPr>
            <w:tcW w:w="4746" w:type="dxa"/>
          </w:tcPr>
          <w:p>
            <w:pPr>
              <w:pStyle w:val="TableParagraph"/>
              <w:spacing w:line="280" w:lineRule="exact" w:before="1"/>
              <w:ind w:left="122" w:right="109"/>
              <w:rPr>
                <w:sz w:val="24"/>
              </w:rPr>
            </w:pPr>
            <w:r>
              <w:rPr>
                <w:w w:val="110"/>
                <w:sz w:val="24"/>
              </w:rPr>
              <w:t>Introduction,</w:t>
            </w:r>
            <w:r>
              <w:rPr>
                <w:spacing w:val="-38"/>
                <w:w w:val="110"/>
                <w:sz w:val="24"/>
              </w:rPr>
              <w:t> </w:t>
            </w:r>
            <w:r>
              <w:rPr>
                <w:w w:val="110"/>
                <w:sz w:val="24"/>
              </w:rPr>
              <w:t>Skin/Hair</w:t>
            </w:r>
            <w:r>
              <w:rPr>
                <w:spacing w:val="-38"/>
                <w:w w:val="110"/>
                <w:sz w:val="24"/>
              </w:rPr>
              <w:t> </w:t>
            </w:r>
            <w:r>
              <w:rPr>
                <w:w w:val="110"/>
                <w:sz w:val="24"/>
              </w:rPr>
              <w:t>and</w:t>
            </w:r>
            <w:r>
              <w:rPr>
                <w:spacing w:val="-40"/>
                <w:w w:val="110"/>
                <w:sz w:val="24"/>
              </w:rPr>
              <w:t> </w:t>
            </w:r>
            <w:r>
              <w:rPr>
                <w:w w:val="110"/>
                <w:sz w:val="24"/>
              </w:rPr>
              <w:t>Nails,</w:t>
            </w:r>
            <w:r>
              <w:rPr>
                <w:spacing w:val="-38"/>
                <w:w w:val="110"/>
                <w:sz w:val="24"/>
              </w:rPr>
              <w:t> </w:t>
            </w:r>
            <w:r>
              <w:rPr>
                <w:w w:val="110"/>
                <w:sz w:val="24"/>
              </w:rPr>
              <w:t>Head</w:t>
            </w:r>
            <w:r>
              <w:rPr>
                <w:spacing w:val="-37"/>
                <w:w w:val="110"/>
                <w:sz w:val="24"/>
              </w:rPr>
              <w:t> </w:t>
            </w:r>
            <w:r>
              <w:rPr>
                <w:w w:val="110"/>
                <w:sz w:val="24"/>
              </w:rPr>
              <w:t>and Neck</w:t>
            </w:r>
          </w:p>
        </w:tc>
        <w:tc>
          <w:tcPr>
            <w:tcW w:w="2516" w:type="dxa"/>
          </w:tcPr>
          <w:p>
            <w:pPr>
              <w:pStyle w:val="TableParagraph"/>
              <w:spacing w:line="280" w:lineRule="exact" w:before="1"/>
              <w:ind w:left="123"/>
              <w:rPr>
                <w:sz w:val="24"/>
              </w:rPr>
            </w:pPr>
            <w:r>
              <w:rPr>
                <w:w w:val="105"/>
                <w:sz w:val="24"/>
              </w:rPr>
              <w:t>See Content week 1 in Canvas</w:t>
            </w:r>
          </w:p>
        </w:tc>
      </w:tr>
      <w:tr>
        <w:trPr>
          <w:trHeight w:val="280" w:hRule="atLeast"/>
        </w:trPr>
        <w:tc>
          <w:tcPr>
            <w:tcW w:w="1361" w:type="dxa"/>
          </w:tcPr>
          <w:p>
            <w:pPr>
              <w:pStyle w:val="TableParagraph"/>
              <w:spacing w:line="259" w:lineRule="exact" w:before="1"/>
              <w:ind w:left="122"/>
              <w:rPr>
                <w:sz w:val="24"/>
              </w:rPr>
            </w:pPr>
            <w:r>
              <w:rPr>
                <w:w w:val="110"/>
                <w:sz w:val="24"/>
              </w:rPr>
              <w:t>Week 2</w:t>
            </w:r>
          </w:p>
        </w:tc>
        <w:tc>
          <w:tcPr>
            <w:tcW w:w="4746" w:type="dxa"/>
          </w:tcPr>
          <w:p>
            <w:pPr>
              <w:pStyle w:val="TableParagraph"/>
              <w:spacing w:line="259" w:lineRule="exact" w:before="1"/>
              <w:ind w:left="122"/>
              <w:rPr>
                <w:sz w:val="24"/>
              </w:rPr>
            </w:pPr>
            <w:r>
              <w:rPr>
                <w:w w:val="110"/>
                <w:sz w:val="24"/>
              </w:rPr>
              <w:t>Ears and Eyes</w:t>
            </w:r>
          </w:p>
        </w:tc>
        <w:tc>
          <w:tcPr>
            <w:tcW w:w="2516" w:type="dxa"/>
          </w:tcPr>
          <w:p>
            <w:pPr>
              <w:pStyle w:val="TableParagraph"/>
              <w:spacing w:line="259" w:lineRule="exact" w:before="1"/>
              <w:ind w:left="123"/>
              <w:rPr>
                <w:sz w:val="24"/>
              </w:rPr>
            </w:pPr>
            <w:r>
              <w:rPr>
                <w:w w:val="110"/>
                <w:sz w:val="24"/>
              </w:rPr>
              <w:t>Jarvis Chapter 14, 15</w:t>
            </w:r>
          </w:p>
        </w:tc>
      </w:tr>
      <w:tr>
        <w:trPr>
          <w:trHeight w:val="280" w:hRule="atLeast"/>
        </w:trPr>
        <w:tc>
          <w:tcPr>
            <w:tcW w:w="1361" w:type="dxa"/>
          </w:tcPr>
          <w:p>
            <w:pPr>
              <w:pStyle w:val="TableParagraph"/>
              <w:spacing w:line="259" w:lineRule="exact" w:before="1"/>
              <w:ind w:left="122"/>
              <w:rPr>
                <w:sz w:val="24"/>
              </w:rPr>
            </w:pPr>
            <w:r>
              <w:rPr>
                <w:w w:val="110"/>
                <w:sz w:val="24"/>
              </w:rPr>
              <w:t>Week 3</w:t>
            </w:r>
          </w:p>
        </w:tc>
        <w:tc>
          <w:tcPr>
            <w:tcW w:w="4746" w:type="dxa"/>
          </w:tcPr>
          <w:p>
            <w:pPr>
              <w:pStyle w:val="TableParagraph"/>
              <w:spacing w:line="259" w:lineRule="exact" w:before="1"/>
              <w:ind w:left="122"/>
              <w:rPr>
                <w:sz w:val="24"/>
              </w:rPr>
            </w:pPr>
            <w:r>
              <w:rPr>
                <w:w w:val="105"/>
                <w:sz w:val="24"/>
              </w:rPr>
              <w:t>Nose, Mouth, Throat and Lungs</w:t>
            </w:r>
          </w:p>
        </w:tc>
        <w:tc>
          <w:tcPr>
            <w:tcW w:w="2516" w:type="dxa"/>
          </w:tcPr>
          <w:p>
            <w:pPr>
              <w:pStyle w:val="TableParagraph"/>
              <w:spacing w:line="259" w:lineRule="exact" w:before="1"/>
              <w:ind w:left="123"/>
              <w:rPr>
                <w:sz w:val="24"/>
              </w:rPr>
            </w:pPr>
            <w:r>
              <w:rPr>
                <w:w w:val="110"/>
                <w:sz w:val="24"/>
              </w:rPr>
              <w:t>Jarvis Chapter 13, 16</w:t>
            </w:r>
          </w:p>
        </w:tc>
      </w:tr>
      <w:tr>
        <w:trPr>
          <w:trHeight w:val="285" w:hRule="atLeast"/>
        </w:trPr>
        <w:tc>
          <w:tcPr>
            <w:tcW w:w="1361" w:type="dxa"/>
          </w:tcPr>
          <w:p>
            <w:pPr>
              <w:pStyle w:val="TableParagraph"/>
              <w:spacing w:line="264" w:lineRule="exact" w:before="1"/>
              <w:ind w:left="122"/>
              <w:rPr>
                <w:sz w:val="24"/>
              </w:rPr>
            </w:pPr>
            <w:r>
              <w:rPr>
                <w:w w:val="110"/>
                <w:sz w:val="24"/>
              </w:rPr>
              <w:t>Week 4</w:t>
            </w:r>
          </w:p>
        </w:tc>
        <w:tc>
          <w:tcPr>
            <w:tcW w:w="4746" w:type="dxa"/>
          </w:tcPr>
          <w:p>
            <w:pPr>
              <w:pStyle w:val="TableParagraph"/>
              <w:spacing w:line="264" w:lineRule="exact" w:before="1"/>
              <w:ind w:left="122"/>
              <w:rPr>
                <w:sz w:val="24"/>
              </w:rPr>
            </w:pPr>
            <w:r>
              <w:rPr>
                <w:w w:val="110"/>
                <w:sz w:val="24"/>
              </w:rPr>
              <w:t>Heart and Peripheral Vascular</w:t>
            </w:r>
          </w:p>
        </w:tc>
        <w:tc>
          <w:tcPr>
            <w:tcW w:w="2516" w:type="dxa"/>
          </w:tcPr>
          <w:p>
            <w:pPr>
              <w:pStyle w:val="TableParagraph"/>
              <w:spacing w:line="264" w:lineRule="exact" w:before="1"/>
              <w:ind w:left="123"/>
              <w:rPr>
                <w:sz w:val="24"/>
              </w:rPr>
            </w:pPr>
            <w:r>
              <w:rPr>
                <w:w w:val="110"/>
                <w:sz w:val="24"/>
              </w:rPr>
              <w:t>Jarvis Chapter 19, 20</w:t>
            </w:r>
          </w:p>
        </w:tc>
      </w:tr>
      <w:tr>
        <w:trPr>
          <w:trHeight w:val="279" w:hRule="atLeast"/>
        </w:trPr>
        <w:tc>
          <w:tcPr>
            <w:tcW w:w="1361" w:type="dxa"/>
          </w:tcPr>
          <w:p>
            <w:pPr>
              <w:pStyle w:val="TableParagraph"/>
              <w:spacing w:line="259" w:lineRule="exact" w:before="1"/>
              <w:ind w:left="122"/>
              <w:rPr>
                <w:sz w:val="24"/>
              </w:rPr>
            </w:pPr>
            <w:r>
              <w:rPr>
                <w:w w:val="110"/>
                <w:sz w:val="24"/>
              </w:rPr>
              <w:t>Week 5</w:t>
            </w:r>
          </w:p>
        </w:tc>
        <w:tc>
          <w:tcPr>
            <w:tcW w:w="4746" w:type="dxa"/>
          </w:tcPr>
          <w:p>
            <w:pPr>
              <w:pStyle w:val="TableParagraph"/>
              <w:spacing w:line="259" w:lineRule="exact" w:before="1"/>
              <w:ind w:left="122"/>
              <w:rPr>
                <w:sz w:val="24"/>
              </w:rPr>
            </w:pPr>
            <w:r>
              <w:rPr>
                <w:w w:val="105"/>
                <w:sz w:val="24"/>
              </w:rPr>
              <w:t>Abdomen, Breast and Lymphatics</w:t>
            </w:r>
          </w:p>
        </w:tc>
        <w:tc>
          <w:tcPr>
            <w:tcW w:w="2516" w:type="dxa"/>
          </w:tcPr>
          <w:p>
            <w:pPr>
              <w:pStyle w:val="TableParagraph"/>
              <w:spacing w:line="259" w:lineRule="exact" w:before="1"/>
              <w:ind w:left="123"/>
              <w:rPr>
                <w:sz w:val="24"/>
              </w:rPr>
            </w:pPr>
            <w:r>
              <w:rPr>
                <w:w w:val="110"/>
                <w:sz w:val="24"/>
              </w:rPr>
              <w:t>Jarvis Chapter 17, 21</w:t>
            </w:r>
          </w:p>
        </w:tc>
      </w:tr>
    </w:tbl>
    <w:p>
      <w:pPr>
        <w:spacing w:after="0" w:line="259" w:lineRule="exact"/>
        <w:rPr>
          <w:sz w:val="24"/>
        </w:rPr>
        <w:sectPr>
          <w:pgSz w:w="12240" w:h="15840"/>
          <w:pgMar w:header="0" w:footer="719" w:top="1360" w:bottom="980" w:left="980" w:right="340"/>
        </w:sectPr>
      </w:pPr>
    </w:p>
    <w:tbl>
      <w:tblPr>
        <w:tblW w:w="0" w:type="auto"/>
        <w:jc w:val="left"/>
        <w:tblInd w:w="8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361"/>
        <w:gridCol w:w="4746"/>
        <w:gridCol w:w="2516"/>
      </w:tblGrid>
      <w:tr>
        <w:trPr>
          <w:trHeight w:val="565" w:hRule="atLeast"/>
        </w:trPr>
        <w:tc>
          <w:tcPr>
            <w:tcW w:w="1361" w:type="dxa"/>
          </w:tcPr>
          <w:p>
            <w:pPr>
              <w:pStyle w:val="TableParagraph"/>
              <w:spacing w:before="1"/>
              <w:ind w:left="122"/>
              <w:rPr>
                <w:sz w:val="24"/>
              </w:rPr>
            </w:pPr>
            <w:r>
              <w:rPr>
                <w:w w:val="110"/>
                <w:sz w:val="24"/>
              </w:rPr>
              <w:t>Week 6</w:t>
            </w:r>
          </w:p>
        </w:tc>
        <w:tc>
          <w:tcPr>
            <w:tcW w:w="4746" w:type="dxa"/>
          </w:tcPr>
          <w:p>
            <w:pPr>
              <w:pStyle w:val="TableParagraph"/>
              <w:spacing w:line="280" w:lineRule="exact" w:before="1"/>
              <w:ind w:left="122"/>
              <w:rPr>
                <w:sz w:val="24"/>
              </w:rPr>
            </w:pPr>
            <w:r>
              <w:rPr>
                <w:w w:val="105"/>
                <w:sz w:val="24"/>
              </w:rPr>
              <w:t>Musculoskeletal and Neuro Exam, putting it all together</w:t>
            </w:r>
          </w:p>
        </w:tc>
        <w:tc>
          <w:tcPr>
            <w:tcW w:w="2516" w:type="dxa"/>
          </w:tcPr>
          <w:p>
            <w:pPr>
              <w:pStyle w:val="TableParagraph"/>
              <w:spacing w:before="1"/>
              <w:ind w:left="123"/>
              <w:rPr>
                <w:sz w:val="24"/>
              </w:rPr>
            </w:pPr>
            <w:r>
              <w:rPr>
                <w:w w:val="105"/>
                <w:sz w:val="24"/>
              </w:rPr>
              <w:t>Jarvis Chapter 22, 23,</w:t>
            </w:r>
          </w:p>
          <w:p>
            <w:pPr>
              <w:pStyle w:val="TableParagraph"/>
              <w:spacing w:line="264" w:lineRule="exact" w:before="4"/>
              <w:ind w:left="123"/>
              <w:rPr>
                <w:sz w:val="24"/>
              </w:rPr>
            </w:pPr>
            <w:r>
              <w:rPr>
                <w:w w:val="110"/>
                <w:sz w:val="24"/>
              </w:rPr>
              <w:t>27</w:t>
            </w:r>
          </w:p>
        </w:tc>
      </w:tr>
      <w:tr>
        <w:trPr>
          <w:trHeight w:val="280" w:hRule="atLeast"/>
        </w:trPr>
        <w:tc>
          <w:tcPr>
            <w:tcW w:w="1361" w:type="dxa"/>
          </w:tcPr>
          <w:p>
            <w:pPr>
              <w:pStyle w:val="TableParagraph"/>
              <w:spacing w:line="259" w:lineRule="exact" w:before="1"/>
              <w:ind w:left="122"/>
              <w:rPr>
                <w:sz w:val="24"/>
              </w:rPr>
            </w:pPr>
            <w:r>
              <w:rPr>
                <w:w w:val="110"/>
                <w:sz w:val="24"/>
              </w:rPr>
              <w:t>Week 7</w:t>
            </w:r>
          </w:p>
        </w:tc>
        <w:tc>
          <w:tcPr>
            <w:tcW w:w="4746" w:type="dxa"/>
          </w:tcPr>
          <w:p>
            <w:pPr>
              <w:pStyle w:val="TableParagraph"/>
              <w:spacing w:line="259" w:lineRule="exact" w:before="1"/>
              <w:ind w:left="122"/>
              <w:rPr>
                <w:sz w:val="24"/>
              </w:rPr>
            </w:pPr>
            <w:r>
              <w:rPr>
                <w:w w:val="105"/>
                <w:sz w:val="24"/>
              </w:rPr>
              <w:t>Observed PE – Testing</w:t>
            </w:r>
          </w:p>
        </w:tc>
        <w:tc>
          <w:tcPr>
            <w:tcW w:w="2516" w:type="dxa"/>
          </w:tcPr>
          <w:p>
            <w:pPr>
              <w:pStyle w:val="TableParagraph"/>
              <w:rPr>
                <w:sz w:val="20"/>
              </w:rPr>
            </w:pPr>
          </w:p>
        </w:tc>
      </w:tr>
      <w:tr>
        <w:trPr>
          <w:trHeight w:val="560" w:hRule="atLeast"/>
        </w:trPr>
        <w:tc>
          <w:tcPr>
            <w:tcW w:w="1361" w:type="dxa"/>
          </w:tcPr>
          <w:p>
            <w:pPr>
              <w:pStyle w:val="TableParagraph"/>
              <w:spacing w:before="1"/>
              <w:ind w:left="122"/>
              <w:rPr>
                <w:sz w:val="24"/>
              </w:rPr>
            </w:pPr>
            <w:r>
              <w:rPr>
                <w:w w:val="110"/>
                <w:sz w:val="24"/>
              </w:rPr>
              <w:t>Week 8</w:t>
            </w:r>
          </w:p>
        </w:tc>
        <w:tc>
          <w:tcPr>
            <w:tcW w:w="4746" w:type="dxa"/>
          </w:tcPr>
          <w:p>
            <w:pPr>
              <w:pStyle w:val="TableParagraph"/>
              <w:spacing w:before="1"/>
              <w:ind w:left="122"/>
              <w:rPr>
                <w:sz w:val="24"/>
              </w:rPr>
            </w:pPr>
            <w:r>
              <w:rPr>
                <w:w w:val="105"/>
                <w:sz w:val="24"/>
              </w:rPr>
              <w:t>Male and Female Genitalia</w:t>
            </w:r>
          </w:p>
        </w:tc>
        <w:tc>
          <w:tcPr>
            <w:tcW w:w="2516" w:type="dxa"/>
          </w:tcPr>
          <w:p>
            <w:pPr>
              <w:pStyle w:val="TableParagraph"/>
              <w:spacing w:before="1"/>
              <w:ind w:left="123"/>
              <w:rPr>
                <w:sz w:val="24"/>
              </w:rPr>
            </w:pPr>
            <w:r>
              <w:rPr>
                <w:w w:val="105"/>
                <w:sz w:val="24"/>
              </w:rPr>
              <w:t>Jarvis Chapter 24,25,</w:t>
            </w:r>
          </w:p>
          <w:p>
            <w:pPr>
              <w:pStyle w:val="TableParagraph"/>
              <w:spacing w:line="259" w:lineRule="exact" w:before="4"/>
              <w:ind w:left="123"/>
              <w:rPr>
                <w:sz w:val="24"/>
              </w:rPr>
            </w:pPr>
            <w:r>
              <w:rPr>
                <w:w w:val="110"/>
                <w:sz w:val="24"/>
              </w:rPr>
              <w:t>26</w:t>
            </w:r>
          </w:p>
        </w:tc>
      </w:tr>
      <w:tr>
        <w:trPr>
          <w:trHeight w:val="285" w:hRule="atLeast"/>
        </w:trPr>
        <w:tc>
          <w:tcPr>
            <w:tcW w:w="1361" w:type="dxa"/>
          </w:tcPr>
          <w:p>
            <w:pPr>
              <w:pStyle w:val="TableParagraph"/>
              <w:spacing w:line="264" w:lineRule="exact" w:before="1"/>
              <w:ind w:left="122"/>
              <w:rPr>
                <w:sz w:val="24"/>
              </w:rPr>
            </w:pPr>
            <w:r>
              <w:rPr>
                <w:w w:val="110"/>
                <w:sz w:val="24"/>
              </w:rPr>
              <w:t>Week 9</w:t>
            </w:r>
          </w:p>
        </w:tc>
        <w:tc>
          <w:tcPr>
            <w:tcW w:w="4746" w:type="dxa"/>
          </w:tcPr>
          <w:p>
            <w:pPr>
              <w:pStyle w:val="TableParagraph"/>
              <w:spacing w:line="264" w:lineRule="exact" w:before="1"/>
              <w:ind w:left="122"/>
              <w:rPr>
                <w:sz w:val="24"/>
              </w:rPr>
            </w:pPr>
            <w:r>
              <w:rPr>
                <w:w w:val="110"/>
                <w:sz w:val="24"/>
              </w:rPr>
              <w:t>Pediatrics and OB specialty exams</w:t>
            </w:r>
          </w:p>
        </w:tc>
        <w:tc>
          <w:tcPr>
            <w:tcW w:w="2516" w:type="dxa"/>
          </w:tcPr>
          <w:p>
            <w:pPr>
              <w:pStyle w:val="TableParagraph"/>
              <w:spacing w:line="264" w:lineRule="exact" w:before="1"/>
              <w:ind w:left="123"/>
              <w:rPr>
                <w:sz w:val="24"/>
              </w:rPr>
            </w:pPr>
            <w:r>
              <w:rPr>
                <w:w w:val="105"/>
                <w:sz w:val="24"/>
              </w:rPr>
              <w:t>No reading</w:t>
            </w:r>
          </w:p>
        </w:tc>
      </w:tr>
    </w:tbl>
    <w:p>
      <w:pPr>
        <w:pStyle w:val="BodyText"/>
        <w:rPr>
          <w:sz w:val="20"/>
        </w:rPr>
      </w:pPr>
    </w:p>
    <w:p>
      <w:pPr>
        <w:pStyle w:val="BodyText"/>
        <w:spacing w:before="2"/>
        <w:rPr>
          <w:sz w:val="20"/>
        </w:rPr>
      </w:pPr>
    </w:p>
    <w:p>
      <w:pPr>
        <w:pStyle w:val="BodyText"/>
        <w:spacing w:before="104"/>
        <w:ind w:left="820"/>
      </w:pPr>
      <w:r>
        <w:rPr>
          <w:w w:val="110"/>
        </w:rPr>
        <w:t>Course Assignments Timeline/Point Distribution</w:t>
      </w:r>
    </w:p>
    <w:p>
      <w:pPr>
        <w:pStyle w:val="BodyText"/>
        <w:spacing w:before="2"/>
      </w:pPr>
    </w:p>
    <w:tbl>
      <w:tblPr>
        <w:tblW w:w="0" w:type="auto"/>
        <w:jc w:val="left"/>
        <w:tblInd w:w="8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571"/>
        <w:gridCol w:w="2936"/>
        <w:gridCol w:w="3261"/>
      </w:tblGrid>
      <w:tr>
        <w:trPr>
          <w:trHeight w:val="510" w:hRule="atLeast"/>
        </w:trPr>
        <w:tc>
          <w:tcPr>
            <w:tcW w:w="1571" w:type="dxa"/>
          </w:tcPr>
          <w:p>
            <w:pPr>
              <w:pStyle w:val="TableParagraph"/>
              <w:spacing w:before="121"/>
              <w:ind w:left="122"/>
              <w:rPr>
                <w:sz w:val="24"/>
              </w:rPr>
            </w:pPr>
            <w:r>
              <w:rPr>
                <w:w w:val="105"/>
                <w:sz w:val="24"/>
              </w:rPr>
              <w:t>Assignment</w:t>
            </w:r>
          </w:p>
        </w:tc>
        <w:tc>
          <w:tcPr>
            <w:tcW w:w="2936" w:type="dxa"/>
          </w:tcPr>
          <w:p>
            <w:pPr>
              <w:pStyle w:val="TableParagraph"/>
              <w:spacing w:before="121"/>
              <w:ind w:left="872"/>
              <w:rPr>
                <w:sz w:val="24"/>
              </w:rPr>
            </w:pPr>
            <w:r>
              <w:rPr>
                <w:w w:val="105"/>
                <w:sz w:val="24"/>
              </w:rPr>
              <w:t>Point Value</w:t>
            </w:r>
          </w:p>
        </w:tc>
        <w:tc>
          <w:tcPr>
            <w:tcW w:w="3261" w:type="dxa"/>
          </w:tcPr>
          <w:p>
            <w:pPr>
              <w:pStyle w:val="TableParagraph"/>
              <w:spacing w:before="121"/>
              <w:ind w:left="122"/>
              <w:rPr>
                <w:sz w:val="24"/>
              </w:rPr>
            </w:pPr>
            <w:r>
              <w:rPr>
                <w:w w:val="105"/>
                <w:sz w:val="24"/>
              </w:rPr>
              <w:t>Course Objective</w:t>
            </w:r>
          </w:p>
        </w:tc>
      </w:tr>
      <w:tr>
        <w:trPr>
          <w:trHeight w:val="580" w:hRule="atLeast"/>
        </w:trPr>
        <w:tc>
          <w:tcPr>
            <w:tcW w:w="1571" w:type="dxa"/>
          </w:tcPr>
          <w:p>
            <w:pPr>
              <w:pStyle w:val="TableParagraph"/>
              <w:spacing w:before="121"/>
              <w:ind w:left="147"/>
              <w:rPr>
                <w:sz w:val="24"/>
              </w:rPr>
            </w:pPr>
            <w:r>
              <w:rPr>
                <w:sz w:val="24"/>
              </w:rPr>
              <w:t>Weekly Quiz</w:t>
            </w:r>
          </w:p>
        </w:tc>
        <w:tc>
          <w:tcPr>
            <w:tcW w:w="2936" w:type="dxa"/>
          </w:tcPr>
          <w:p>
            <w:pPr>
              <w:pStyle w:val="TableParagraph"/>
              <w:spacing w:before="16"/>
              <w:ind w:left="1136" w:right="1036"/>
              <w:jc w:val="center"/>
              <w:rPr>
                <w:sz w:val="24"/>
              </w:rPr>
            </w:pPr>
            <w:r>
              <w:rPr>
                <w:w w:val="110"/>
                <w:sz w:val="24"/>
              </w:rPr>
              <w:t>15%</w:t>
            </w:r>
          </w:p>
        </w:tc>
        <w:tc>
          <w:tcPr>
            <w:tcW w:w="3261" w:type="dxa"/>
          </w:tcPr>
          <w:p>
            <w:pPr>
              <w:pStyle w:val="TableParagraph"/>
              <w:spacing w:before="121"/>
              <w:ind w:left="1100" w:right="1083"/>
              <w:jc w:val="center"/>
              <w:rPr>
                <w:sz w:val="24"/>
              </w:rPr>
            </w:pPr>
            <w:r>
              <w:rPr>
                <w:w w:val="105"/>
                <w:sz w:val="24"/>
              </w:rPr>
              <w:t>1-9</w:t>
            </w:r>
          </w:p>
        </w:tc>
      </w:tr>
      <w:tr>
        <w:trPr>
          <w:trHeight w:val="790" w:hRule="atLeast"/>
        </w:trPr>
        <w:tc>
          <w:tcPr>
            <w:tcW w:w="1571" w:type="dxa"/>
          </w:tcPr>
          <w:p>
            <w:pPr>
              <w:pStyle w:val="TableParagraph"/>
              <w:spacing w:line="247" w:lineRule="auto" w:before="116"/>
              <w:ind w:left="237" w:hanging="5"/>
              <w:rPr>
                <w:sz w:val="24"/>
              </w:rPr>
            </w:pPr>
            <w:r>
              <w:rPr>
                <w:sz w:val="24"/>
              </w:rPr>
              <w:t>Case Study SOAP Note</w:t>
            </w:r>
          </w:p>
        </w:tc>
        <w:tc>
          <w:tcPr>
            <w:tcW w:w="2936" w:type="dxa"/>
          </w:tcPr>
          <w:p>
            <w:pPr>
              <w:pStyle w:val="TableParagraph"/>
              <w:spacing w:before="16"/>
              <w:ind w:left="1136" w:right="1036"/>
              <w:jc w:val="center"/>
              <w:rPr>
                <w:sz w:val="24"/>
              </w:rPr>
            </w:pPr>
            <w:r>
              <w:rPr>
                <w:w w:val="110"/>
                <w:sz w:val="24"/>
              </w:rPr>
              <w:t>15%</w:t>
            </w:r>
          </w:p>
        </w:tc>
        <w:tc>
          <w:tcPr>
            <w:tcW w:w="3261" w:type="dxa"/>
          </w:tcPr>
          <w:p>
            <w:pPr>
              <w:pStyle w:val="TableParagraph"/>
              <w:spacing w:before="121"/>
              <w:ind w:left="1100" w:right="1083"/>
              <w:jc w:val="center"/>
              <w:rPr>
                <w:sz w:val="24"/>
              </w:rPr>
            </w:pPr>
            <w:r>
              <w:rPr>
                <w:w w:val="105"/>
                <w:sz w:val="24"/>
              </w:rPr>
              <w:t>1-9</w:t>
            </w:r>
          </w:p>
        </w:tc>
      </w:tr>
      <w:tr>
        <w:trPr>
          <w:trHeight w:val="575" w:hRule="atLeast"/>
        </w:trPr>
        <w:tc>
          <w:tcPr>
            <w:tcW w:w="1571" w:type="dxa"/>
          </w:tcPr>
          <w:p>
            <w:pPr>
              <w:pStyle w:val="TableParagraph"/>
              <w:spacing w:before="121"/>
              <w:ind w:left="137"/>
              <w:rPr>
                <w:sz w:val="24"/>
              </w:rPr>
            </w:pPr>
            <w:r>
              <w:rPr>
                <w:w w:val="105"/>
                <w:sz w:val="24"/>
              </w:rPr>
              <w:t>Observed PE</w:t>
            </w:r>
          </w:p>
        </w:tc>
        <w:tc>
          <w:tcPr>
            <w:tcW w:w="2936" w:type="dxa"/>
          </w:tcPr>
          <w:p>
            <w:pPr>
              <w:pStyle w:val="TableParagraph"/>
              <w:spacing w:before="16"/>
              <w:ind w:left="1136" w:right="1036"/>
              <w:jc w:val="center"/>
              <w:rPr>
                <w:sz w:val="24"/>
              </w:rPr>
            </w:pPr>
            <w:r>
              <w:rPr>
                <w:w w:val="110"/>
                <w:sz w:val="24"/>
              </w:rPr>
              <w:t>30%</w:t>
            </w:r>
          </w:p>
        </w:tc>
        <w:tc>
          <w:tcPr>
            <w:tcW w:w="3261" w:type="dxa"/>
          </w:tcPr>
          <w:p>
            <w:pPr>
              <w:pStyle w:val="TableParagraph"/>
              <w:spacing w:before="121"/>
              <w:ind w:left="1100" w:right="1085"/>
              <w:jc w:val="center"/>
              <w:rPr>
                <w:sz w:val="24"/>
              </w:rPr>
            </w:pPr>
            <w:r>
              <w:rPr>
                <w:sz w:val="24"/>
              </w:rPr>
              <w:t>1,2,3,5,6,9</w:t>
            </w:r>
          </w:p>
        </w:tc>
      </w:tr>
      <w:tr>
        <w:trPr>
          <w:trHeight w:val="1075" w:hRule="atLeast"/>
        </w:trPr>
        <w:tc>
          <w:tcPr>
            <w:tcW w:w="1571" w:type="dxa"/>
          </w:tcPr>
          <w:p>
            <w:pPr>
              <w:pStyle w:val="TableParagraph"/>
              <w:spacing w:line="247" w:lineRule="auto" w:before="116"/>
              <w:ind w:left="280" w:right="257"/>
              <w:jc w:val="center"/>
              <w:rPr>
                <w:sz w:val="24"/>
              </w:rPr>
            </w:pPr>
            <w:r>
              <w:rPr>
                <w:w w:val="105"/>
                <w:sz w:val="24"/>
              </w:rPr>
              <w:t>Complete Health History</w:t>
            </w:r>
          </w:p>
        </w:tc>
        <w:tc>
          <w:tcPr>
            <w:tcW w:w="2936" w:type="dxa"/>
          </w:tcPr>
          <w:p>
            <w:pPr>
              <w:pStyle w:val="TableParagraph"/>
              <w:spacing w:before="16"/>
              <w:ind w:left="1136" w:right="1036"/>
              <w:jc w:val="center"/>
              <w:rPr>
                <w:sz w:val="24"/>
              </w:rPr>
            </w:pPr>
            <w:r>
              <w:rPr>
                <w:w w:val="110"/>
                <w:sz w:val="24"/>
              </w:rPr>
              <w:t>10%</w:t>
            </w:r>
          </w:p>
        </w:tc>
        <w:tc>
          <w:tcPr>
            <w:tcW w:w="3261" w:type="dxa"/>
          </w:tcPr>
          <w:p>
            <w:pPr>
              <w:pStyle w:val="TableParagraph"/>
              <w:spacing w:before="121"/>
              <w:ind w:left="1100" w:right="1083"/>
              <w:jc w:val="center"/>
              <w:rPr>
                <w:sz w:val="24"/>
              </w:rPr>
            </w:pPr>
            <w:r>
              <w:rPr>
                <w:w w:val="105"/>
                <w:sz w:val="24"/>
              </w:rPr>
              <w:t>1-9</w:t>
            </w:r>
          </w:p>
        </w:tc>
      </w:tr>
      <w:tr>
        <w:trPr>
          <w:trHeight w:val="575" w:hRule="atLeast"/>
        </w:trPr>
        <w:tc>
          <w:tcPr>
            <w:tcW w:w="1571" w:type="dxa"/>
          </w:tcPr>
          <w:p>
            <w:pPr>
              <w:pStyle w:val="TableParagraph"/>
              <w:spacing w:before="121"/>
              <w:ind w:left="122"/>
              <w:rPr>
                <w:sz w:val="24"/>
              </w:rPr>
            </w:pPr>
            <w:r>
              <w:rPr>
                <w:w w:val="110"/>
                <w:sz w:val="24"/>
              </w:rPr>
              <w:t>Participation</w:t>
            </w:r>
          </w:p>
        </w:tc>
        <w:tc>
          <w:tcPr>
            <w:tcW w:w="2936" w:type="dxa"/>
          </w:tcPr>
          <w:p>
            <w:pPr>
              <w:pStyle w:val="TableParagraph"/>
              <w:spacing w:before="16"/>
              <w:ind w:left="1125" w:right="1129"/>
              <w:jc w:val="center"/>
              <w:rPr>
                <w:sz w:val="24"/>
              </w:rPr>
            </w:pPr>
            <w:r>
              <w:rPr>
                <w:w w:val="110"/>
                <w:sz w:val="24"/>
              </w:rPr>
              <w:t>30%</w:t>
            </w:r>
          </w:p>
        </w:tc>
        <w:tc>
          <w:tcPr>
            <w:tcW w:w="3261" w:type="dxa"/>
          </w:tcPr>
          <w:p>
            <w:pPr>
              <w:pStyle w:val="TableParagraph"/>
              <w:spacing w:before="121"/>
              <w:ind w:left="1100" w:right="1079"/>
              <w:jc w:val="center"/>
              <w:rPr>
                <w:sz w:val="24"/>
              </w:rPr>
            </w:pPr>
            <w:r>
              <w:rPr>
                <w:sz w:val="24"/>
              </w:rPr>
              <w:t>2,3,5,6,7</w:t>
            </w:r>
          </w:p>
        </w:tc>
      </w:tr>
      <w:tr>
        <w:trPr>
          <w:trHeight w:val="515" w:hRule="atLeast"/>
        </w:trPr>
        <w:tc>
          <w:tcPr>
            <w:tcW w:w="1571" w:type="dxa"/>
          </w:tcPr>
          <w:p>
            <w:pPr>
              <w:pStyle w:val="TableParagraph"/>
              <w:spacing w:before="121"/>
              <w:ind w:left="122"/>
              <w:rPr>
                <w:sz w:val="24"/>
              </w:rPr>
            </w:pPr>
            <w:r>
              <w:rPr>
                <w:w w:val="105"/>
                <w:sz w:val="24"/>
              </w:rPr>
              <w:t>Total</w:t>
            </w:r>
          </w:p>
        </w:tc>
        <w:tc>
          <w:tcPr>
            <w:tcW w:w="2936" w:type="dxa"/>
          </w:tcPr>
          <w:p>
            <w:pPr>
              <w:pStyle w:val="TableParagraph"/>
              <w:spacing w:before="121"/>
              <w:ind w:left="1136" w:right="1129"/>
              <w:jc w:val="center"/>
              <w:rPr>
                <w:sz w:val="24"/>
              </w:rPr>
            </w:pPr>
            <w:r>
              <w:rPr>
                <w:w w:val="110"/>
                <w:sz w:val="24"/>
              </w:rPr>
              <w:t>100%</w:t>
            </w:r>
          </w:p>
        </w:tc>
        <w:tc>
          <w:tcPr>
            <w:tcW w:w="3261" w:type="dxa"/>
          </w:tcPr>
          <w:p>
            <w:pPr>
              <w:pStyle w:val="TableParagraph"/>
              <w:rPr>
                <w:sz w:val="24"/>
              </w:rPr>
            </w:pPr>
          </w:p>
        </w:tc>
      </w:tr>
    </w:tbl>
    <w:p>
      <w:pPr>
        <w:pStyle w:val="BodyText"/>
        <w:rPr>
          <w:sz w:val="28"/>
        </w:rPr>
      </w:pPr>
    </w:p>
    <w:p>
      <w:pPr>
        <w:pStyle w:val="BodyText"/>
        <w:rPr>
          <w:sz w:val="28"/>
        </w:rPr>
      </w:pPr>
    </w:p>
    <w:p>
      <w:pPr>
        <w:pStyle w:val="BodyText"/>
        <w:spacing w:line="244" w:lineRule="auto" w:before="192"/>
        <w:ind w:left="820" w:right="1485"/>
      </w:pPr>
      <w:r>
        <w:rPr>
          <w:b/>
          <w:w w:val="110"/>
        </w:rPr>
        <w:t>Learning</w:t>
      </w:r>
      <w:r>
        <w:rPr>
          <w:b/>
          <w:spacing w:val="-29"/>
          <w:w w:val="110"/>
        </w:rPr>
        <w:t> </w:t>
      </w:r>
      <w:r>
        <w:rPr>
          <w:b/>
          <w:w w:val="110"/>
        </w:rPr>
        <w:t>Activities</w:t>
      </w:r>
      <w:r>
        <w:rPr>
          <w:b/>
          <w:spacing w:val="-29"/>
          <w:w w:val="110"/>
        </w:rPr>
        <w:t> </w:t>
      </w:r>
      <w:r>
        <w:rPr>
          <w:b/>
          <w:w w:val="110"/>
        </w:rPr>
        <w:t>&amp;</w:t>
      </w:r>
      <w:r>
        <w:rPr>
          <w:b/>
          <w:spacing w:val="-28"/>
          <w:w w:val="110"/>
        </w:rPr>
        <w:t> </w:t>
      </w:r>
      <w:r>
        <w:rPr>
          <w:b/>
          <w:w w:val="110"/>
        </w:rPr>
        <w:t>Assignments</w:t>
      </w:r>
      <w:r>
        <w:rPr>
          <w:b/>
          <w:spacing w:val="-25"/>
          <w:w w:val="110"/>
        </w:rPr>
        <w:t> </w:t>
      </w:r>
      <w:r>
        <w:rPr>
          <w:w w:val="110"/>
        </w:rPr>
        <w:t>–</w:t>
      </w:r>
      <w:r>
        <w:rPr>
          <w:spacing w:val="-32"/>
          <w:w w:val="110"/>
        </w:rPr>
        <w:t> </w:t>
      </w:r>
      <w:r>
        <w:rPr>
          <w:w w:val="110"/>
          <w:shd w:fill="00FF00" w:color="auto" w:val="clear"/>
        </w:rPr>
        <w:t>Provide</w:t>
      </w:r>
      <w:r>
        <w:rPr>
          <w:spacing w:val="-31"/>
          <w:w w:val="110"/>
          <w:shd w:fill="00FF00" w:color="auto" w:val="clear"/>
        </w:rPr>
        <w:t> </w:t>
      </w:r>
      <w:r>
        <w:rPr>
          <w:w w:val="110"/>
          <w:shd w:fill="00FF00" w:color="auto" w:val="clear"/>
        </w:rPr>
        <w:t>a</w:t>
      </w:r>
      <w:r>
        <w:rPr>
          <w:spacing w:val="-30"/>
          <w:w w:val="110"/>
          <w:shd w:fill="00FF00" w:color="auto" w:val="clear"/>
        </w:rPr>
        <w:t> </w:t>
      </w:r>
      <w:r>
        <w:rPr>
          <w:w w:val="110"/>
          <w:shd w:fill="00FF00" w:color="auto" w:val="clear"/>
        </w:rPr>
        <w:t>brief</w:t>
      </w:r>
      <w:r>
        <w:rPr>
          <w:spacing w:val="-28"/>
          <w:w w:val="110"/>
          <w:shd w:fill="00FF00" w:color="auto" w:val="clear"/>
        </w:rPr>
        <w:t> </w:t>
      </w:r>
      <w:r>
        <w:rPr>
          <w:w w:val="110"/>
          <w:shd w:fill="00FF00" w:color="auto" w:val="clear"/>
        </w:rPr>
        <w:t>statement</w:t>
      </w:r>
      <w:r>
        <w:rPr>
          <w:spacing w:val="-30"/>
          <w:w w:val="110"/>
          <w:shd w:fill="00FF00" w:color="auto" w:val="clear"/>
        </w:rPr>
        <w:t> </w:t>
      </w:r>
      <w:r>
        <w:rPr>
          <w:w w:val="110"/>
          <w:shd w:fill="00FF00" w:color="auto" w:val="clear"/>
        </w:rPr>
        <w:t>of</w:t>
      </w:r>
      <w:r>
        <w:rPr>
          <w:spacing w:val="-27"/>
          <w:w w:val="110"/>
          <w:shd w:fill="00FF00" w:color="auto" w:val="clear"/>
        </w:rPr>
        <w:t> </w:t>
      </w:r>
      <w:r>
        <w:rPr>
          <w:w w:val="110"/>
          <w:shd w:fill="00FF00" w:color="auto" w:val="clear"/>
        </w:rPr>
        <w:t>what</w:t>
      </w:r>
      <w:r>
        <w:rPr>
          <w:spacing w:val="-30"/>
          <w:w w:val="110"/>
          <w:shd w:fill="00FF00" w:color="auto" w:val="clear"/>
        </w:rPr>
        <w:t> </w:t>
      </w:r>
      <w:r>
        <w:rPr>
          <w:w w:val="110"/>
          <w:shd w:fill="00FF00" w:color="auto" w:val="clear"/>
        </w:rPr>
        <w:t>is</w:t>
      </w:r>
      <w:r>
        <w:rPr>
          <w:spacing w:val="-28"/>
          <w:w w:val="110"/>
          <w:shd w:fill="00FF00" w:color="auto" w:val="clear"/>
        </w:rPr>
        <w:t> </w:t>
      </w:r>
      <w:r>
        <w:rPr>
          <w:w w:val="110"/>
          <w:shd w:fill="00FF00" w:color="auto" w:val="clear"/>
        </w:rPr>
        <w:t>required</w:t>
      </w:r>
      <w:r>
        <w:rPr>
          <w:w w:val="110"/>
        </w:rPr>
        <w:t> </w:t>
      </w:r>
      <w:r>
        <w:rPr>
          <w:w w:val="110"/>
          <w:shd w:fill="00FF00" w:color="auto" w:val="clear"/>
        </w:rPr>
        <w:t>for</w:t>
      </w:r>
      <w:r>
        <w:rPr>
          <w:spacing w:val="-21"/>
          <w:w w:val="110"/>
          <w:shd w:fill="00FF00" w:color="auto" w:val="clear"/>
        </w:rPr>
        <w:t> </w:t>
      </w:r>
      <w:r>
        <w:rPr>
          <w:w w:val="110"/>
          <w:shd w:fill="00FF00" w:color="auto" w:val="clear"/>
        </w:rPr>
        <w:t>the</w:t>
      </w:r>
      <w:r>
        <w:rPr>
          <w:spacing w:val="-22"/>
          <w:w w:val="110"/>
          <w:shd w:fill="00FF00" w:color="auto" w:val="clear"/>
        </w:rPr>
        <w:t> </w:t>
      </w:r>
      <w:r>
        <w:rPr>
          <w:w w:val="110"/>
          <w:shd w:fill="00FF00" w:color="auto" w:val="clear"/>
        </w:rPr>
        <w:t>assignment</w:t>
      </w:r>
      <w:r>
        <w:rPr>
          <w:w w:val="110"/>
        </w:rPr>
        <w:t>.</w:t>
      </w:r>
      <w:r>
        <w:rPr>
          <w:spacing w:val="-21"/>
          <w:w w:val="110"/>
          <w:shd w:fill="00FF00" w:color="auto" w:val="clear"/>
        </w:rPr>
        <w:t> </w:t>
      </w:r>
      <w:r>
        <w:rPr>
          <w:w w:val="110"/>
          <w:shd w:fill="00FF00" w:color="auto" w:val="clear"/>
        </w:rPr>
        <w:t>Some</w:t>
      </w:r>
      <w:r>
        <w:rPr>
          <w:spacing w:val="-21"/>
          <w:w w:val="110"/>
          <w:shd w:fill="00FF00" w:color="auto" w:val="clear"/>
        </w:rPr>
        <w:t> </w:t>
      </w:r>
      <w:r>
        <w:rPr>
          <w:w w:val="110"/>
          <w:shd w:fill="00FF00" w:color="auto" w:val="clear"/>
        </w:rPr>
        <w:t>Instructors</w:t>
      </w:r>
      <w:r>
        <w:rPr>
          <w:spacing w:val="-17"/>
          <w:w w:val="110"/>
          <w:shd w:fill="00FF00" w:color="auto" w:val="clear"/>
        </w:rPr>
        <w:t> </w:t>
      </w:r>
      <w:r>
        <w:rPr>
          <w:w w:val="110"/>
          <w:shd w:fill="00FF00" w:color="auto" w:val="clear"/>
        </w:rPr>
        <w:t>use</w:t>
      </w:r>
      <w:r>
        <w:rPr>
          <w:spacing w:val="-23"/>
          <w:w w:val="110"/>
          <w:shd w:fill="00FF00" w:color="auto" w:val="clear"/>
        </w:rPr>
        <w:t> </w:t>
      </w:r>
      <w:r>
        <w:rPr>
          <w:w w:val="110"/>
          <w:shd w:fill="00FF00" w:color="auto" w:val="clear"/>
        </w:rPr>
        <w:t>rubrics,</w:t>
      </w:r>
      <w:r>
        <w:rPr>
          <w:spacing w:val="-28"/>
          <w:w w:val="110"/>
          <w:shd w:fill="00FF00" w:color="auto" w:val="clear"/>
        </w:rPr>
        <w:t> </w:t>
      </w:r>
      <w:r>
        <w:rPr>
          <w:w w:val="110"/>
          <w:shd w:fill="00FF00" w:color="auto" w:val="clear"/>
        </w:rPr>
        <w:t>whatever</w:t>
      </w:r>
      <w:r>
        <w:rPr>
          <w:spacing w:val="-21"/>
          <w:w w:val="110"/>
          <w:shd w:fill="00FF00" w:color="auto" w:val="clear"/>
        </w:rPr>
        <w:t> </w:t>
      </w:r>
      <w:r>
        <w:rPr>
          <w:w w:val="110"/>
          <w:shd w:fill="00FF00" w:color="auto" w:val="clear"/>
        </w:rPr>
        <w:t>you</w:t>
      </w:r>
      <w:r>
        <w:rPr>
          <w:spacing w:val="-18"/>
          <w:w w:val="110"/>
          <w:shd w:fill="00FF00" w:color="auto" w:val="clear"/>
        </w:rPr>
        <w:t> </w:t>
      </w:r>
      <w:r>
        <w:rPr>
          <w:w w:val="110"/>
          <w:shd w:fill="00FF00" w:color="auto" w:val="clear"/>
        </w:rPr>
        <w:t>use</w:t>
      </w:r>
      <w:r>
        <w:rPr>
          <w:spacing w:val="-23"/>
          <w:w w:val="110"/>
          <w:shd w:fill="00FF00" w:color="auto" w:val="clear"/>
        </w:rPr>
        <w:t> </w:t>
      </w:r>
      <w:r>
        <w:rPr>
          <w:w w:val="110"/>
          <w:shd w:fill="00FF00" w:color="auto" w:val="clear"/>
        </w:rPr>
        <w:t>this</w:t>
      </w:r>
      <w:r>
        <w:rPr>
          <w:spacing w:val="-19"/>
          <w:w w:val="110"/>
          <w:shd w:fill="00FF00" w:color="auto" w:val="clear"/>
        </w:rPr>
        <w:t> </w:t>
      </w:r>
      <w:r>
        <w:rPr>
          <w:w w:val="110"/>
          <w:shd w:fill="00FF00" w:color="auto" w:val="clear"/>
        </w:rPr>
        <w:t>is</w:t>
      </w:r>
      <w:r>
        <w:rPr>
          <w:spacing w:val="-19"/>
          <w:w w:val="110"/>
          <w:shd w:fill="00FF00" w:color="auto" w:val="clear"/>
        </w:rPr>
        <w:t> </w:t>
      </w:r>
      <w:r>
        <w:rPr>
          <w:w w:val="110"/>
          <w:shd w:fill="00FF00" w:color="auto" w:val="clear"/>
        </w:rPr>
        <w:t>intended</w:t>
      </w:r>
      <w:r>
        <w:rPr>
          <w:w w:val="110"/>
        </w:rPr>
        <w:t> </w:t>
      </w:r>
      <w:r>
        <w:rPr>
          <w:w w:val="110"/>
          <w:shd w:fill="00FF00" w:color="auto" w:val="clear"/>
        </w:rPr>
        <w:t>to help the student succeed on the assignment by your description, point</w:t>
      </w:r>
      <w:r>
        <w:rPr>
          <w:w w:val="110"/>
        </w:rPr>
        <w:t> </w:t>
      </w:r>
      <w:r>
        <w:rPr>
          <w:w w:val="110"/>
          <w:shd w:fill="00FF00" w:color="auto" w:val="clear"/>
        </w:rPr>
        <w:t>assignment, and/or grading</w:t>
      </w:r>
      <w:r>
        <w:rPr>
          <w:spacing w:val="-39"/>
          <w:w w:val="110"/>
          <w:shd w:fill="00FF00" w:color="auto" w:val="clear"/>
        </w:rPr>
        <w:t> </w:t>
      </w:r>
      <w:r>
        <w:rPr>
          <w:w w:val="110"/>
          <w:shd w:fill="00FF00" w:color="auto" w:val="clear"/>
        </w:rPr>
        <w:t>criteria</w:t>
      </w:r>
    </w:p>
    <w:p>
      <w:pPr>
        <w:pStyle w:val="BodyText"/>
        <w:rPr>
          <w:sz w:val="28"/>
        </w:rPr>
      </w:pPr>
    </w:p>
    <w:p>
      <w:pPr>
        <w:pStyle w:val="Heading5"/>
        <w:spacing w:before="197"/>
      </w:pPr>
      <w:bookmarkStart w:name="Grading Policy" w:id="41"/>
      <w:bookmarkEnd w:id="41"/>
      <w:r>
        <w:rPr>
          <w:b w:val="0"/>
        </w:rPr>
      </w:r>
      <w:r>
        <w:rPr/>
        <w:t>Grading Policy</w:t>
      </w:r>
    </w:p>
    <w:p>
      <w:pPr>
        <w:pStyle w:val="BodyText"/>
        <w:spacing w:line="244" w:lineRule="auto" w:before="120"/>
        <w:ind w:left="820" w:right="1485"/>
      </w:pPr>
      <w:r>
        <w:rPr>
          <w:w w:val="110"/>
        </w:rPr>
        <w:t>(Specify grading policies including how grades </w:t>
      </w:r>
      <w:r>
        <w:rPr>
          <w:spacing w:val="-3"/>
          <w:w w:val="110"/>
        </w:rPr>
        <w:t>are </w:t>
      </w:r>
      <w:r>
        <w:rPr>
          <w:w w:val="110"/>
        </w:rPr>
        <w:t>determined, what grades are possible, whether extra credit is available, what the penalty is for late or missed work,</w:t>
      </w:r>
      <w:r>
        <w:rPr>
          <w:spacing w:val="-18"/>
          <w:w w:val="110"/>
        </w:rPr>
        <w:t> </w:t>
      </w:r>
      <w:r>
        <w:rPr>
          <w:w w:val="110"/>
        </w:rPr>
        <w:t>and</w:t>
      </w:r>
      <w:r>
        <w:rPr>
          <w:spacing w:val="-17"/>
          <w:w w:val="110"/>
        </w:rPr>
        <w:t> </w:t>
      </w:r>
      <w:r>
        <w:rPr>
          <w:w w:val="110"/>
        </w:rPr>
        <w:t>what</w:t>
      </w:r>
      <w:r>
        <w:rPr>
          <w:spacing w:val="-19"/>
          <w:w w:val="110"/>
        </w:rPr>
        <w:t> </w:t>
      </w:r>
      <w:r>
        <w:rPr>
          <w:w w:val="110"/>
        </w:rPr>
        <w:t>constitutes</w:t>
      </w:r>
      <w:r>
        <w:rPr>
          <w:spacing w:val="-17"/>
          <w:w w:val="110"/>
        </w:rPr>
        <w:t> </w:t>
      </w:r>
      <w:r>
        <w:rPr>
          <w:w w:val="110"/>
        </w:rPr>
        <w:t>a</w:t>
      </w:r>
      <w:r>
        <w:rPr>
          <w:spacing w:val="-21"/>
          <w:w w:val="110"/>
        </w:rPr>
        <w:t> </w:t>
      </w:r>
      <w:r>
        <w:rPr>
          <w:w w:val="110"/>
        </w:rPr>
        <w:t>passing</w:t>
      </w:r>
      <w:r>
        <w:rPr>
          <w:spacing w:val="-17"/>
          <w:w w:val="110"/>
        </w:rPr>
        <w:t> </w:t>
      </w:r>
      <w:r>
        <w:rPr>
          <w:w w:val="110"/>
        </w:rPr>
        <w:t>grade</w:t>
      </w:r>
      <w:r>
        <w:rPr>
          <w:spacing w:val="-20"/>
          <w:w w:val="110"/>
        </w:rPr>
        <w:t> </w:t>
      </w:r>
      <w:r>
        <w:rPr>
          <w:w w:val="110"/>
        </w:rPr>
        <w:t>for</w:t>
      </w:r>
      <w:r>
        <w:rPr>
          <w:spacing w:val="-18"/>
          <w:w w:val="110"/>
        </w:rPr>
        <w:t> </w:t>
      </w:r>
      <w:r>
        <w:rPr>
          <w:spacing w:val="-4"/>
          <w:w w:val="110"/>
        </w:rPr>
        <w:t>the</w:t>
      </w:r>
      <w:r>
        <w:rPr>
          <w:spacing w:val="-20"/>
          <w:w w:val="110"/>
        </w:rPr>
        <w:t> </w:t>
      </w:r>
      <w:r>
        <w:rPr>
          <w:w w:val="110"/>
        </w:rPr>
        <w:t>course.</w:t>
      </w:r>
      <w:r>
        <w:rPr>
          <w:spacing w:val="-18"/>
          <w:w w:val="110"/>
        </w:rPr>
        <w:t> </w:t>
      </w:r>
      <w:r>
        <w:rPr>
          <w:w w:val="110"/>
        </w:rPr>
        <w:t>Include</w:t>
      </w:r>
      <w:r>
        <w:rPr>
          <w:spacing w:val="-20"/>
          <w:w w:val="110"/>
        </w:rPr>
        <w:t> </w:t>
      </w:r>
      <w:r>
        <w:rPr>
          <w:w w:val="110"/>
        </w:rPr>
        <w:t>the</w:t>
      </w:r>
      <w:r>
        <w:rPr>
          <w:spacing w:val="-21"/>
          <w:w w:val="110"/>
        </w:rPr>
        <w:t> </w:t>
      </w:r>
      <w:r>
        <w:rPr>
          <w:w w:val="110"/>
        </w:rPr>
        <w:t>date</w:t>
      </w:r>
      <w:r>
        <w:rPr>
          <w:spacing w:val="-20"/>
          <w:w w:val="110"/>
        </w:rPr>
        <w:t> </w:t>
      </w:r>
      <w:r>
        <w:rPr>
          <w:w w:val="110"/>
        </w:rPr>
        <w:t>of</w:t>
      </w:r>
      <w:r>
        <w:rPr>
          <w:spacing w:val="-17"/>
          <w:w w:val="110"/>
        </w:rPr>
        <w:t> </w:t>
      </w:r>
      <w:r>
        <w:rPr>
          <w:w w:val="110"/>
        </w:rPr>
        <w:t>the final</w:t>
      </w:r>
      <w:r>
        <w:rPr>
          <w:spacing w:val="-28"/>
          <w:w w:val="110"/>
        </w:rPr>
        <w:t> </w:t>
      </w:r>
      <w:r>
        <w:rPr>
          <w:w w:val="110"/>
        </w:rPr>
        <w:t>exam/s.</w:t>
      </w:r>
      <w:r>
        <w:rPr>
          <w:spacing w:val="-27"/>
          <w:w w:val="110"/>
        </w:rPr>
        <w:t> </w:t>
      </w:r>
      <w:r>
        <w:rPr>
          <w:w w:val="110"/>
        </w:rPr>
        <w:t>If</w:t>
      </w:r>
      <w:r>
        <w:rPr>
          <w:spacing w:val="-27"/>
          <w:w w:val="110"/>
        </w:rPr>
        <w:t> </w:t>
      </w:r>
      <w:r>
        <w:rPr>
          <w:w w:val="110"/>
        </w:rPr>
        <w:t>you</w:t>
      </w:r>
      <w:r>
        <w:rPr>
          <w:spacing w:val="-29"/>
          <w:w w:val="110"/>
        </w:rPr>
        <w:t> </w:t>
      </w:r>
      <w:r>
        <w:rPr>
          <w:w w:val="110"/>
        </w:rPr>
        <w:t>grade</w:t>
      </w:r>
      <w:r>
        <w:rPr>
          <w:spacing w:val="-29"/>
          <w:w w:val="110"/>
        </w:rPr>
        <w:t> </w:t>
      </w:r>
      <w:r>
        <w:rPr>
          <w:w w:val="110"/>
        </w:rPr>
        <w:t>on</w:t>
      </w:r>
      <w:r>
        <w:rPr>
          <w:spacing w:val="-27"/>
          <w:w w:val="110"/>
        </w:rPr>
        <w:t> </w:t>
      </w:r>
      <w:r>
        <w:rPr>
          <w:w w:val="110"/>
        </w:rPr>
        <w:t>participation,</w:t>
      </w:r>
      <w:r>
        <w:rPr>
          <w:spacing w:val="-28"/>
          <w:w w:val="110"/>
        </w:rPr>
        <w:t> </w:t>
      </w:r>
      <w:r>
        <w:rPr>
          <w:w w:val="110"/>
        </w:rPr>
        <w:t>indicators</w:t>
      </w:r>
      <w:r>
        <w:rPr>
          <w:spacing w:val="-26"/>
          <w:w w:val="110"/>
        </w:rPr>
        <w:t> </w:t>
      </w:r>
      <w:r>
        <w:rPr>
          <w:w w:val="110"/>
        </w:rPr>
        <w:t>on</w:t>
      </w:r>
      <w:r>
        <w:rPr>
          <w:spacing w:val="-27"/>
          <w:w w:val="110"/>
        </w:rPr>
        <w:t> </w:t>
      </w:r>
      <w:r>
        <w:rPr>
          <w:w w:val="110"/>
        </w:rPr>
        <w:t>how</w:t>
      </w:r>
      <w:r>
        <w:rPr>
          <w:spacing w:val="-29"/>
          <w:w w:val="110"/>
        </w:rPr>
        <w:t> </w:t>
      </w:r>
      <w:r>
        <w:rPr>
          <w:w w:val="110"/>
        </w:rPr>
        <w:t>participations</w:t>
      </w:r>
      <w:r>
        <w:rPr>
          <w:spacing w:val="-26"/>
          <w:w w:val="110"/>
        </w:rPr>
        <w:t> </w:t>
      </w:r>
      <w:r>
        <w:rPr>
          <w:w w:val="110"/>
        </w:rPr>
        <w:t>will</w:t>
      </w:r>
      <w:r>
        <w:rPr>
          <w:spacing w:val="-28"/>
          <w:w w:val="110"/>
        </w:rPr>
        <w:t> </w:t>
      </w:r>
      <w:r>
        <w:rPr>
          <w:w w:val="110"/>
        </w:rPr>
        <w:t>be assessed should be</w:t>
      </w:r>
      <w:r>
        <w:rPr>
          <w:spacing w:val="-41"/>
          <w:w w:val="110"/>
        </w:rPr>
        <w:t> </w:t>
      </w:r>
      <w:r>
        <w:rPr>
          <w:w w:val="110"/>
        </w:rPr>
        <w:t>included.)</w:t>
      </w:r>
    </w:p>
    <w:p>
      <w:pPr>
        <w:pStyle w:val="BodyText"/>
        <w:rPr>
          <w:sz w:val="20"/>
        </w:rPr>
      </w:pPr>
    </w:p>
    <w:p>
      <w:pPr>
        <w:pStyle w:val="BodyText"/>
        <w:spacing w:before="5"/>
        <w:rPr>
          <w:sz w:val="22"/>
        </w:rPr>
      </w:pPr>
    </w:p>
    <w:p>
      <w:pPr>
        <w:pStyle w:val="BodyText"/>
        <w:ind w:left="820"/>
      </w:pPr>
      <w:r>
        <w:rPr>
          <w:b/>
          <w:w w:val="105"/>
          <w:u w:val="single"/>
        </w:rPr>
        <w:t>Grading Scale</w:t>
      </w:r>
      <w:r>
        <w:rPr>
          <w:w w:val="105"/>
          <w:u w:val="single"/>
        </w:rPr>
        <w:t>: </w:t>
      </w:r>
      <w:r>
        <w:rPr>
          <w:w w:val="105"/>
          <w:shd w:fill="00FF00" w:color="auto" w:val="clear"/>
          <w:u w:val="single"/>
        </w:rPr>
        <w:t>(this is in the Student Handbook and it may not vary)</w:t>
      </w:r>
    </w:p>
    <w:p>
      <w:pPr>
        <w:spacing w:after="0"/>
        <w:sectPr>
          <w:pgSz w:w="12240" w:h="15840"/>
          <w:pgMar w:header="0" w:footer="719" w:top="1440" w:bottom="980" w:left="980" w:right="340"/>
        </w:sectPr>
      </w:pPr>
    </w:p>
    <w:p>
      <w:pPr>
        <w:pStyle w:val="BodyText"/>
        <w:spacing w:line="247" w:lineRule="auto" w:before="81"/>
        <w:ind w:left="820" w:right="913"/>
      </w:pPr>
      <w:r>
        <w:rPr>
          <w:w w:val="105"/>
        </w:rPr>
        <w:t>The</w:t>
      </w:r>
      <w:r>
        <w:rPr>
          <w:spacing w:val="-20"/>
          <w:w w:val="105"/>
        </w:rPr>
        <w:t> </w:t>
      </w:r>
      <w:r>
        <w:rPr>
          <w:w w:val="105"/>
        </w:rPr>
        <w:t>following</w:t>
      </w:r>
      <w:r>
        <w:rPr>
          <w:spacing w:val="-14"/>
          <w:w w:val="105"/>
        </w:rPr>
        <w:t> </w:t>
      </w:r>
      <w:r>
        <w:rPr>
          <w:w w:val="105"/>
        </w:rPr>
        <w:t>MSN</w:t>
      </w:r>
      <w:r>
        <w:rPr>
          <w:spacing w:val="-17"/>
          <w:w w:val="105"/>
        </w:rPr>
        <w:t> </w:t>
      </w:r>
      <w:r>
        <w:rPr>
          <w:w w:val="105"/>
        </w:rPr>
        <w:t>grading</w:t>
      </w:r>
      <w:r>
        <w:rPr>
          <w:spacing w:val="-20"/>
          <w:w w:val="105"/>
        </w:rPr>
        <w:t> </w:t>
      </w:r>
      <w:r>
        <w:rPr>
          <w:w w:val="105"/>
        </w:rPr>
        <w:t>scale</w:t>
      </w:r>
      <w:r>
        <w:rPr>
          <w:spacing w:val="-19"/>
          <w:w w:val="105"/>
        </w:rPr>
        <w:t> </w:t>
      </w:r>
      <w:r>
        <w:rPr>
          <w:w w:val="105"/>
        </w:rPr>
        <w:t>is</w:t>
      </w:r>
      <w:r>
        <w:rPr>
          <w:spacing w:val="-16"/>
          <w:w w:val="105"/>
        </w:rPr>
        <w:t> </w:t>
      </w:r>
      <w:r>
        <w:rPr>
          <w:w w:val="105"/>
        </w:rPr>
        <w:t>consistent</w:t>
      </w:r>
      <w:r>
        <w:rPr>
          <w:spacing w:val="-19"/>
          <w:w w:val="105"/>
        </w:rPr>
        <w:t> </w:t>
      </w:r>
      <w:r>
        <w:rPr>
          <w:w w:val="105"/>
        </w:rPr>
        <w:t>with</w:t>
      </w:r>
      <w:r>
        <w:rPr>
          <w:spacing w:val="-19"/>
          <w:w w:val="105"/>
        </w:rPr>
        <w:t> </w:t>
      </w:r>
      <w:r>
        <w:rPr>
          <w:w w:val="105"/>
        </w:rPr>
        <w:t>SSU</w:t>
      </w:r>
      <w:r>
        <w:rPr>
          <w:spacing w:val="-18"/>
          <w:w w:val="105"/>
        </w:rPr>
        <w:t> </w:t>
      </w:r>
      <w:r>
        <w:rPr>
          <w:w w:val="105"/>
        </w:rPr>
        <w:t>Department</w:t>
      </w:r>
      <w:r>
        <w:rPr>
          <w:spacing w:val="-19"/>
          <w:w w:val="105"/>
        </w:rPr>
        <w:t> </w:t>
      </w:r>
      <w:r>
        <w:rPr>
          <w:w w:val="105"/>
        </w:rPr>
        <w:t>of</w:t>
      </w:r>
      <w:r>
        <w:rPr>
          <w:spacing w:val="-16"/>
          <w:w w:val="105"/>
        </w:rPr>
        <w:t> </w:t>
      </w:r>
      <w:r>
        <w:rPr>
          <w:w w:val="105"/>
        </w:rPr>
        <w:t>Nursing</w:t>
      </w:r>
      <w:r>
        <w:rPr>
          <w:spacing w:val="-20"/>
          <w:w w:val="105"/>
        </w:rPr>
        <w:t> </w:t>
      </w:r>
      <w:r>
        <w:rPr>
          <w:w w:val="105"/>
        </w:rPr>
        <w:t>policy.</w:t>
      </w:r>
      <w:r>
        <w:rPr>
          <w:spacing w:val="38"/>
          <w:w w:val="105"/>
        </w:rPr>
        <w:t> </w:t>
      </w:r>
      <w:r>
        <w:rPr>
          <w:w w:val="105"/>
        </w:rPr>
        <w:t>A final grade of “B-” must be earned to successfully pass the course and continue in the nursing</w:t>
      </w:r>
      <w:r>
        <w:rPr>
          <w:spacing w:val="-12"/>
          <w:w w:val="105"/>
        </w:rPr>
        <w:t> </w:t>
      </w:r>
      <w:r>
        <w:rPr>
          <w:w w:val="105"/>
        </w:rPr>
        <w:t>major.</w:t>
      </w:r>
    </w:p>
    <w:p>
      <w:pPr>
        <w:spacing w:after="0" w:line="247" w:lineRule="auto"/>
        <w:sectPr>
          <w:pgSz w:w="12240" w:h="15840"/>
          <w:pgMar w:header="0" w:footer="719" w:top="1360" w:bottom="980" w:left="980" w:right="340"/>
        </w:sectPr>
      </w:pPr>
    </w:p>
    <w:p>
      <w:pPr>
        <w:pStyle w:val="BodyText"/>
        <w:spacing w:before="81"/>
        <w:ind w:left="155"/>
      </w:pPr>
      <w:r>
        <w:rPr>
          <w:w w:val="90"/>
        </w:rPr>
        <w:t>MSN</w:t>
      </w:r>
    </w:p>
    <w:p>
      <w:pPr>
        <w:pStyle w:val="BodyText"/>
        <w:rPr>
          <w:sz w:val="20"/>
        </w:rPr>
      </w:pPr>
      <w:r>
        <w:rPr/>
        <w:br w:type="column"/>
      </w:r>
      <w:r>
        <w:rPr>
          <w:sz w:val="20"/>
        </w:rPr>
      </w:r>
    </w:p>
    <w:p>
      <w:pPr>
        <w:pStyle w:val="BodyText"/>
        <w:rPr>
          <w:sz w:val="20"/>
        </w:rPr>
      </w:pPr>
    </w:p>
    <w:p>
      <w:pPr>
        <w:pStyle w:val="BodyText"/>
        <w:spacing w:before="1"/>
        <w:rPr>
          <w:sz w:val="16"/>
        </w:rPr>
      </w:pPr>
    </w:p>
    <w:tbl>
      <w:tblPr>
        <w:tblW w:w="0" w:type="auto"/>
        <w:jc w:val="left"/>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61"/>
        <w:gridCol w:w="2176"/>
        <w:gridCol w:w="2161"/>
        <w:gridCol w:w="2135"/>
      </w:tblGrid>
      <w:tr>
        <w:trPr>
          <w:trHeight w:val="280" w:hRule="atLeast"/>
        </w:trPr>
        <w:tc>
          <w:tcPr>
            <w:tcW w:w="2161" w:type="dxa"/>
          </w:tcPr>
          <w:p>
            <w:pPr>
              <w:pStyle w:val="TableParagraph"/>
              <w:spacing w:line="259" w:lineRule="exact" w:before="1"/>
              <w:ind w:left="110"/>
              <w:rPr>
                <w:sz w:val="24"/>
              </w:rPr>
            </w:pPr>
            <w:r>
              <w:rPr>
                <w:w w:val="105"/>
                <w:sz w:val="24"/>
              </w:rPr>
              <w:t>95.5 -100</w:t>
            </w:r>
          </w:p>
        </w:tc>
        <w:tc>
          <w:tcPr>
            <w:tcW w:w="2176" w:type="dxa"/>
          </w:tcPr>
          <w:p>
            <w:pPr>
              <w:pStyle w:val="TableParagraph"/>
              <w:spacing w:line="259" w:lineRule="exact" w:before="1"/>
              <w:ind w:left="110"/>
              <w:rPr>
                <w:sz w:val="24"/>
              </w:rPr>
            </w:pPr>
            <w:r>
              <w:rPr>
                <w:w w:val="86"/>
                <w:sz w:val="24"/>
              </w:rPr>
              <w:t>A</w:t>
            </w:r>
          </w:p>
        </w:tc>
        <w:tc>
          <w:tcPr>
            <w:tcW w:w="2161" w:type="dxa"/>
          </w:tcPr>
          <w:p>
            <w:pPr>
              <w:pStyle w:val="TableParagraph"/>
              <w:spacing w:line="259" w:lineRule="exact" w:before="1"/>
              <w:ind w:left="110"/>
              <w:rPr>
                <w:sz w:val="24"/>
              </w:rPr>
            </w:pPr>
            <w:r>
              <w:rPr>
                <w:w w:val="105"/>
                <w:sz w:val="24"/>
              </w:rPr>
              <w:t>77.5-80.4</w:t>
            </w:r>
          </w:p>
        </w:tc>
        <w:tc>
          <w:tcPr>
            <w:tcW w:w="2135" w:type="dxa"/>
          </w:tcPr>
          <w:p>
            <w:pPr>
              <w:pStyle w:val="TableParagraph"/>
              <w:spacing w:line="259" w:lineRule="exact" w:before="1"/>
              <w:ind w:left="109"/>
              <w:rPr>
                <w:sz w:val="24"/>
              </w:rPr>
            </w:pPr>
            <w:r>
              <w:rPr>
                <w:w w:val="84"/>
                <w:sz w:val="24"/>
              </w:rPr>
              <w:t>C</w:t>
            </w:r>
          </w:p>
        </w:tc>
      </w:tr>
      <w:tr>
        <w:trPr>
          <w:trHeight w:val="280" w:hRule="atLeast"/>
        </w:trPr>
        <w:tc>
          <w:tcPr>
            <w:tcW w:w="2161" w:type="dxa"/>
          </w:tcPr>
          <w:p>
            <w:pPr>
              <w:pStyle w:val="TableParagraph"/>
              <w:spacing w:line="259" w:lineRule="exact" w:before="1"/>
              <w:ind w:left="110"/>
              <w:rPr>
                <w:sz w:val="24"/>
              </w:rPr>
            </w:pPr>
            <w:r>
              <w:rPr>
                <w:w w:val="105"/>
                <w:sz w:val="24"/>
              </w:rPr>
              <w:t>92.5-95.4</w:t>
            </w:r>
          </w:p>
        </w:tc>
        <w:tc>
          <w:tcPr>
            <w:tcW w:w="2176" w:type="dxa"/>
          </w:tcPr>
          <w:p>
            <w:pPr>
              <w:pStyle w:val="TableParagraph"/>
              <w:spacing w:line="259" w:lineRule="exact" w:before="1"/>
              <w:ind w:left="110"/>
              <w:rPr>
                <w:sz w:val="24"/>
              </w:rPr>
            </w:pPr>
            <w:r>
              <w:rPr>
                <w:sz w:val="24"/>
              </w:rPr>
              <w:t>A-</w:t>
            </w:r>
          </w:p>
        </w:tc>
        <w:tc>
          <w:tcPr>
            <w:tcW w:w="2161" w:type="dxa"/>
          </w:tcPr>
          <w:p>
            <w:pPr>
              <w:pStyle w:val="TableParagraph"/>
              <w:spacing w:line="259" w:lineRule="exact" w:before="1"/>
              <w:ind w:left="110"/>
              <w:rPr>
                <w:sz w:val="24"/>
              </w:rPr>
            </w:pPr>
            <w:r>
              <w:rPr>
                <w:w w:val="105"/>
                <w:sz w:val="24"/>
              </w:rPr>
              <w:t>74.5-77.4</w:t>
            </w:r>
          </w:p>
        </w:tc>
        <w:tc>
          <w:tcPr>
            <w:tcW w:w="2135" w:type="dxa"/>
          </w:tcPr>
          <w:p>
            <w:pPr>
              <w:pStyle w:val="TableParagraph"/>
              <w:spacing w:line="259" w:lineRule="exact" w:before="1"/>
              <w:ind w:left="109"/>
              <w:rPr>
                <w:sz w:val="24"/>
              </w:rPr>
            </w:pPr>
            <w:r>
              <w:rPr>
                <w:sz w:val="24"/>
              </w:rPr>
              <w:t>C-</w:t>
            </w:r>
          </w:p>
        </w:tc>
      </w:tr>
      <w:tr>
        <w:trPr>
          <w:trHeight w:val="280" w:hRule="atLeast"/>
        </w:trPr>
        <w:tc>
          <w:tcPr>
            <w:tcW w:w="2161" w:type="dxa"/>
          </w:tcPr>
          <w:p>
            <w:pPr>
              <w:pStyle w:val="TableParagraph"/>
              <w:spacing w:line="259" w:lineRule="exact" w:before="1"/>
              <w:ind w:left="110"/>
              <w:rPr>
                <w:sz w:val="24"/>
              </w:rPr>
            </w:pPr>
            <w:r>
              <w:rPr>
                <w:w w:val="105"/>
                <w:sz w:val="24"/>
              </w:rPr>
              <w:t>89.5-92.4</w:t>
            </w:r>
          </w:p>
        </w:tc>
        <w:tc>
          <w:tcPr>
            <w:tcW w:w="2176" w:type="dxa"/>
          </w:tcPr>
          <w:p>
            <w:pPr>
              <w:pStyle w:val="TableParagraph"/>
              <w:spacing w:line="259" w:lineRule="exact" w:before="1"/>
              <w:ind w:left="110"/>
              <w:rPr>
                <w:sz w:val="24"/>
              </w:rPr>
            </w:pPr>
            <w:r>
              <w:rPr>
                <w:sz w:val="24"/>
              </w:rPr>
              <w:t>B+</w:t>
            </w:r>
          </w:p>
        </w:tc>
        <w:tc>
          <w:tcPr>
            <w:tcW w:w="2161" w:type="dxa"/>
          </w:tcPr>
          <w:p>
            <w:pPr>
              <w:pStyle w:val="TableParagraph"/>
              <w:spacing w:line="259" w:lineRule="exact" w:before="1"/>
              <w:ind w:left="110"/>
              <w:rPr>
                <w:sz w:val="24"/>
              </w:rPr>
            </w:pPr>
            <w:r>
              <w:rPr>
                <w:w w:val="105"/>
                <w:sz w:val="24"/>
              </w:rPr>
              <w:t>72.5-74.4</w:t>
            </w:r>
          </w:p>
        </w:tc>
        <w:tc>
          <w:tcPr>
            <w:tcW w:w="2135" w:type="dxa"/>
          </w:tcPr>
          <w:p>
            <w:pPr>
              <w:pStyle w:val="TableParagraph"/>
              <w:spacing w:line="259" w:lineRule="exact" w:before="1"/>
              <w:ind w:left="109"/>
              <w:rPr>
                <w:sz w:val="24"/>
              </w:rPr>
            </w:pPr>
            <w:r>
              <w:rPr>
                <w:sz w:val="24"/>
              </w:rPr>
              <w:t>D+</w:t>
            </w:r>
          </w:p>
        </w:tc>
      </w:tr>
      <w:tr>
        <w:trPr>
          <w:trHeight w:val="285" w:hRule="atLeast"/>
        </w:trPr>
        <w:tc>
          <w:tcPr>
            <w:tcW w:w="2161" w:type="dxa"/>
          </w:tcPr>
          <w:p>
            <w:pPr>
              <w:pStyle w:val="TableParagraph"/>
              <w:spacing w:line="264" w:lineRule="exact" w:before="1"/>
              <w:ind w:left="110"/>
              <w:rPr>
                <w:sz w:val="24"/>
              </w:rPr>
            </w:pPr>
            <w:r>
              <w:rPr>
                <w:w w:val="105"/>
                <w:sz w:val="24"/>
              </w:rPr>
              <w:t>86.5-89.4</w:t>
            </w:r>
          </w:p>
        </w:tc>
        <w:tc>
          <w:tcPr>
            <w:tcW w:w="2176" w:type="dxa"/>
          </w:tcPr>
          <w:p>
            <w:pPr>
              <w:pStyle w:val="TableParagraph"/>
              <w:spacing w:line="264" w:lineRule="exact" w:before="1"/>
              <w:ind w:left="110"/>
              <w:rPr>
                <w:sz w:val="24"/>
              </w:rPr>
            </w:pPr>
            <w:r>
              <w:rPr>
                <w:w w:val="91"/>
                <w:sz w:val="24"/>
              </w:rPr>
              <w:t>B</w:t>
            </w:r>
          </w:p>
        </w:tc>
        <w:tc>
          <w:tcPr>
            <w:tcW w:w="2161" w:type="dxa"/>
          </w:tcPr>
          <w:p>
            <w:pPr>
              <w:pStyle w:val="TableParagraph"/>
              <w:spacing w:line="264" w:lineRule="exact" w:before="1"/>
              <w:ind w:left="110"/>
              <w:rPr>
                <w:sz w:val="24"/>
              </w:rPr>
            </w:pPr>
            <w:r>
              <w:rPr>
                <w:w w:val="105"/>
                <w:sz w:val="24"/>
              </w:rPr>
              <w:t>72.4-69.5</w:t>
            </w:r>
          </w:p>
        </w:tc>
        <w:tc>
          <w:tcPr>
            <w:tcW w:w="2135" w:type="dxa"/>
          </w:tcPr>
          <w:p>
            <w:pPr>
              <w:pStyle w:val="TableParagraph"/>
              <w:spacing w:line="264" w:lineRule="exact" w:before="1"/>
              <w:ind w:left="109"/>
              <w:rPr>
                <w:sz w:val="24"/>
              </w:rPr>
            </w:pPr>
            <w:r>
              <w:rPr>
                <w:w w:val="91"/>
                <w:sz w:val="24"/>
              </w:rPr>
              <w:t>D</w:t>
            </w:r>
          </w:p>
        </w:tc>
      </w:tr>
      <w:tr>
        <w:trPr>
          <w:trHeight w:val="465" w:hRule="atLeast"/>
        </w:trPr>
        <w:tc>
          <w:tcPr>
            <w:tcW w:w="2161" w:type="dxa"/>
          </w:tcPr>
          <w:p>
            <w:pPr>
              <w:pStyle w:val="TableParagraph"/>
              <w:spacing w:before="1"/>
              <w:ind w:left="110"/>
              <w:rPr>
                <w:sz w:val="24"/>
              </w:rPr>
            </w:pPr>
            <w:r>
              <w:rPr>
                <w:w w:val="105"/>
                <w:sz w:val="24"/>
              </w:rPr>
              <w:t>83.5-86.4</w:t>
            </w:r>
          </w:p>
        </w:tc>
        <w:tc>
          <w:tcPr>
            <w:tcW w:w="2176" w:type="dxa"/>
          </w:tcPr>
          <w:p>
            <w:pPr>
              <w:pStyle w:val="TableParagraph"/>
              <w:spacing w:line="180" w:lineRule="atLeast" w:before="1"/>
              <w:ind w:left="110" w:right="16"/>
              <w:rPr>
                <w:sz w:val="16"/>
              </w:rPr>
            </w:pPr>
            <w:r>
              <w:rPr>
                <w:w w:val="105"/>
                <w:sz w:val="24"/>
              </w:rPr>
              <w:t>B- </w:t>
            </w:r>
            <w:r>
              <w:rPr>
                <w:w w:val="105"/>
                <w:sz w:val="16"/>
              </w:rPr>
              <w:t>minimum grade in courses</w:t>
            </w:r>
          </w:p>
        </w:tc>
        <w:tc>
          <w:tcPr>
            <w:tcW w:w="2161" w:type="dxa"/>
          </w:tcPr>
          <w:p>
            <w:pPr>
              <w:pStyle w:val="TableParagraph"/>
              <w:spacing w:before="1"/>
              <w:ind w:left="110"/>
              <w:rPr>
                <w:sz w:val="24"/>
              </w:rPr>
            </w:pPr>
            <w:r>
              <w:rPr>
                <w:sz w:val="24"/>
              </w:rPr>
              <w:t>&lt; 69.4</w:t>
            </w:r>
          </w:p>
        </w:tc>
        <w:tc>
          <w:tcPr>
            <w:tcW w:w="2135" w:type="dxa"/>
          </w:tcPr>
          <w:p>
            <w:pPr>
              <w:pStyle w:val="TableParagraph"/>
              <w:spacing w:before="1"/>
              <w:ind w:left="109"/>
              <w:rPr>
                <w:sz w:val="24"/>
              </w:rPr>
            </w:pPr>
            <w:r>
              <w:rPr>
                <w:w w:val="96"/>
                <w:sz w:val="24"/>
              </w:rPr>
              <w:t>F</w:t>
            </w:r>
          </w:p>
        </w:tc>
      </w:tr>
      <w:tr>
        <w:trPr>
          <w:trHeight w:val="285" w:hRule="atLeast"/>
        </w:trPr>
        <w:tc>
          <w:tcPr>
            <w:tcW w:w="2161" w:type="dxa"/>
          </w:tcPr>
          <w:p>
            <w:pPr>
              <w:pStyle w:val="TableParagraph"/>
              <w:spacing w:line="264" w:lineRule="exact" w:before="1"/>
              <w:ind w:left="110"/>
              <w:rPr>
                <w:sz w:val="24"/>
              </w:rPr>
            </w:pPr>
            <w:r>
              <w:rPr>
                <w:w w:val="105"/>
                <w:sz w:val="24"/>
              </w:rPr>
              <w:t>80.5-83.4</w:t>
            </w:r>
          </w:p>
        </w:tc>
        <w:tc>
          <w:tcPr>
            <w:tcW w:w="2176" w:type="dxa"/>
          </w:tcPr>
          <w:p>
            <w:pPr>
              <w:pStyle w:val="TableParagraph"/>
              <w:spacing w:line="264" w:lineRule="exact" w:before="1"/>
              <w:ind w:left="110"/>
              <w:rPr>
                <w:sz w:val="24"/>
              </w:rPr>
            </w:pPr>
            <w:r>
              <w:rPr>
                <w:sz w:val="24"/>
              </w:rPr>
              <w:t>C+</w:t>
            </w:r>
          </w:p>
        </w:tc>
        <w:tc>
          <w:tcPr>
            <w:tcW w:w="2161" w:type="dxa"/>
          </w:tcPr>
          <w:p>
            <w:pPr>
              <w:pStyle w:val="TableParagraph"/>
              <w:rPr>
                <w:sz w:val="20"/>
              </w:rPr>
            </w:pPr>
          </w:p>
        </w:tc>
        <w:tc>
          <w:tcPr>
            <w:tcW w:w="2135" w:type="dxa"/>
          </w:tcPr>
          <w:p>
            <w:pPr>
              <w:pStyle w:val="TableParagraph"/>
              <w:rPr>
                <w:sz w:val="20"/>
              </w:rPr>
            </w:pPr>
          </w:p>
        </w:tc>
      </w:tr>
    </w:tbl>
    <w:p>
      <w:pPr>
        <w:pStyle w:val="BodyText"/>
        <w:spacing w:before="2"/>
        <w:rPr>
          <w:sz w:val="33"/>
        </w:rPr>
      </w:pPr>
    </w:p>
    <w:p>
      <w:pPr>
        <w:pStyle w:val="BodyText"/>
        <w:spacing w:line="247" w:lineRule="auto"/>
        <w:ind w:left="147" w:right="913"/>
      </w:pPr>
      <w:r>
        <w:rPr>
          <w:w w:val="110"/>
          <w:u w:val="single"/>
        </w:rPr>
        <w:t>Attendance</w:t>
      </w:r>
      <w:r>
        <w:rPr>
          <w:spacing w:val="-34"/>
          <w:w w:val="110"/>
          <w:u w:val="single"/>
        </w:rPr>
        <w:t> </w:t>
      </w:r>
      <w:r>
        <w:rPr>
          <w:w w:val="110"/>
          <w:u w:val="single"/>
        </w:rPr>
        <w:t>and</w:t>
      </w:r>
      <w:r>
        <w:rPr>
          <w:spacing w:val="-30"/>
          <w:w w:val="110"/>
          <w:u w:val="single"/>
        </w:rPr>
        <w:t> </w:t>
      </w:r>
      <w:r>
        <w:rPr>
          <w:w w:val="110"/>
          <w:u w:val="single"/>
        </w:rPr>
        <w:t>Assignment</w:t>
      </w:r>
      <w:r>
        <w:rPr>
          <w:spacing w:val="-33"/>
          <w:w w:val="110"/>
          <w:u w:val="single"/>
        </w:rPr>
        <w:t> </w:t>
      </w:r>
      <w:r>
        <w:rPr>
          <w:w w:val="110"/>
          <w:u w:val="single"/>
        </w:rPr>
        <w:t>Course</w:t>
      </w:r>
      <w:r>
        <w:rPr>
          <w:spacing w:val="-33"/>
          <w:w w:val="110"/>
          <w:u w:val="single"/>
        </w:rPr>
        <w:t> </w:t>
      </w:r>
      <w:r>
        <w:rPr>
          <w:w w:val="110"/>
          <w:u w:val="single"/>
        </w:rPr>
        <w:t>Policies</w:t>
      </w:r>
      <w:r>
        <w:rPr>
          <w:w w:val="110"/>
        </w:rPr>
        <w:t>:</w:t>
      </w:r>
      <w:r>
        <w:rPr>
          <w:spacing w:val="-31"/>
          <w:w w:val="110"/>
        </w:rPr>
        <w:t> </w:t>
      </w:r>
      <w:r>
        <w:rPr>
          <w:w w:val="110"/>
          <w:shd w:fill="00FF00" w:color="auto" w:val="clear"/>
        </w:rPr>
        <w:t>(whatever</w:t>
      </w:r>
      <w:r>
        <w:rPr>
          <w:spacing w:val="-31"/>
          <w:w w:val="110"/>
          <w:shd w:fill="00FF00" w:color="auto" w:val="clear"/>
        </w:rPr>
        <w:t> </w:t>
      </w:r>
      <w:r>
        <w:rPr>
          <w:w w:val="110"/>
          <w:shd w:fill="00FF00" w:color="auto" w:val="clear"/>
        </w:rPr>
        <w:t>is</w:t>
      </w:r>
      <w:r>
        <w:rPr>
          <w:spacing w:val="-31"/>
          <w:w w:val="110"/>
          <w:shd w:fill="00FF00" w:color="auto" w:val="clear"/>
        </w:rPr>
        <w:t> </w:t>
      </w:r>
      <w:r>
        <w:rPr>
          <w:w w:val="110"/>
          <w:shd w:fill="00FF00" w:color="auto" w:val="clear"/>
        </w:rPr>
        <w:t>your</w:t>
      </w:r>
      <w:r>
        <w:rPr>
          <w:spacing w:val="-31"/>
          <w:w w:val="110"/>
          <w:shd w:fill="00FF00" w:color="auto" w:val="clear"/>
        </w:rPr>
        <w:t> </w:t>
      </w:r>
      <w:r>
        <w:rPr>
          <w:w w:val="110"/>
          <w:shd w:fill="00FF00" w:color="auto" w:val="clear"/>
        </w:rPr>
        <w:t>policy)</w:t>
      </w:r>
      <w:r>
        <w:rPr>
          <w:spacing w:val="-31"/>
          <w:w w:val="110"/>
        </w:rPr>
        <w:t> </w:t>
      </w:r>
      <w:r>
        <w:rPr>
          <w:w w:val="110"/>
        </w:rPr>
        <w:t>If</w:t>
      </w:r>
      <w:r>
        <w:rPr>
          <w:spacing w:val="-30"/>
          <w:w w:val="110"/>
        </w:rPr>
        <w:t> </w:t>
      </w:r>
      <w:r>
        <w:rPr>
          <w:w w:val="110"/>
        </w:rPr>
        <w:t>a</w:t>
      </w:r>
      <w:r>
        <w:rPr>
          <w:spacing w:val="-36"/>
          <w:w w:val="110"/>
        </w:rPr>
        <w:t> </w:t>
      </w:r>
      <w:r>
        <w:rPr>
          <w:w w:val="110"/>
        </w:rPr>
        <w:t>student</w:t>
      </w:r>
      <w:r>
        <w:rPr>
          <w:spacing w:val="-33"/>
          <w:w w:val="110"/>
        </w:rPr>
        <w:t> </w:t>
      </w:r>
      <w:r>
        <w:rPr>
          <w:w w:val="110"/>
        </w:rPr>
        <w:t>earns or</w:t>
      </w:r>
      <w:r>
        <w:rPr>
          <w:spacing w:val="-18"/>
          <w:w w:val="110"/>
        </w:rPr>
        <w:t> </w:t>
      </w:r>
      <w:r>
        <w:rPr>
          <w:w w:val="110"/>
        </w:rPr>
        <w:t>loses</w:t>
      </w:r>
      <w:r>
        <w:rPr>
          <w:spacing w:val="-16"/>
          <w:w w:val="110"/>
        </w:rPr>
        <w:t> </w:t>
      </w:r>
      <w:r>
        <w:rPr>
          <w:w w:val="110"/>
        </w:rPr>
        <w:t>points</w:t>
      </w:r>
      <w:r>
        <w:rPr>
          <w:spacing w:val="-17"/>
          <w:w w:val="110"/>
        </w:rPr>
        <w:t> </w:t>
      </w:r>
      <w:r>
        <w:rPr>
          <w:w w:val="110"/>
        </w:rPr>
        <w:t>for</w:t>
      </w:r>
      <w:r>
        <w:rPr>
          <w:spacing w:val="-17"/>
          <w:w w:val="110"/>
        </w:rPr>
        <w:t> </w:t>
      </w:r>
      <w:r>
        <w:rPr>
          <w:w w:val="110"/>
        </w:rPr>
        <w:t>attendance/</w:t>
      </w:r>
      <w:r>
        <w:rPr>
          <w:spacing w:val="-17"/>
          <w:w w:val="110"/>
        </w:rPr>
        <w:t> </w:t>
      </w:r>
      <w:r>
        <w:rPr>
          <w:w w:val="110"/>
        </w:rPr>
        <w:t>participation</w:t>
      </w:r>
      <w:r>
        <w:rPr>
          <w:spacing w:val="-17"/>
          <w:w w:val="110"/>
        </w:rPr>
        <w:t> </w:t>
      </w:r>
      <w:r>
        <w:rPr>
          <w:w w:val="110"/>
        </w:rPr>
        <w:t>be</w:t>
      </w:r>
      <w:r>
        <w:rPr>
          <w:spacing w:val="-20"/>
          <w:w w:val="110"/>
        </w:rPr>
        <w:t> </w:t>
      </w:r>
      <w:r>
        <w:rPr>
          <w:w w:val="110"/>
        </w:rPr>
        <w:t>sure</w:t>
      </w:r>
      <w:r>
        <w:rPr>
          <w:spacing w:val="-19"/>
          <w:w w:val="110"/>
        </w:rPr>
        <w:t> </w:t>
      </w:r>
      <w:r>
        <w:rPr>
          <w:w w:val="110"/>
        </w:rPr>
        <w:t>to</w:t>
      </w:r>
      <w:r>
        <w:rPr>
          <w:spacing w:val="-20"/>
          <w:w w:val="110"/>
        </w:rPr>
        <w:t> </w:t>
      </w:r>
      <w:r>
        <w:rPr>
          <w:w w:val="110"/>
        </w:rPr>
        <w:t>clearly</w:t>
      </w:r>
      <w:r>
        <w:rPr>
          <w:spacing w:val="-18"/>
          <w:w w:val="110"/>
        </w:rPr>
        <w:t> </w:t>
      </w:r>
      <w:r>
        <w:rPr>
          <w:w w:val="110"/>
        </w:rPr>
        <w:t>define</w:t>
      </w:r>
      <w:r>
        <w:rPr>
          <w:spacing w:val="-20"/>
          <w:w w:val="110"/>
        </w:rPr>
        <w:t> </w:t>
      </w:r>
      <w:r>
        <w:rPr>
          <w:w w:val="110"/>
        </w:rPr>
        <w:t>what</w:t>
      </w:r>
      <w:r>
        <w:rPr>
          <w:spacing w:val="-19"/>
          <w:w w:val="110"/>
        </w:rPr>
        <w:t> </w:t>
      </w:r>
      <w:r>
        <w:rPr>
          <w:w w:val="110"/>
        </w:rPr>
        <w:t>is</w:t>
      </w:r>
      <w:r>
        <w:rPr>
          <w:spacing w:val="-17"/>
          <w:w w:val="110"/>
        </w:rPr>
        <w:t> </w:t>
      </w:r>
      <w:r>
        <w:rPr>
          <w:w w:val="110"/>
        </w:rPr>
        <w:t>expected. Include</w:t>
      </w:r>
      <w:r>
        <w:rPr>
          <w:spacing w:val="-24"/>
          <w:w w:val="110"/>
        </w:rPr>
        <w:t> </w:t>
      </w:r>
      <w:r>
        <w:rPr>
          <w:w w:val="110"/>
        </w:rPr>
        <w:t>your</w:t>
      </w:r>
      <w:r>
        <w:rPr>
          <w:spacing w:val="-25"/>
          <w:w w:val="110"/>
        </w:rPr>
        <w:t> </w:t>
      </w:r>
      <w:r>
        <w:rPr>
          <w:w w:val="110"/>
        </w:rPr>
        <w:t>late</w:t>
      </w:r>
      <w:r>
        <w:rPr>
          <w:spacing w:val="-23"/>
          <w:w w:val="110"/>
        </w:rPr>
        <w:t> </w:t>
      </w:r>
      <w:r>
        <w:rPr>
          <w:w w:val="110"/>
        </w:rPr>
        <w:t>policy,</w:t>
      </w:r>
      <w:r>
        <w:rPr>
          <w:spacing w:val="-21"/>
          <w:w w:val="110"/>
        </w:rPr>
        <w:t> </w:t>
      </w:r>
      <w:r>
        <w:rPr>
          <w:w w:val="110"/>
        </w:rPr>
        <w:t>describe</w:t>
      </w:r>
      <w:r>
        <w:rPr>
          <w:spacing w:val="-23"/>
          <w:w w:val="110"/>
        </w:rPr>
        <w:t> </w:t>
      </w:r>
      <w:r>
        <w:rPr>
          <w:w w:val="110"/>
        </w:rPr>
        <w:t>the</w:t>
      </w:r>
      <w:r>
        <w:rPr>
          <w:spacing w:val="-23"/>
          <w:w w:val="110"/>
        </w:rPr>
        <w:t> </w:t>
      </w:r>
      <w:r>
        <w:rPr>
          <w:w w:val="110"/>
        </w:rPr>
        <w:t>consequences</w:t>
      </w:r>
      <w:r>
        <w:rPr>
          <w:spacing w:val="-20"/>
          <w:w w:val="110"/>
        </w:rPr>
        <w:t> </w:t>
      </w:r>
      <w:r>
        <w:rPr>
          <w:w w:val="110"/>
        </w:rPr>
        <w:t>of</w:t>
      </w:r>
      <w:r>
        <w:rPr>
          <w:spacing w:val="-20"/>
          <w:w w:val="110"/>
        </w:rPr>
        <w:t> </w:t>
      </w:r>
      <w:r>
        <w:rPr>
          <w:w w:val="110"/>
        </w:rPr>
        <w:t>a</w:t>
      </w:r>
      <w:r>
        <w:rPr>
          <w:spacing w:val="-23"/>
          <w:w w:val="110"/>
        </w:rPr>
        <w:t> </w:t>
      </w:r>
      <w:r>
        <w:rPr>
          <w:w w:val="110"/>
        </w:rPr>
        <w:t>late</w:t>
      </w:r>
      <w:r>
        <w:rPr>
          <w:spacing w:val="-23"/>
          <w:w w:val="110"/>
        </w:rPr>
        <w:t> </w:t>
      </w:r>
      <w:r>
        <w:rPr>
          <w:w w:val="110"/>
        </w:rPr>
        <w:t>submission</w:t>
      </w:r>
      <w:r>
        <w:rPr>
          <w:spacing w:val="-21"/>
          <w:w w:val="110"/>
        </w:rPr>
        <w:t> </w:t>
      </w:r>
      <w:r>
        <w:rPr>
          <w:w w:val="110"/>
        </w:rPr>
        <w:t>and</w:t>
      </w:r>
      <w:r>
        <w:rPr>
          <w:spacing w:val="-24"/>
          <w:w w:val="110"/>
        </w:rPr>
        <w:t> </w:t>
      </w:r>
      <w:r>
        <w:rPr>
          <w:w w:val="110"/>
        </w:rPr>
        <w:t>is</w:t>
      </w:r>
      <w:r>
        <w:rPr>
          <w:spacing w:val="-20"/>
          <w:w w:val="110"/>
        </w:rPr>
        <w:t> </w:t>
      </w:r>
      <w:r>
        <w:rPr>
          <w:w w:val="110"/>
        </w:rPr>
        <w:t>there</w:t>
      </w:r>
      <w:r>
        <w:rPr>
          <w:spacing w:val="-23"/>
          <w:w w:val="110"/>
        </w:rPr>
        <w:t> </w:t>
      </w:r>
      <w:r>
        <w:rPr>
          <w:w w:val="110"/>
        </w:rPr>
        <w:t>a cutoff for accepting</w:t>
      </w:r>
      <w:r>
        <w:rPr>
          <w:spacing w:val="-41"/>
          <w:w w:val="110"/>
        </w:rPr>
        <w:t> </w:t>
      </w:r>
      <w:r>
        <w:rPr>
          <w:w w:val="110"/>
        </w:rPr>
        <w:t>submissions?</w:t>
      </w:r>
    </w:p>
    <w:p>
      <w:pPr>
        <w:pStyle w:val="BodyText"/>
        <w:spacing w:line="247" w:lineRule="auto" w:before="88"/>
        <w:ind w:left="147" w:right="913"/>
      </w:pPr>
      <w:r>
        <w:rPr>
          <w:w w:val="105"/>
          <w:u w:val="single"/>
        </w:rPr>
        <w:t>Faculty Communication, Feedback and Response Time: </w:t>
      </w:r>
      <w:r>
        <w:rPr>
          <w:w w:val="105"/>
        </w:rPr>
        <w:t>What is the best way for students to contact you? Where can students see your feedback? – for example when rubric is embedded in Moodle students have to click in to their original submission to see faculty comments, same with Turn It In and VoiceThread.</w:t>
      </w:r>
    </w:p>
    <w:p>
      <w:pPr>
        <w:pStyle w:val="Heading5"/>
        <w:spacing w:before="228"/>
        <w:ind w:left="147"/>
        <w:jc w:val="both"/>
      </w:pPr>
      <w:bookmarkStart w:name="Library Research Guides and Subject Libr" w:id="42"/>
      <w:bookmarkEnd w:id="42"/>
      <w:r>
        <w:rPr>
          <w:b w:val="0"/>
        </w:rPr>
      </w:r>
      <w:r>
        <w:rPr/>
        <w:t>Library Research Guides and Subject Librarians</w:t>
      </w:r>
    </w:p>
    <w:p>
      <w:pPr>
        <w:pStyle w:val="BodyText"/>
        <w:spacing w:line="283" w:lineRule="auto" w:before="125"/>
        <w:ind w:left="147" w:right="1511"/>
        <w:jc w:val="both"/>
      </w:pPr>
      <w:r>
        <w:rPr>
          <w:w w:val="105"/>
        </w:rPr>
        <w:t>The University Library can help you find information and conduct research. You can make an appointment with a subject librarian, get help online, or drop by the library during open </w:t>
      </w:r>
      <w:hyperlink r:id="rId42">
        <w:r>
          <w:rPr>
            <w:color w:val="0000FF"/>
            <w:w w:val="105"/>
            <w:u w:val="single" w:color="0000FF"/>
          </w:rPr>
          <w:t>Research Help</w:t>
        </w:r>
      </w:hyperlink>
    </w:p>
    <w:p>
      <w:pPr>
        <w:pStyle w:val="BodyText"/>
        <w:spacing w:line="280" w:lineRule="auto"/>
        <w:ind w:left="147" w:right="1838"/>
        <w:jc w:val="both"/>
      </w:pPr>
      <w:hyperlink r:id="rId42">
        <w:r>
          <w:rPr>
            <w:color w:val="0000FF"/>
            <w:spacing w:val="-3"/>
            <w:w w:val="110"/>
            <w:u w:val="single" w:color="0000FF"/>
          </w:rPr>
          <w:t>h</w:t>
        </w:r>
        <w:r>
          <w:rPr>
            <w:color w:val="0000FF"/>
            <w:spacing w:val="-3"/>
            <w:w w:val="106"/>
            <w:u w:val="single" w:color="0000FF"/>
          </w:rPr>
          <w:t>o</w:t>
        </w:r>
        <w:r>
          <w:rPr>
            <w:color w:val="0000FF"/>
            <w:spacing w:val="2"/>
            <w:w w:val="110"/>
            <w:u w:val="single" w:color="0000FF"/>
          </w:rPr>
          <w:t>u</w:t>
        </w:r>
        <w:r>
          <w:rPr>
            <w:color w:val="0000FF"/>
            <w:w w:val="116"/>
            <w:u w:val="single" w:color="0000FF"/>
          </w:rPr>
          <w:t>r</w:t>
        </w:r>
        <w:r>
          <w:rPr>
            <w:color w:val="0000FF"/>
            <w:spacing w:val="2"/>
            <w:w w:val="116"/>
            <w:u w:val="single" w:color="0000FF"/>
          </w:rPr>
          <w:t>s</w:t>
        </w:r>
        <w:r>
          <w:rPr>
            <w:color w:val="0000FF"/>
            <w:w w:val="94"/>
            <w:u w:val="single" w:color="0000FF"/>
          </w:rPr>
          <w:t>:</w:t>
        </w:r>
        <w:r>
          <w:rPr>
            <w:color w:val="0000FF"/>
            <w:u w:val="single" w:color="0000FF"/>
          </w:rPr>
          <w:t>  </w:t>
        </w:r>
        <w:r>
          <w:rPr>
            <w:color w:val="0000FF"/>
            <w:spacing w:val="-3"/>
            <w:w w:val="110"/>
            <w:u w:val="single" w:color="0000FF"/>
          </w:rPr>
          <w:t>h</w:t>
        </w:r>
        <w:r>
          <w:rPr>
            <w:color w:val="0000FF"/>
            <w:spacing w:val="-2"/>
            <w:w w:val="121"/>
            <w:u w:val="single" w:color="0000FF"/>
          </w:rPr>
          <w:t>tt</w:t>
        </w:r>
        <w:r>
          <w:rPr>
            <w:color w:val="0000FF"/>
            <w:spacing w:val="1"/>
            <w:w w:val="111"/>
            <w:u w:val="single" w:color="0000FF"/>
          </w:rPr>
          <w:t>p</w:t>
        </w:r>
        <w:r>
          <w:rPr>
            <w:color w:val="0000FF"/>
            <w:spacing w:val="1"/>
            <w:w w:val="94"/>
            <w:u w:val="single" w:color="0000FF"/>
          </w:rPr>
          <w:t>:</w:t>
        </w:r>
        <w:r>
          <w:rPr>
            <w:color w:val="0000FF"/>
            <w:spacing w:val="-3"/>
            <w:w w:val="176"/>
            <w:u w:val="single" w:color="0000FF"/>
          </w:rPr>
          <w:t>/</w:t>
        </w:r>
        <w:r>
          <w:rPr>
            <w:color w:val="0000FF"/>
            <w:spacing w:val="2"/>
            <w:w w:val="176"/>
            <w:u w:val="single" w:color="0000FF"/>
          </w:rPr>
          <w:t>/</w:t>
        </w:r>
        <w:r>
          <w:rPr>
            <w:color w:val="0000FF"/>
            <w:spacing w:val="-1"/>
            <w:w w:val="98"/>
            <w:u w:val="single" w:color="0000FF"/>
          </w:rPr>
          <w:t>l</w:t>
        </w:r>
        <w:r>
          <w:rPr>
            <w:color w:val="0000FF"/>
            <w:spacing w:val="-2"/>
            <w:w w:val="98"/>
            <w:u w:val="single" w:color="0000FF"/>
          </w:rPr>
          <w:t>i</w:t>
        </w:r>
        <w:r>
          <w:rPr>
            <w:color w:val="0000FF"/>
            <w:spacing w:val="-2"/>
            <w:w w:val="109"/>
            <w:u w:val="single" w:color="0000FF"/>
          </w:rPr>
          <w:t>b</w:t>
        </w:r>
        <w:r>
          <w:rPr>
            <w:color w:val="0000FF"/>
            <w:w w:val="116"/>
            <w:u w:val="single" w:color="0000FF"/>
          </w:rPr>
          <w:t>r</w:t>
        </w:r>
        <w:r>
          <w:rPr>
            <w:color w:val="0000FF"/>
            <w:spacing w:val="-2"/>
            <w:w w:val="116"/>
            <w:u w:val="single" w:color="0000FF"/>
          </w:rPr>
          <w:t>a</w:t>
        </w:r>
        <w:r>
          <w:rPr>
            <w:color w:val="0000FF"/>
            <w:w w:val="105"/>
            <w:u w:val="single" w:color="0000FF"/>
          </w:rPr>
          <w:t>ry.</w:t>
        </w:r>
        <w:r>
          <w:rPr>
            <w:color w:val="0000FF"/>
            <w:spacing w:val="2"/>
            <w:w w:val="105"/>
            <w:u w:val="single" w:color="0000FF"/>
          </w:rPr>
          <w:t>s</w:t>
        </w:r>
        <w:r>
          <w:rPr>
            <w:color w:val="0000FF"/>
            <w:spacing w:val="-3"/>
            <w:w w:val="106"/>
            <w:u w:val="single" w:color="0000FF"/>
          </w:rPr>
          <w:t>o</w:t>
        </w:r>
        <w:r>
          <w:rPr>
            <w:color w:val="0000FF"/>
            <w:w w:val="111"/>
            <w:u w:val="single" w:color="0000FF"/>
          </w:rPr>
          <w:t>n</w:t>
        </w:r>
        <w:r>
          <w:rPr>
            <w:color w:val="0000FF"/>
            <w:spacing w:val="-3"/>
            <w:w w:val="106"/>
            <w:u w:val="single" w:color="0000FF"/>
          </w:rPr>
          <w:t>o</w:t>
        </w:r>
        <w:r>
          <w:rPr>
            <w:color w:val="0000FF"/>
            <w:w w:val="108"/>
            <w:u w:val="single" w:color="0000FF"/>
          </w:rPr>
          <w:t>m</w:t>
        </w:r>
        <w:r>
          <w:rPr>
            <w:color w:val="0000FF"/>
            <w:spacing w:val="-2"/>
            <w:w w:val="108"/>
            <w:u w:val="single" w:color="0000FF"/>
          </w:rPr>
          <w:t>a</w:t>
        </w:r>
        <w:r>
          <w:rPr>
            <w:color w:val="0000FF"/>
            <w:w w:val="82"/>
            <w:u w:val="single" w:color="0000FF"/>
          </w:rPr>
          <w:t>.</w:t>
        </w:r>
        <w:r>
          <w:rPr>
            <w:color w:val="0000FF"/>
            <w:spacing w:val="-3"/>
            <w:w w:val="109"/>
            <w:u w:val="single" w:color="0000FF"/>
          </w:rPr>
          <w:t>e</w:t>
        </w:r>
        <w:r>
          <w:rPr>
            <w:color w:val="0000FF"/>
            <w:spacing w:val="1"/>
            <w:w w:val="110"/>
            <w:u w:val="single" w:color="0000FF"/>
          </w:rPr>
          <w:t>d</w:t>
        </w:r>
        <w:r>
          <w:rPr>
            <w:color w:val="0000FF"/>
            <w:spacing w:val="2"/>
            <w:w w:val="110"/>
            <w:u w:val="single" w:color="0000FF"/>
          </w:rPr>
          <w:t>u</w:t>
        </w:r>
        <w:r>
          <w:rPr>
            <w:color w:val="0000FF"/>
            <w:spacing w:val="2"/>
            <w:w w:val="176"/>
            <w:u w:val="single" w:color="0000FF"/>
          </w:rPr>
          <w:t>/</w:t>
        </w:r>
        <w:r>
          <w:rPr>
            <w:color w:val="0000FF"/>
            <w:spacing w:val="-3"/>
            <w:w w:val="110"/>
            <w:u w:val="single" w:color="0000FF"/>
          </w:rPr>
          <w:t>a</w:t>
        </w:r>
        <w:r>
          <w:rPr>
            <w:color w:val="0000FF"/>
            <w:spacing w:val="-2"/>
            <w:w w:val="109"/>
            <w:u w:val="single" w:color="0000FF"/>
          </w:rPr>
          <w:t>b</w:t>
        </w:r>
        <w:r>
          <w:rPr>
            <w:color w:val="0000FF"/>
            <w:spacing w:val="-3"/>
            <w:w w:val="106"/>
            <w:u w:val="single" w:color="0000FF"/>
          </w:rPr>
          <w:t>o</w:t>
        </w:r>
        <w:r>
          <w:rPr>
            <w:color w:val="0000FF"/>
            <w:spacing w:val="2"/>
            <w:w w:val="110"/>
            <w:u w:val="single" w:color="0000FF"/>
          </w:rPr>
          <w:t>u</w:t>
        </w:r>
        <w:r>
          <w:rPr>
            <w:color w:val="0000FF"/>
            <w:spacing w:val="-2"/>
            <w:w w:val="121"/>
            <w:u w:val="single" w:color="0000FF"/>
          </w:rPr>
          <w:t>t</w:t>
        </w:r>
        <w:r>
          <w:rPr>
            <w:color w:val="0000FF"/>
            <w:spacing w:val="2"/>
            <w:w w:val="176"/>
            <w:u w:val="single" w:color="0000FF"/>
          </w:rPr>
          <w:t>/</w:t>
        </w:r>
        <w:r>
          <w:rPr>
            <w:color w:val="0000FF"/>
            <w:spacing w:val="-3"/>
            <w:w w:val="110"/>
            <w:u w:val="single" w:color="0000FF"/>
          </w:rPr>
          <w:t>h</w:t>
        </w:r>
        <w:r>
          <w:rPr>
            <w:color w:val="0000FF"/>
            <w:spacing w:val="-3"/>
            <w:w w:val="106"/>
            <w:u w:val="single" w:color="0000FF"/>
          </w:rPr>
          <w:t>o</w:t>
        </w:r>
        <w:r>
          <w:rPr>
            <w:color w:val="0000FF"/>
            <w:spacing w:val="2"/>
            <w:w w:val="110"/>
            <w:u w:val="single" w:color="0000FF"/>
          </w:rPr>
          <w:t>u</w:t>
        </w:r>
        <w:r>
          <w:rPr>
            <w:color w:val="0000FF"/>
            <w:w w:val="116"/>
            <w:u w:val="single" w:color="0000FF"/>
          </w:rPr>
          <w:t>r</w:t>
        </w:r>
        <w:r>
          <w:rPr>
            <w:color w:val="0000FF"/>
            <w:spacing w:val="2"/>
            <w:w w:val="116"/>
            <w:u w:val="single" w:color="0000FF"/>
          </w:rPr>
          <w:t>s</w:t>
        </w:r>
        <w:r>
          <w:rPr>
            <w:color w:val="0000FF"/>
            <w:spacing w:val="2"/>
            <w:w w:val="176"/>
            <w:u w:val="single" w:color="0000FF"/>
          </w:rPr>
          <w:t>/</w:t>
        </w:r>
        <w:r>
          <w:rPr>
            <w:color w:val="0000FF"/>
            <w:spacing w:val="1"/>
            <w:w w:val="110"/>
            <w:u w:val="single" w:color="0000FF"/>
          </w:rPr>
          <w:t>d</w:t>
        </w:r>
        <w:r>
          <w:rPr>
            <w:color w:val="0000FF"/>
            <w:spacing w:val="-3"/>
            <w:w w:val="109"/>
            <w:u w:val="single" w:color="0000FF"/>
          </w:rPr>
          <w:t>e</w:t>
        </w:r>
        <w:r>
          <w:rPr>
            <w:color w:val="0000FF"/>
            <w:spacing w:val="-2"/>
            <w:w w:val="121"/>
            <w:u w:val="single" w:color="0000FF"/>
          </w:rPr>
          <w:t>t</w:t>
        </w:r>
        <w:r>
          <w:rPr>
            <w:color w:val="0000FF"/>
            <w:spacing w:val="-3"/>
            <w:w w:val="110"/>
            <w:u w:val="single" w:color="0000FF"/>
          </w:rPr>
          <w:t>a</w:t>
        </w:r>
        <w:r>
          <w:rPr>
            <w:color w:val="0000FF"/>
            <w:spacing w:val="-2"/>
            <w:u w:val="single" w:color="0000FF"/>
          </w:rPr>
          <w:t>i</w:t>
        </w:r>
        <w:r>
          <w:rPr>
            <w:color w:val="0000FF"/>
            <w:spacing w:val="4"/>
            <w:w w:val="97"/>
            <w:u w:val="single" w:color="0000FF"/>
          </w:rPr>
          <w:t>l</w:t>
        </w:r>
        <w:r>
          <w:rPr>
            <w:color w:val="0000FF"/>
            <w:spacing w:val="-3"/>
            <w:w w:val="109"/>
            <w:u w:val="single" w:color="0000FF"/>
          </w:rPr>
          <w:t>e</w:t>
        </w:r>
        <w:r>
          <w:rPr>
            <w:color w:val="0000FF"/>
            <w:spacing w:val="7"/>
            <w:w w:val="110"/>
            <w:u w:val="single" w:color="0000FF"/>
          </w:rPr>
          <w:t>d</w:t>
        </w:r>
      </w:hyperlink>
      <w:r>
        <w:rPr>
          <w:color w:val="0000FF"/>
          <w:w w:val="82"/>
          <w:u w:val="single" w:color="0000FF"/>
        </w:rPr>
        <w:t>.</w:t>
      </w:r>
      <w:r>
        <w:rPr>
          <w:color w:val="0000FF"/>
          <w:u w:val="single" w:color="0000FF"/>
        </w:rPr>
        <w:t> </w:t>
      </w:r>
      <w:r>
        <w:rPr>
          <w:color w:val="0000FF"/>
          <w:spacing w:val="1"/>
          <w:w w:val="94"/>
          <w:u w:val="single" w:color="0000FF"/>
        </w:rPr>
        <w:t>N</w:t>
      </w:r>
      <w:r>
        <w:rPr>
          <w:color w:val="0000FF"/>
          <w:spacing w:val="2"/>
          <w:w w:val="110"/>
          <w:u w:val="single" w:color="0000FF"/>
        </w:rPr>
        <w:t>u</w:t>
      </w:r>
      <w:r>
        <w:rPr>
          <w:color w:val="0000FF"/>
          <w:spacing w:val="-5"/>
          <w:w w:val="124"/>
          <w:u w:val="single" w:color="0000FF"/>
        </w:rPr>
        <w:t>r</w:t>
      </w:r>
      <w:r>
        <w:rPr>
          <w:color w:val="0000FF"/>
          <w:spacing w:val="1"/>
          <w:w w:val="110"/>
          <w:u w:val="single" w:color="0000FF"/>
        </w:rPr>
        <w:t>s</w:t>
      </w:r>
      <w:r>
        <w:rPr>
          <w:color w:val="0000FF"/>
          <w:spacing w:val="-2"/>
          <w:u w:val="single" w:color="0000FF"/>
        </w:rPr>
        <w:t>i</w:t>
      </w:r>
      <w:r>
        <w:rPr>
          <w:color w:val="0000FF"/>
          <w:w w:val="111"/>
          <w:u w:val="single" w:color="0000FF"/>
        </w:rPr>
        <w:t>n</w:t>
      </w:r>
      <w:r>
        <w:rPr>
          <w:color w:val="0000FF"/>
          <w:w w:val="98"/>
          <w:u w:val="single" w:color="0000FF"/>
        </w:rPr>
        <w:t>g</w:t>
      </w:r>
      <w:r>
        <w:rPr>
          <w:color w:val="0000FF"/>
          <w:u w:val="single" w:color="0000FF"/>
        </w:rPr>
        <w:t> </w:t>
      </w:r>
      <w:r>
        <w:rPr>
          <w:color w:val="0000FF"/>
          <w:w w:val="89"/>
          <w:u w:val="single" w:color="0000FF"/>
        </w:rPr>
        <w:t>S</w:t>
      </w:r>
      <w:r>
        <w:rPr>
          <w:color w:val="0000FF"/>
          <w:spacing w:val="2"/>
          <w:w w:val="110"/>
          <w:u w:val="single" w:color="0000FF"/>
        </w:rPr>
        <w:t>u</w:t>
      </w:r>
      <w:r>
        <w:rPr>
          <w:color w:val="0000FF"/>
          <w:spacing w:val="-2"/>
          <w:w w:val="109"/>
          <w:u w:val="single" w:color="0000FF"/>
        </w:rPr>
        <w:t>b</w:t>
      </w:r>
      <w:r>
        <w:rPr>
          <w:color w:val="0000FF"/>
          <w:w w:val="95"/>
          <w:u w:val="single" w:color="0000FF"/>
        </w:rPr>
        <w:t>j</w:t>
      </w:r>
      <w:r>
        <w:rPr>
          <w:color w:val="0000FF"/>
          <w:spacing w:val="-3"/>
          <w:w w:val="109"/>
          <w:u w:val="single" w:color="0000FF"/>
        </w:rPr>
        <w:t>e</w:t>
      </w:r>
      <w:r>
        <w:rPr>
          <w:color w:val="0000FF"/>
          <w:spacing w:val="-1"/>
          <w:w w:val="99"/>
          <w:u w:val="single" w:color="0000FF"/>
        </w:rPr>
        <w:t>c</w:t>
      </w:r>
      <w:r>
        <w:rPr>
          <w:color w:val="0000FF"/>
          <w:w w:val="121"/>
          <w:u w:val="single" w:color="0000FF"/>
        </w:rPr>
        <w:t>t</w:t>
      </w:r>
      <w:r>
        <w:rPr>
          <w:color w:val="0000FF"/>
          <w:u w:val="single" w:color="0000FF"/>
        </w:rPr>
        <w:t> </w:t>
      </w:r>
      <w:r>
        <w:rPr>
          <w:color w:val="0000FF"/>
          <w:spacing w:val="-2"/>
          <w:w w:val="84"/>
          <w:u w:val="single" w:color="0000FF"/>
        </w:rPr>
        <w:t>G</w:t>
      </w:r>
      <w:r>
        <w:rPr>
          <w:color w:val="0000FF"/>
          <w:spacing w:val="2"/>
          <w:w w:val="110"/>
          <w:u w:val="single" w:color="0000FF"/>
        </w:rPr>
        <w:t>u</w:t>
      </w:r>
      <w:r>
        <w:rPr>
          <w:color w:val="0000FF"/>
          <w:spacing w:val="-2"/>
          <w:u w:val="single" w:color="0000FF"/>
        </w:rPr>
        <w:t>i</w:t>
      </w:r>
      <w:r>
        <w:rPr>
          <w:color w:val="0000FF"/>
          <w:spacing w:val="1"/>
          <w:w w:val="110"/>
          <w:u w:val="single" w:color="0000FF"/>
        </w:rPr>
        <w:t>d</w:t>
      </w:r>
      <w:r>
        <w:rPr>
          <w:color w:val="0000FF"/>
          <w:w w:val="109"/>
          <w:u w:val="single" w:color="0000FF"/>
        </w:rPr>
        <w:t>e</w:t>
      </w:r>
      <w:r>
        <w:rPr>
          <w:color w:val="0000FF"/>
          <w:w w:val="109"/>
        </w:rPr>
        <w:t> </w:t>
      </w:r>
      <w:hyperlink r:id="rId43">
        <w:r>
          <w:rPr>
            <w:color w:val="3379B7"/>
            <w:spacing w:val="-3"/>
            <w:w w:val="110"/>
            <w:shd w:fill="D9ECF7" w:color="auto" w:val="clear"/>
            <w:u w:val="single" w:color="3379B7"/>
          </w:rPr>
          <w:t>h</w:t>
        </w:r>
        <w:r>
          <w:rPr>
            <w:color w:val="3379B7"/>
            <w:spacing w:val="-2"/>
            <w:w w:val="121"/>
            <w:shd w:fill="D9ECF7" w:color="auto" w:val="clear"/>
            <w:u w:val="single" w:color="3379B7"/>
          </w:rPr>
          <w:t>tt</w:t>
        </w:r>
        <w:r>
          <w:rPr>
            <w:color w:val="3379B7"/>
            <w:spacing w:val="1"/>
            <w:w w:val="111"/>
            <w:shd w:fill="D9ECF7" w:color="auto" w:val="clear"/>
            <w:u w:val="single" w:color="3379B7"/>
          </w:rPr>
          <w:t>p</w:t>
        </w:r>
        <w:r>
          <w:rPr>
            <w:color w:val="3379B7"/>
            <w:spacing w:val="1"/>
            <w:w w:val="110"/>
            <w:shd w:fill="D9ECF7" w:color="auto" w:val="clear"/>
            <w:u w:val="single" w:color="3379B7"/>
          </w:rPr>
          <w:t>s</w:t>
        </w:r>
        <w:r>
          <w:rPr>
            <w:color w:val="3379B7"/>
            <w:spacing w:val="1"/>
            <w:w w:val="94"/>
            <w:shd w:fill="D9ECF7" w:color="auto" w:val="clear"/>
            <w:u w:val="single" w:color="3379B7"/>
          </w:rPr>
          <w:t>:</w:t>
        </w:r>
        <w:r>
          <w:rPr>
            <w:color w:val="3379B7"/>
            <w:spacing w:val="2"/>
            <w:w w:val="176"/>
            <w:shd w:fill="D9ECF7" w:color="auto" w:val="clear"/>
            <w:u w:val="single" w:color="3379B7"/>
          </w:rPr>
          <w:t>//</w:t>
        </w:r>
        <w:r>
          <w:rPr>
            <w:color w:val="3379B7"/>
            <w:spacing w:val="-1"/>
            <w:w w:val="98"/>
            <w:shd w:fill="D9ECF7" w:color="auto" w:val="clear"/>
            <w:u w:val="single" w:color="3379B7"/>
          </w:rPr>
          <w:t>l</w:t>
        </w:r>
        <w:r>
          <w:rPr>
            <w:color w:val="3379B7"/>
            <w:spacing w:val="-2"/>
            <w:w w:val="98"/>
            <w:shd w:fill="D9ECF7" w:color="auto" w:val="clear"/>
            <w:u w:val="single" w:color="3379B7"/>
          </w:rPr>
          <w:t>i</w:t>
        </w:r>
        <w:r>
          <w:rPr>
            <w:color w:val="3379B7"/>
            <w:spacing w:val="-2"/>
            <w:w w:val="109"/>
            <w:shd w:fill="D9ECF7" w:color="auto" w:val="clear"/>
            <w:u w:val="single" w:color="3379B7"/>
          </w:rPr>
          <w:t>b</w:t>
        </w:r>
        <w:r>
          <w:rPr>
            <w:color w:val="3379B7"/>
            <w:spacing w:val="1"/>
            <w:w w:val="98"/>
            <w:shd w:fill="D9ECF7" w:color="auto" w:val="clear"/>
            <w:u w:val="single" w:color="3379B7"/>
          </w:rPr>
          <w:t>g</w:t>
        </w:r>
        <w:r>
          <w:rPr>
            <w:color w:val="3379B7"/>
            <w:spacing w:val="2"/>
            <w:w w:val="110"/>
            <w:shd w:fill="D9ECF7" w:color="auto" w:val="clear"/>
            <w:u w:val="single" w:color="3379B7"/>
          </w:rPr>
          <w:t>u</w:t>
        </w:r>
        <w:r>
          <w:rPr>
            <w:color w:val="3379B7"/>
            <w:spacing w:val="-2"/>
            <w:shd w:fill="D9ECF7" w:color="auto" w:val="clear"/>
            <w:u w:val="single" w:color="3379B7"/>
          </w:rPr>
          <w:t>i</w:t>
        </w:r>
        <w:r>
          <w:rPr>
            <w:color w:val="3379B7"/>
            <w:spacing w:val="1"/>
            <w:w w:val="110"/>
            <w:shd w:fill="D9ECF7" w:color="auto" w:val="clear"/>
            <w:u w:val="single" w:color="3379B7"/>
          </w:rPr>
          <w:t>d</w:t>
        </w:r>
        <w:r>
          <w:rPr>
            <w:color w:val="3379B7"/>
            <w:spacing w:val="-3"/>
            <w:w w:val="109"/>
            <w:shd w:fill="D9ECF7" w:color="auto" w:val="clear"/>
            <w:u w:val="single" w:color="3379B7"/>
          </w:rPr>
          <w:t>e</w:t>
        </w:r>
        <w:r>
          <w:rPr>
            <w:color w:val="3379B7"/>
            <w:spacing w:val="1"/>
            <w:w w:val="110"/>
            <w:shd w:fill="D9ECF7" w:color="auto" w:val="clear"/>
            <w:u w:val="single" w:color="3379B7"/>
          </w:rPr>
          <w:t>s</w:t>
        </w:r>
        <w:r>
          <w:rPr>
            <w:color w:val="3379B7"/>
            <w:spacing w:val="-5"/>
            <w:w w:val="82"/>
            <w:shd w:fill="D9ECF7" w:color="auto" w:val="clear"/>
            <w:u w:val="single" w:color="3379B7"/>
          </w:rPr>
          <w:t>.</w:t>
        </w:r>
        <w:r>
          <w:rPr>
            <w:color w:val="3379B7"/>
            <w:spacing w:val="1"/>
            <w:w w:val="110"/>
            <w:shd w:fill="D9ECF7" w:color="auto" w:val="clear"/>
            <w:u w:val="single" w:color="3379B7"/>
          </w:rPr>
          <w:t>s</w:t>
        </w:r>
        <w:r>
          <w:rPr>
            <w:color w:val="3379B7"/>
            <w:spacing w:val="-3"/>
            <w:w w:val="106"/>
            <w:shd w:fill="D9ECF7" w:color="auto" w:val="clear"/>
            <w:u w:val="single" w:color="3379B7"/>
          </w:rPr>
          <w:t>o</w:t>
        </w:r>
        <w:r>
          <w:rPr>
            <w:color w:val="3379B7"/>
            <w:w w:val="111"/>
            <w:shd w:fill="D9ECF7" w:color="auto" w:val="clear"/>
            <w:u w:val="single" w:color="3379B7"/>
          </w:rPr>
          <w:t>n</w:t>
        </w:r>
        <w:r>
          <w:rPr>
            <w:color w:val="3379B7"/>
            <w:spacing w:val="-3"/>
            <w:w w:val="106"/>
            <w:shd w:fill="D9ECF7" w:color="auto" w:val="clear"/>
            <w:u w:val="single" w:color="3379B7"/>
          </w:rPr>
          <w:t>o</w:t>
        </w:r>
        <w:r>
          <w:rPr>
            <w:color w:val="3379B7"/>
            <w:w w:val="108"/>
            <w:shd w:fill="D9ECF7" w:color="auto" w:val="clear"/>
            <w:u w:val="single" w:color="3379B7"/>
          </w:rPr>
          <w:t>m</w:t>
        </w:r>
        <w:r>
          <w:rPr>
            <w:color w:val="3379B7"/>
            <w:spacing w:val="-2"/>
            <w:w w:val="108"/>
            <w:shd w:fill="D9ECF7" w:color="auto" w:val="clear"/>
            <w:u w:val="single" w:color="3379B7"/>
          </w:rPr>
          <w:t>a</w:t>
        </w:r>
        <w:r>
          <w:rPr>
            <w:color w:val="3379B7"/>
            <w:w w:val="82"/>
            <w:shd w:fill="D9ECF7" w:color="auto" w:val="clear"/>
            <w:u w:val="single" w:color="3379B7"/>
          </w:rPr>
          <w:t>.</w:t>
        </w:r>
        <w:r>
          <w:rPr>
            <w:color w:val="3379B7"/>
            <w:spacing w:val="-3"/>
            <w:w w:val="109"/>
            <w:shd w:fill="D9ECF7" w:color="auto" w:val="clear"/>
            <w:u w:val="single" w:color="3379B7"/>
          </w:rPr>
          <w:t>e</w:t>
        </w:r>
        <w:r>
          <w:rPr>
            <w:color w:val="3379B7"/>
            <w:spacing w:val="1"/>
            <w:w w:val="110"/>
            <w:shd w:fill="D9ECF7" w:color="auto" w:val="clear"/>
            <w:u w:val="single" w:color="3379B7"/>
          </w:rPr>
          <w:t>d</w:t>
        </w:r>
        <w:r>
          <w:rPr>
            <w:color w:val="3379B7"/>
            <w:spacing w:val="2"/>
            <w:w w:val="110"/>
            <w:shd w:fill="D9ECF7" w:color="auto" w:val="clear"/>
            <w:u w:val="single" w:color="3379B7"/>
          </w:rPr>
          <w:t>u</w:t>
        </w:r>
        <w:r>
          <w:rPr>
            <w:color w:val="3379B7"/>
            <w:spacing w:val="2"/>
            <w:w w:val="176"/>
            <w:shd w:fill="D9ECF7" w:color="auto" w:val="clear"/>
            <w:u w:val="single" w:color="3379B7"/>
          </w:rPr>
          <w:t>/</w:t>
        </w:r>
        <w:r>
          <w:rPr>
            <w:color w:val="3379B7"/>
            <w:spacing w:val="1"/>
            <w:w w:val="110"/>
            <w:shd w:fill="D9ECF7" w:color="auto" w:val="clear"/>
            <w:u w:val="single" w:color="3379B7"/>
          </w:rPr>
          <w:t>s</w:t>
        </w:r>
        <w:r>
          <w:rPr>
            <w:color w:val="3379B7"/>
            <w:spacing w:val="-2"/>
            <w:w w:val="109"/>
            <w:shd w:fill="D9ECF7" w:color="auto" w:val="clear"/>
            <w:u w:val="single" w:color="3379B7"/>
          </w:rPr>
          <w:t>b</w:t>
        </w:r>
        <w:r>
          <w:rPr>
            <w:color w:val="3379B7"/>
            <w:w w:val="82"/>
            <w:shd w:fill="D9ECF7" w:color="auto" w:val="clear"/>
            <w:u w:val="single" w:color="3379B7"/>
          </w:rPr>
          <w:t>.</w:t>
        </w:r>
        <w:r>
          <w:rPr>
            <w:color w:val="3379B7"/>
            <w:spacing w:val="1"/>
            <w:w w:val="111"/>
            <w:shd w:fill="D9ECF7" w:color="auto" w:val="clear"/>
            <w:u w:val="single" w:color="3379B7"/>
          </w:rPr>
          <w:t>p</w:t>
        </w:r>
        <w:r>
          <w:rPr>
            <w:color w:val="3379B7"/>
            <w:spacing w:val="-3"/>
            <w:w w:val="110"/>
            <w:shd w:fill="D9ECF7" w:color="auto" w:val="clear"/>
            <w:u w:val="single" w:color="3379B7"/>
          </w:rPr>
          <w:t>h</w:t>
        </w:r>
        <w:r>
          <w:rPr>
            <w:color w:val="3379B7"/>
            <w:spacing w:val="8"/>
            <w:w w:val="111"/>
            <w:shd w:fill="D9ECF7" w:color="auto" w:val="clear"/>
            <w:u w:val="single" w:color="3379B7"/>
          </w:rPr>
          <w:t>p</w:t>
        </w:r>
        <w:r>
          <w:rPr>
            <w:color w:val="3379B7"/>
            <w:spacing w:val="-2"/>
            <w:w w:val="95"/>
            <w:shd w:fill="D9ECF7" w:color="auto" w:val="clear"/>
            <w:u w:val="single" w:color="3379B7"/>
          </w:rPr>
          <w:t>?</w:t>
        </w:r>
        <w:r>
          <w:rPr>
            <w:color w:val="3379B7"/>
            <w:spacing w:val="-4"/>
            <w:w w:val="110"/>
            <w:shd w:fill="D9ECF7" w:color="auto" w:val="clear"/>
            <w:u w:val="single" w:color="3379B7"/>
          </w:rPr>
          <w:t>s</w:t>
        </w:r>
        <w:r>
          <w:rPr>
            <w:color w:val="3379B7"/>
            <w:spacing w:val="2"/>
            <w:w w:val="110"/>
            <w:shd w:fill="D9ECF7" w:color="auto" w:val="clear"/>
            <w:u w:val="single" w:color="3379B7"/>
          </w:rPr>
          <w:t>u</w:t>
        </w:r>
        <w:r>
          <w:rPr>
            <w:color w:val="3379B7"/>
            <w:spacing w:val="-2"/>
            <w:w w:val="109"/>
            <w:shd w:fill="D9ECF7" w:color="auto" w:val="clear"/>
            <w:u w:val="single" w:color="3379B7"/>
          </w:rPr>
          <w:t>b</w:t>
        </w:r>
        <w:r>
          <w:rPr>
            <w:color w:val="3379B7"/>
            <w:w w:val="95"/>
            <w:shd w:fill="D9ECF7" w:color="auto" w:val="clear"/>
            <w:u w:val="single" w:color="3379B7"/>
          </w:rPr>
          <w:t>j</w:t>
        </w:r>
        <w:r>
          <w:rPr>
            <w:color w:val="3379B7"/>
            <w:spacing w:val="-3"/>
            <w:w w:val="109"/>
            <w:shd w:fill="D9ECF7" w:color="auto" w:val="clear"/>
            <w:u w:val="single" w:color="3379B7"/>
          </w:rPr>
          <w:t>e</w:t>
        </w:r>
        <w:r>
          <w:rPr>
            <w:color w:val="3379B7"/>
            <w:spacing w:val="-1"/>
            <w:w w:val="99"/>
            <w:shd w:fill="D9ECF7" w:color="auto" w:val="clear"/>
            <w:u w:val="single" w:color="3379B7"/>
          </w:rPr>
          <w:t>c</w:t>
        </w:r>
        <w:r>
          <w:rPr>
            <w:color w:val="3379B7"/>
            <w:spacing w:val="-2"/>
            <w:w w:val="121"/>
            <w:shd w:fill="D9ECF7" w:color="auto" w:val="clear"/>
            <w:u w:val="single" w:color="3379B7"/>
          </w:rPr>
          <w:t>t</w:t>
        </w:r>
        <w:r>
          <w:rPr>
            <w:color w:val="3379B7"/>
            <w:w w:val="74"/>
            <w:shd w:fill="D9ECF7" w:color="auto" w:val="clear"/>
            <w:u w:val="single" w:color="3379B7"/>
          </w:rPr>
          <w:t>_</w:t>
        </w:r>
        <w:r>
          <w:rPr>
            <w:color w:val="3379B7"/>
            <w:spacing w:val="-2"/>
            <w:shd w:fill="D9ECF7" w:color="auto" w:val="clear"/>
            <w:u w:val="single" w:color="3379B7"/>
          </w:rPr>
          <w:t>i</w:t>
        </w:r>
        <w:r>
          <w:rPr>
            <w:color w:val="3379B7"/>
            <w:spacing w:val="1"/>
            <w:w w:val="110"/>
            <w:shd w:fill="D9ECF7" w:color="auto" w:val="clear"/>
            <w:u w:val="single" w:color="3379B7"/>
          </w:rPr>
          <w:t>d</w:t>
        </w:r>
        <w:r>
          <w:rPr>
            <w:color w:val="3379B7"/>
            <w:spacing w:val="1"/>
            <w:w w:val="98"/>
            <w:shd w:fill="D9ECF7" w:color="auto" w:val="clear"/>
            <w:u w:val="single" w:color="3379B7"/>
          </w:rPr>
          <w:t>=</w:t>
        </w:r>
        <w:r>
          <w:rPr>
            <w:color w:val="3379B7"/>
            <w:spacing w:val="1"/>
            <w:w w:val="110"/>
            <w:shd w:fill="D9ECF7" w:color="auto" w:val="clear"/>
            <w:u w:val="single" w:color="3379B7"/>
          </w:rPr>
          <w:t>62</w:t>
        </w:r>
        <w:r>
          <w:rPr>
            <w:color w:val="3379B7"/>
            <w:spacing w:val="-3"/>
            <w:w w:val="110"/>
            <w:shd w:fill="D9ECF7" w:color="auto" w:val="clear"/>
            <w:u w:val="single" w:color="3379B7"/>
          </w:rPr>
          <w:t>0</w:t>
        </w:r>
        <w:r>
          <w:rPr>
            <w:color w:val="3379B7"/>
            <w:spacing w:val="1"/>
            <w:w w:val="110"/>
            <w:shd w:fill="D9ECF7" w:color="auto" w:val="clear"/>
            <w:u w:val="single" w:color="3379B7"/>
          </w:rPr>
          <w:t>5</w:t>
        </w:r>
        <w:r>
          <w:rPr>
            <w:color w:val="3379B7"/>
            <w:w w:val="110"/>
            <w:shd w:fill="D9ECF7" w:color="auto" w:val="clear"/>
            <w:u w:val="single" w:color="3379B7"/>
          </w:rPr>
          <w:t>8</w:t>
        </w:r>
        <w:r>
          <w:rPr>
            <w:color w:val="3379B7"/>
          </w:rPr>
          <w:t> </w:t>
        </w:r>
      </w:hyperlink>
      <w:r>
        <w:rPr>
          <w:spacing w:val="1"/>
          <w:w w:val="94"/>
        </w:rPr>
        <w:t>N</w:t>
      </w:r>
      <w:r>
        <w:rPr>
          <w:spacing w:val="-3"/>
          <w:w w:val="110"/>
        </w:rPr>
        <w:t>u</w:t>
      </w:r>
      <w:r>
        <w:rPr>
          <w:w w:val="116"/>
        </w:rPr>
        <w:t>r</w:t>
      </w:r>
      <w:r>
        <w:rPr>
          <w:spacing w:val="2"/>
          <w:w w:val="116"/>
        </w:rPr>
        <w:t>s</w:t>
      </w:r>
      <w:r>
        <w:rPr>
          <w:spacing w:val="-2"/>
        </w:rPr>
        <w:t>i</w:t>
      </w:r>
      <w:r>
        <w:rPr>
          <w:w w:val="111"/>
        </w:rPr>
        <w:t>n</w:t>
      </w:r>
      <w:r>
        <w:rPr>
          <w:w w:val="98"/>
        </w:rPr>
        <w:t>g</w:t>
      </w:r>
      <w:r>
        <w:rPr/>
        <w:t> </w:t>
      </w:r>
      <w:r>
        <w:rPr>
          <w:w w:val="89"/>
        </w:rPr>
        <w:t>S</w:t>
      </w:r>
      <w:r>
        <w:rPr>
          <w:spacing w:val="2"/>
          <w:w w:val="110"/>
        </w:rPr>
        <w:t>u</w:t>
      </w:r>
      <w:r>
        <w:rPr>
          <w:spacing w:val="-2"/>
          <w:w w:val="109"/>
        </w:rPr>
        <w:t>b</w:t>
      </w:r>
      <w:r>
        <w:rPr>
          <w:w w:val="95"/>
        </w:rPr>
        <w:t>j</w:t>
      </w:r>
      <w:r>
        <w:rPr>
          <w:spacing w:val="-3"/>
          <w:w w:val="109"/>
        </w:rPr>
        <w:t>e</w:t>
      </w:r>
      <w:r>
        <w:rPr>
          <w:spacing w:val="-1"/>
          <w:w w:val="99"/>
        </w:rPr>
        <w:t>c</w:t>
      </w:r>
      <w:r>
        <w:rPr>
          <w:w w:val="121"/>
        </w:rPr>
        <w:t>t</w:t>
      </w:r>
      <w:r>
        <w:rPr/>
        <w:t> </w:t>
      </w:r>
      <w:r>
        <w:rPr>
          <w:spacing w:val="1"/>
          <w:w w:val="94"/>
        </w:rPr>
        <w:t>E</w:t>
      </w:r>
      <w:r>
        <w:rPr>
          <w:spacing w:val="-2"/>
          <w:w w:val="96"/>
        </w:rPr>
        <w:t>x</w:t>
      </w:r>
      <w:r>
        <w:rPr>
          <w:spacing w:val="1"/>
          <w:w w:val="111"/>
        </w:rPr>
        <w:t>p</w:t>
      </w:r>
      <w:r>
        <w:rPr>
          <w:spacing w:val="-3"/>
          <w:w w:val="109"/>
        </w:rPr>
        <w:t>e</w:t>
      </w:r>
      <w:r>
        <w:rPr>
          <w:w w:val="114"/>
        </w:rPr>
        <w:t>rt: </w:t>
      </w:r>
      <w:r>
        <w:rPr>
          <w:w w:val="110"/>
        </w:rPr>
        <w:t>Professor </w:t>
      </w:r>
      <w:hyperlink r:id="rId44">
        <w:r>
          <w:rPr>
            <w:color w:val="3379B7"/>
            <w:w w:val="110"/>
            <w:shd w:fill="D9ECF7" w:color="auto" w:val="clear"/>
            <w:u w:val="single" w:color="3379B7"/>
          </w:rPr>
          <w:t>Rita Premo</w:t>
        </w:r>
        <w:r>
          <w:rPr>
            <w:w w:val="110"/>
          </w:rPr>
          <w:t>, </w:t>
        </w:r>
      </w:hyperlink>
      <w:r>
        <w:rPr>
          <w:w w:val="110"/>
        </w:rPr>
        <w:t>email: </w:t>
      </w:r>
      <w:hyperlink r:id="rId45">
        <w:r>
          <w:rPr>
            <w:w w:val="110"/>
          </w:rPr>
          <w:t>rita.premo@sonoma.edu</w:t>
        </w:r>
      </w:hyperlink>
    </w:p>
    <w:p>
      <w:pPr>
        <w:spacing w:after="0" w:line="280" w:lineRule="auto"/>
        <w:jc w:val="both"/>
        <w:sectPr>
          <w:pgSz w:w="12240" w:h="15840"/>
          <w:pgMar w:header="0" w:footer="719" w:top="1360" w:bottom="980" w:left="980" w:right="340"/>
          <w:cols w:num="2" w:equalWidth="0">
            <w:col w:w="634" w:space="40"/>
            <w:col w:w="10246"/>
          </w:cols>
        </w:sectPr>
      </w:pPr>
    </w:p>
    <w:p>
      <w:pPr>
        <w:pStyle w:val="BodyText"/>
        <w:spacing w:before="7"/>
        <w:rPr>
          <w:sz w:val="12"/>
        </w:rPr>
      </w:pPr>
    </w:p>
    <w:p>
      <w:pPr>
        <w:pStyle w:val="Heading5"/>
        <w:spacing w:before="90"/>
        <w:ind w:left="881"/>
      </w:pPr>
      <w:bookmarkStart w:name="SSU's Learning Management System (LMS) C" w:id="43"/>
      <w:bookmarkEnd w:id="43"/>
      <w:r>
        <w:rPr>
          <w:b w:val="0"/>
        </w:rPr>
      </w:r>
      <w:r>
        <w:rPr/>
        <w:t>SSU's Learning Management System (LMS) Course</w:t>
      </w:r>
    </w:p>
    <w:p>
      <w:pPr>
        <w:pStyle w:val="BodyText"/>
        <w:spacing w:line="244" w:lineRule="auto" w:before="119"/>
        <w:ind w:left="820" w:right="1485"/>
      </w:pPr>
      <w:r>
        <w:rPr>
          <w:w w:val="110"/>
        </w:rPr>
        <w:t>The</w:t>
      </w:r>
      <w:r>
        <w:rPr>
          <w:spacing w:val="-36"/>
          <w:w w:val="110"/>
        </w:rPr>
        <w:t> </w:t>
      </w:r>
      <w:r>
        <w:rPr>
          <w:w w:val="110"/>
        </w:rPr>
        <w:t>LMS</w:t>
      </w:r>
      <w:r>
        <w:rPr>
          <w:spacing w:val="-34"/>
          <w:w w:val="110"/>
        </w:rPr>
        <w:t> </w:t>
      </w:r>
      <w:r>
        <w:rPr>
          <w:w w:val="110"/>
        </w:rPr>
        <w:t>is</w:t>
      </w:r>
      <w:r>
        <w:rPr>
          <w:spacing w:val="-33"/>
          <w:w w:val="110"/>
        </w:rPr>
        <w:t> </w:t>
      </w:r>
      <w:r>
        <w:rPr>
          <w:w w:val="110"/>
        </w:rPr>
        <w:t>called</w:t>
      </w:r>
      <w:r>
        <w:rPr>
          <w:spacing w:val="-33"/>
          <w:w w:val="110"/>
        </w:rPr>
        <w:t> </w:t>
      </w:r>
      <w:r>
        <w:rPr>
          <w:w w:val="110"/>
        </w:rPr>
        <w:t>Canvas</w:t>
      </w:r>
      <w:r>
        <w:rPr>
          <w:spacing w:val="-33"/>
          <w:w w:val="110"/>
        </w:rPr>
        <w:t> </w:t>
      </w:r>
      <w:r>
        <w:rPr>
          <w:w w:val="110"/>
        </w:rPr>
        <w:t>and</w:t>
      </w:r>
      <w:r>
        <w:rPr>
          <w:spacing w:val="-33"/>
          <w:w w:val="110"/>
        </w:rPr>
        <w:t> </w:t>
      </w:r>
      <w:r>
        <w:rPr>
          <w:w w:val="110"/>
        </w:rPr>
        <w:t>the</w:t>
      </w:r>
      <w:r>
        <w:rPr>
          <w:spacing w:val="-35"/>
          <w:w w:val="110"/>
        </w:rPr>
        <w:t> </w:t>
      </w:r>
      <w:r>
        <w:rPr>
          <w:w w:val="110"/>
        </w:rPr>
        <w:t>place</w:t>
      </w:r>
      <w:r>
        <w:rPr>
          <w:spacing w:val="-36"/>
          <w:w w:val="110"/>
        </w:rPr>
        <w:t> </w:t>
      </w:r>
      <w:r>
        <w:rPr>
          <w:w w:val="110"/>
        </w:rPr>
        <w:t>where</w:t>
      </w:r>
      <w:r>
        <w:rPr>
          <w:spacing w:val="-30"/>
          <w:w w:val="110"/>
        </w:rPr>
        <w:t> </w:t>
      </w:r>
      <w:r>
        <w:rPr>
          <w:w w:val="110"/>
        </w:rPr>
        <w:t>you</w:t>
      </w:r>
      <w:r>
        <w:rPr>
          <w:spacing w:val="-30"/>
          <w:w w:val="110"/>
        </w:rPr>
        <w:t> </w:t>
      </w:r>
      <w:r>
        <w:rPr>
          <w:w w:val="110"/>
        </w:rPr>
        <w:t>will</w:t>
      </w:r>
      <w:r>
        <w:rPr>
          <w:spacing w:val="-35"/>
          <w:w w:val="110"/>
        </w:rPr>
        <w:t> </w:t>
      </w:r>
      <w:r>
        <w:rPr>
          <w:w w:val="110"/>
        </w:rPr>
        <w:t>find</w:t>
      </w:r>
      <w:r>
        <w:rPr>
          <w:spacing w:val="-33"/>
          <w:w w:val="110"/>
        </w:rPr>
        <w:t> </w:t>
      </w:r>
      <w:r>
        <w:rPr>
          <w:w w:val="110"/>
        </w:rPr>
        <w:t>the</w:t>
      </w:r>
      <w:r>
        <w:rPr>
          <w:spacing w:val="-35"/>
          <w:w w:val="110"/>
        </w:rPr>
        <w:t> </w:t>
      </w:r>
      <w:r>
        <w:rPr>
          <w:w w:val="110"/>
        </w:rPr>
        <w:t>course</w:t>
      </w:r>
      <w:r>
        <w:rPr>
          <w:spacing w:val="-36"/>
          <w:w w:val="110"/>
        </w:rPr>
        <w:t> </w:t>
      </w:r>
      <w:r>
        <w:rPr>
          <w:w w:val="110"/>
        </w:rPr>
        <w:t>syllabus,</w:t>
      </w:r>
      <w:r>
        <w:rPr>
          <w:spacing w:val="-33"/>
          <w:w w:val="110"/>
        </w:rPr>
        <w:t> </w:t>
      </w:r>
      <w:r>
        <w:rPr>
          <w:w w:val="110"/>
        </w:rPr>
        <w:t>read posted announcements in the news forum, participate in online class discussions with classmates, submit your assignments online and view the materials for this course.</w:t>
      </w:r>
      <w:r>
        <w:rPr>
          <w:spacing w:val="-36"/>
          <w:w w:val="110"/>
        </w:rPr>
        <w:t> </w:t>
      </w:r>
      <w:r>
        <w:rPr>
          <w:w w:val="110"/>
        </w:rPr>
        <w:t>To</w:t>
      </w:r>
      <w:r>
        <w:rPr>
          <w:spacing w:val="-38"/>
          <w:w w:val="110"/>
        </w:rPr>
        <w:t> </w:t>
      </w:r>
      <w:r>
        <w:rPr>
          <w:w w:val="110"/>
        </w:rPr>
        <w:t>access</w:t>
      </w:r>
      <w:r>
        <w:rPr>
          <w:spacing w:val="-35"/>
          <w:w w:val="110"/>
        </w:rPr>
        <w:t> </w:t>
      </w:r>
      <w:r>
        <w:rPr>
          <w:w w:val="110"/>
        </w:rPr>
        <w:t>the</w:t>
      </w:r>
      <w:r>
        <w:rPr>
          <w:spacing w:val="-38"/>
          <w:w w:val="110"/>
        </w:rPr>
        <w:t> </w:t>
      </w:r>
      <w:r>
        <w:rPr>
          <w:w w:val="110"/>
        </w:rPr>
        <w:t>LMS</w:t>
      </w:r>
      <w:r>
        <w:rPr>
          <w:spacing w:val="-35"/>
          <w:w w:val="110"/>
        </w:rPr>
        <w:t> </w:t>
      </w:r>
      <w:r>
        <w:rPr>
          <w:w w:val="110"/>
        </w:rPr>
        <w:t>course</w:t>
      </w:r>
      <w:r>
        <w:rPr>
          <w:spacing w:val="-38"/>
          <w:w w:val="110"/>
        </w:rPr>
        <w:t> </w:t>
      </w:r>
      <w:r>
        <w:rPr>
          <w:w w:val="110"/>
        </w:rPr>
        <w:t>use</w:t>
      </w:r>
      <w:r>
        <w:rPr>
          <w:spacing w:val="-37"/>
          <w:w w:val="110"/>
        </w:rPr>
        <w:t> </w:t>
      </w:r>
      <w:r>
        <w:rPr>
          <w:w w:val="110"/>
        </w:rPr>
        <w:t>your</w:t>
      </w:r>
      <w:r>
        <w:rPr>
          <w:spacing w:val="-39"/>
          <w:w w:val="110"/>
        </w:rPr>
        <w:t> </w:t>
      </w:r>
      <w:r>
        <w:rPr>
          <w:w w:val="110"/>
        </w:rPr>
        <w:t>SSU</w:t>
      </w:r>
      <w:r>
        <w:rPr>
          <w:spacing w:val="-39"/>
          <w:w w:val="110"/>
        </w:rPr>
        <w:t> </w:t>
      </w:r>
      <w:r>
        <w:rPr>
          <w:w w:val="110"/>
        </w:rPr>
        <w:t>Seawolf</w:t>
      </w:r>
      <w:r>
        <w:rPr>
          <w:spacing w:val="-35"/>
          <w:w w:val="110"/>
        </w:rPr>
        <w:t> </w:t>
      </w:r>
      <w:r>
        <w:rPr>
          <w:w w:val="110"/>
        </w:rPr>
        <w:t>ID</w:t>
      </w:r>
      <w:r>
        <w:rPr>
          <w:spacing w:val="-30"/>
          <w:w w:val="110"/>
        </w:rPr>
        <w:t> </w:t>
      </w:r>
      <w:r>
        <w:rPr>
          <w:w w:val="110"/>
        </w:rPr>
        <w:t>and</w:t>
      </w:r>
      <w:r>
        <w:rPr>
          <w:spacing w:val="-38"/>
          <w:w w:val="110"/>
        </w:rPr>
        <w:t> </w:t>
      </w:r>
      <w:r>
        <w:rPr>
          <w:w w:val="110"/>
        </w:rPr>
        <w:t>password</w:t>
      </w:r>
      <w:r>
        <w:rPr>
          <w:spacing w:val="-36"/>
          <w:w w:val="110"/>
        </w:rPr>
        <w:t> </w:t>
      </w:r>
      <w:r>
        <w:rPr>
          <w:w w:val="110"/>
        </w:rPr>
        <w:t>to</w:t>
      </w:r>
      <w:r>
        <w:rPr>
          <w:spacing w:val="-37"/>
          <w:w w:val="110"/>
        </w:rPr>
        <w:t> </w:t>
      </w:r>
      <w:r>
        <w:rPr>
          <w:w w:val="110"/>
        </w:rPr>
        <w:t>log</w:t>
      </w:r>
      <w:r>
        <w:rPr>
          <w:spacing w:val="-36"/>
          <w:w w:val="110"/>
        </w:rPr>
        <w:t> </w:t>
      </w:r>
      <w:r>
        <w:rPr>
          <w:w w:val="110"/>
        </w:rPr>
        <w:t>into </w:t>
      </w:r>
      <w:r>
        <w:rPr>
          <w:w w:val="89"/>
        </w:rPr>
        <w:t>SS</w:t>
      </w:r>
      <w:r>
        <w:rPr>
          <w:w w:val="98"/>
        </w:rPr>
        <w:t>U</w:t>
      </w:r>
      <w:r>
        <w:rPr>
          <w:spacing w:val="-3"/>
          <w:w w:val="98"/>
        </w:rPr>
        <w:t>'</w:t>
      </w:r>
      <w:r>
        <w:rPr>
          <w:w w:val="110"/>
        </w:rPr>
        <w:t>s</w:t>
      </w:r>
      <w:r>
        <w:rPr>
          <w:spacing w:val="-3"/>
        </w:rPr>
        <w:t> </w:t>
      </w:r>
      <w:hyperlink r:id="rId46">
        <w:r>
          <w:rPr>
            <w:color w:val="0000FF"/>
            <w:spacing w:val="-2"/>
            <w:w w:val="90"/>
            <w:u w:val="single" w:color="0000FF"/>
          </w:rPr>
          <w:t>O</w:t>
        </w:r>
        <w:r>
          <w:rPr>
            <w:color w:val="0000FF"/>
            <w:w w:val="111"/>
            <w:u w:val="single" w:color="0000FF"/>
          </w:rPr>
          <w:t>n</w:t>
        </w:r>
        <w:r>
          <w:rPr>
            <w:color w:val="0000FF"/>
            <w:spacing w:val="-1"/>
            <w:w w:val="98"/>
            <w:u w:val="single" w:color="0000FF"/>
          </w:rPr>
          <w:t>l</w:t>
        </w:r>
        <w:r>
          <w:rPr>
            <w:color w:val="0000FF"/>
            <w:spacing w:val="-2"/>
            <w:w w:val="98"/>
            <w:u w:val="single" w:color="0000FF"/>
          </w:rPr>
          <w:t>i</w:t>
        </w:r>
        <w:r>
          <w:rPr>
            <w:color w:val="0000FF"/>
            <w:w w:val="111"/>
            <w:u w:val="single" w:color="0000FF"/>
          </w:rPr>
          <w:t>n</w:t>
        </w:r>
        <w:r>
          <w:rPr>
            <w:color w:val="0000FF"/>
            <w:w w:val="109"/>
            <w:u w:val="single" w:color="0000FF"/>
          </w:rPr>
          <w:t>e</w:t>
        </w:r>
        <w:r>
          <w:rPr>
            <w:color w:val="0000FF"/>
            <w:spacing w:val="-8"/>
            <w:u w:val="single" w:color="0000FF"/>
          </w:rPr>
          <w:t> </w:t>
        </w:r>
        <w:r>
          <w:rPr>
            <w:color w:val="0000FF"/>
            <w:w w:val="89"/>
            <w:u w:val="single" w:color="0000FF"/>
          </w:rPr>
          <w:t>S</w:t>
        </w:r>
        <w:r>
          <w:rPr>
            <w:color w:val="0000FF"/>
            <w:spacing w:val="-3"/>
            <w:w w:val="109"/>
            <w:u w:val="single" w:color="0000FF"/>
          </w:rPr>
          <w:t>e</w:t>
        </w:r>
        <w:r>
          <w:rPr>
            <w:color w:val="0000FF"/>
            <w:w w:val="107"/>
            <w:u w:val="single" w:color="0000FF"/>
          </w:rPr>
          <w:t>rv</w:t>
        </w:r>
        <w:r>
          <w:rPr>
            <w:color w:val="0000FF"/>
            <w:spacing w:val="-2"/>
            <w:w w:val="107"/>
            <w:u w:val="single" w:color="0000FF"/>
          </w:rPr>
          <w:t>i</w:t>
        </w:r>
        <w:r>
          <w:rPr>
            <w:color w:val="0000FF"/>
            <w:spacing w:val="-1"/>
            <w:w w:val="99"/>
            <w:u w:val="single" w:color="0000FF"/>
          </w:rPr>
          <w:t>c</w:t>
        </w:r>
        <w:r>
          <w:rPr>
            <w:color w:val="0000FF"/>
            <w:spacing w:val="-3"/>
            <w:w w:val="109"/>
            <w:u w:val="single" w:color="0000FF"/>
          </w:rPr>
          <w:t>e</w:t>
        </w:r>
        <w:r>
          <w:rPr>
            <w:color w:val="0000FF"/>
            <w:w w:val="110"/>
            <w:u w:val="single" w:color="0000FF"/>
          </w:rPr>
          <w:t>s</w:t>
        </w:r>
        <w:r>
          <w:rPr>
            <w:color w:val="0000FF"/>
            <w:spacing w:val="-4"/>
            <w:u w:val="single" w:color="0000FF"/>
          </w:rPr>
          <w:t> </w:t>
        </w:r>
        <w:r>
          <w:rPr>
            <w:color w:val="0000FF"/>
            <w:spacing w:val="-2"/>
            <w:w w:val="102"/>
            <w:u w:val="single" w:color="0000FF"/>
          </w:rPr>
          <w:t>P</w:t>
        </w:r>
        <w:r>
          <w:rPr>
            <w:color w:val="0000FF"/>
            <w:spacing w:val="-3"/>
            <w:w w:val="106"/>
            <w:u w:val="single" w:color="0000FF"/>
          </w:rPr>
          <w:t>o</w:t>
        </w:r>
        <w:r>
          <w:rPr>
            <w:color w:val="0000FF"/>
            <w:w w:val="117"/>
            <w:u w:val="single" w:color="0000FF"/>
          </w:rPr>
          <w:t>rt</w:t>
        </w:r>
        <w:r>
          <w:rPr>
            <w:color w:val="0000FF"/>
            <w:spacing w:val="-3"/>
            <w:w w:val="117"/>
            <w:u w:val="single" w:color="0000FF"/>
          </w:rPr>
          <w:t>a</w:t>
        </w:r>
        <w:r>
          <w:rPr>
            <w:color w:val="0000FF"/>
            <w:w w:val="97"/>
            <w:u w:val="single" w:color="0000FF"/>
          </w:rPr>
          <w:t>l</w:t>
        </w:r>
        <w:r>
          <w:rPr>
            <w:color w:val="0000FF"/>
            <w:spacing w:val="-6"/>
            <w:u w:val="single" w:color="0000FF"/>
          </w:rPr>
          <w:t> </w:t>
        </w:r>
        <w:r>
          <w:rPr>
            <w:color w:val="0000FF"/>
            <w:spacing w:val="2"/>
            <w:w w:val="110"/>
            <w:u w:val="single" w:color="0000FF"/>
          </w:rPr>
          <w:t>h</w:t>
        </w:r>
        <w:r>
          <w:rPr>
            <w:color w:val="0000FF"/>
            <w:spacing w:val="-2"/>
            <w:w w:val="121"/>
            <w:u w:val="single" w:color="0000FF"/>
          </w:rPr>
          <w:t>tt</w:t>
        </w:r>
        <w:r>
          <w:rPr>
            <w:color w:val="0000FF"/>
            <w:spacing w:val="1"/>
            <w:w w:val="111"/>
            <w:u w:val="single" w:color="0000FF"/>
          </w:rPr>
          <w:t>p</w:t>
        </w:r>
        <w:r>
          <w:rPr>
            <w:color w:val="0000FF"/>
            <w:spacing w:val="1"/>
            <w:w w:val="110"/>
            <w:u w:val="single" w:color="0000FF"/>
          </w:rPr>
          <w:t>s</w:t>
        </w:r>
        <w:r>
          <w:rPr>
            <w:color w:val="0000FF"/>
            <w:spacing w:val="1"/>
            <w:w w:val="94"/>
            <w:u w:val="single" w:color="0000FF"/>
          </w:rPr>
          <w:t>:</w:t>
        </w:r>
        <w:r>
          <w:rPr>
            <w:color w:val="0000FF"/>
            <w:spacing w:val="2"/>
            <w:w w:val="176"/>
            <w:u w:val="single" w:color="0000FF"/>
          </w:rPr>
          <w:t>//</w:t>
        </w:r>
        <w:r>
          <w:rPr>
            <w:color w:val="0000FF"/>
            <w:spacing w:val="-1"/>
            <w:w w:val="103"/>
            <w:u w:val="single" w:color="0000FF"/>
          </w:rPr>
          <w:t>l</w:t>
        </w:r>
        <w:r>
          <w:rPr>
            <w:color w:val="0000FF"/>
            <w:spacing w:val="-3"/>
            <w:w w:val="103"/>
            <w:u w:val="single" w:color="0000FF"/>
          </w:rPr>
          <w:t>o</w:t>
        </w:r>
        <w:r>
          <w:rPr>
            <w:color w:val="0000FF"/>
            <w:spacing w:val="1"/>
            <w:w w:val="98"/>
            <w:u w:val="single" w:color="0000FF"/>
          </w:rPr>
          <w:t>g</w:t>
        </w:r>
        <w:r>
          <w:rPr>
            <w:color w:val="0000FF"/>
            <w:spacing w:val="-2"/>
            <w:u w:val="single" w:color="0000FF"/>
          </w:rPr>
          <w:t>i</w:t>
        </w:r>
        <w:r>
          <w:rPr>
            <w:color w:val="0000FF"/>
            <w:w w:val="111"/>
            <w:u w:val="single" w:color="0000FF"/>
          </w:rPr>
          <w:t>n</w:t>
        </w:r>
        <w:r>
          <w:rPr>
            <w:color w:val="0000FF"/>
            <w:w w:val="82"/>
            <w:u w:val="single" w:color="0000FF"/>
          </w:rPr>
          <w:t>.</w:t>
        </w:r>
        <w:r>
          <w:rPr>
            <w:color w:val="0000FF"/>
            <w:spacing w:val="1"/>
            <w:w w:val="110"/>
            <w:u w:val="single" w:color="0000FF"/>
          </w:rPr>
          <w:t>s</w:t>
        </w:r>
        <w:r>
          <w:rPr>
            <w:color w:val="0000FF"/>
            <w:spacing w:val="-3"/>
            <w:w w:val="106"/>
            <w:u w:val="single" w:color="0000FF"/>
          </w:rPr>
          <w:t>o</w:t>
        </w:r>
        <w:r>
          <w:rPr>
            <w:color w:val="0000FF"/>
            <w:w w:val="111"/>
            <w:u w:val="single" w:color="0000FF"/>
          </w:rPr>
          <w:t>n</w:t>
        </w:r>
        <w:r>
          <w:rPr>
            <w:color w:val="0000FF"/>
            <w:spacing w:val="-3"/>
            <w:w w:val="106"/>
            <w:u w:val="single" w:color="0000FF"/>
          </w:rPr>
          <w:t>o</w:t>
        </w:r>
        <w:r>
          <w:rPr>
            <w:color w:val="0000FF"/>
            <w:w w:val="108"/>
            <w:u w:val="single" w:color="0000FF"/>
          </w:rPr>
          <w:t>m</w:t>
        </w:r>
        <w:r>
          <w:rPr>
            <w:color w:val="0000FF"/>
            <w:spacing w:val="-2"/>
            <w:w w:val="108"/>
            <w:u w:val="single" w:color="0000FF"/>
          </w:rPr>
          <w:t>a</w:t>
        </w:r>
        <w:r>
          <w:rPr>
            <w:color w:val="0000FF"/>
            <w:w w:val="82"/>
            <w:u w:val="single" w:color="0000FF"/>
          </w:rPr>
          <w:t>.</w:t>
        </w:r>
        <w:r>
          <w:rPr>
            <w:color w:val="0000FF"/>
            <w:spacing w:val="-3"/>
            <w:w w:val="109"/>
            <w:u w:val="single" w:color="0000FF"/>
          </w:rPr>
          <w:t>e</w:t>
        </w:r>
        <w:r>
          <w:rPr>
            <w:color w:val="0000FF"/>
            <w:spacing w:val="1"/>
            <w:w w:val="110"/>
            <w:u w:val="single" w:color="0000FF"/>
          </w:rPr>
          <w:t>d</w:t>
        </w:r>
        <w:r>
          <w:rPr>
            <w:color w:val="0000FF"/>
            <w:spacing w:val="10"/>
            <w:w w:val="110"/>
            <w:u w:val="single" w:color="0000FF"/>
          </w:rPr>
          <w:t>u</w:t>
        </w:r>
        <w:r>
          <w:rPr>
            <w:w w:val="82"/>
          </w:rPr>
          <w:t>.</w:t>
        </w:r>
        <w:r>
          <w:rPr>
            <w:spacing w:val="-5"/>
          </w:rPr>
          <w:t> </w:t>
        </w:r>
      </w:hyperlink>
      <w:r>
        <w:rPr>
          <w:w w:val="90"/>
        </w:rPr>
        <w:t>Cl</w:t>
      </w:r>
      <w:r>
        <w:rPr>
          <w:spacing w:val="-2"/>
          <w:w w:val="90"/>
        </w:rPr>
        <w:t>i</w:t>
      </w:r>
      <w:r>
        <w:rPr>
          <w:spacing w:val="-1"/>
          <w:w w:val="99"/>
        </w:rPr>
        <w:t>c</w:t>
      </w:r>
      <w:r>
        <w:rPr>
          <w:w w:val="104"/>
        </w:rPr>
        <w:t>k</w:t>
      </w:r>
      <w:r>
        <w:rPr>
          <w:spacing w:val="-7"/>
        </w:rPr>
        <w:t> </w:t>
      </w:r>
      <w:r>
        <w:rPr>
          <w:spacing w:val="-3"/>
          <w:w w:val="106"/>
        </w:rPr>
        <w:t>o</w:t>
      </w:r>
      <w:r>
        <w:rPr>
          <w:w w:val="111"/>
        </w:rPr>
        <w:t>n</w:t>
      </w:r>
      <w:r>
        <w:rPr>
          <w:spacing w:val="-5"/>
        </w:rPr>
        <w:t> </w:t>
      </w:r>
      <w:r>
        <w:rPr>
          <w:spacing w:val="-2"/>
          <w:w w:val="121"/>
        </w:rPr>
        <w:t>t</w:t>
      </w:r>
      <w:r>
        <w:rPr>
          <w:spacing w:val="-3"/>
          <w:w w:val="110"/>
        </w:rPr>
        <w:t>h</w:t>
      </w:r>
      <w:r>
        <w:rPr>
          <w:w w:val="109"/>
        </w:rPr>
        <w:t>e</w:t>
      </w:r>
      <w:r>
        <w:rPr>
          <w:spacing w:val="-8"/>
        </w:rPr>
        <w:t> </w:t>
      </w:r>
      <w:r>
        <w:rPr>
          <w:w w:val="94"/>
        </w:rPr>
        <w:t>C</w:t>
      </w:r>
      <w:r>
        <w:rPr>
          <w:spacing w:val="-3"/>
          <w:w w:val="94"/>
        </w:rPr>
        <w:t>a</w:t>
      </w:r>
      <w:r>
        <w:rPr>
          <w:w w:val="111"/>
        </w:rPr>
        <w:t>n</w:t>
      </w:r>
      <w:r>
        <w:rPr>
          <w:spacing w:val="-1"/>
          <w:w w:val="100"/>
        </w:rPr>
        <w:t>v</w:t>
      </w:r>
      <w:r>
        <w:rPr>
          <w:spacing w:val="-3"/>
          <w:w w:val="110"/>
        </w:rPr>
        <w:t>a</w:t>
      </w:r>
      <w:r>
        <w:rPr>
          <w:w w:val="110"/>
        </w:rPr>
        <w:t>s</w:t>
      </w:r>
      <w:r>
        <w:rPr>
          <w:spacing w:val="-4"/>
        </w:rPr>
        <w:t> </w:t>
      </w:r>
      <w:r>
        <w:rPr>
          <w:spacing w:val="-1"/>
          <w:w w:val="98"/>
        </w:rPr>
        <w:t>l</w:t>
      </w:r>
      <w:r>
        <w:rPr>
          <w:spacing w:val="-2"/>
          <w:w w:val="98"/>
        </w:rPr>
        <w:t>i</w:t>
      </w:r>
      <w:r>
        <w:rPr>
          <w:w w:val="111"/>
        </w:rPr>
        <w:t>n</w:t>
      </w:r>
      <w:r>
        <w:rPr>
          <w:spacing w:val="-1"/>
          <w:w w:val="104"/>
        </w:rPr>
        <w:t>k</w:t>
      </w:r>
      <w:r>
        <w:rPr>
          <w:w w:val="82"/>
        </w:rPr>
        <w:t>.</w:t>
      </w:r>
    </w:p>
    <w:p>
      <w:pPr>
        <w:pStyle w:val="BodyText"/>
        <w:spacing w:line="244" w:lineRule="auto"/>
        <w:ind w:left="820" w:right="1569"/>
      </w:pPr>
      <w:r>
        <w:rPr>
          <w:w w:val="110"/>
        </w:rPr>
        <w:t>When</w:t>
      </w:r>
      <w:r>
        <w:rPr>
          <w:spacing w:val="-33"/>
          <w:w w:val="110"/>
        </w:rPr>
        <w:t> </w:t>
      </w:r>
      <w:r>
        <w:rPr>
          <w:w w:val="110"/>
        </w:rPr>
        <w:t>you</w:t>
      </w:r>
      <w:r>
        <w:rPr>
          <w:spacing w:val="-31"/>
          <w:w w:val="110"/>
        </w:rPr>
        <w:t> </w:t>
      </w:r>
      <w:r>
        <w:rPr>
          <w:w w:val="110"/>
        </w:rPr>
        <w:t>get</w:t>
      </w:r>
      <w:r>
        <w:rPr>
          <w:spacing w:val="-34"/>
          <w:w w:val="110"/>
        </w:rPr>
        <w:t> </w:t>
      </w:r>
      <w:r>
        <w:rPr>
          <w:w w:val="110"/>
        </w:rPr>
        <w:t>to</w:t>
      </w:r>
      <w:r>
        <w:rPr>
          <w:spacing w:val="-34"/>
          <w:w w:val="110"/>
        </w:rPr>
        <w:t> </w:t>
      </w:r>
      <w:r>
        <w:rPr>
          <w:w w:val="110"/>
        </w:rPr>
        <w:t>the</w:t>
      </w:r>
      <w:r>
        <w:rPr>
          <w:spacing w:val="-34"/>
          <w:w w:val="110"/>
        </w:rPr>
        <w:t> </w:t>
      </w:r>
      <w:r>
        <w:rPr>
          <w:w w:val="110"/>
        </w:rPr>
        <w:t>Canvas</w:t>
      </w:r>
      <w:r>
        <w:rPr>
          <w:spacing w:val="-32"/>
          <w:w w:val="110"/>
        </w:rPr>
        <w:t> </w:t>
      </w:r>
      <w:r>
        <w:rPr>
          <w:w w:val="110"/>
        </w:rPr>
        <w:t>site</w:t>
      </w:r>
      <w:r>
        <w:rPr>
          <w:spacing w:val="-34"/>
          <w:w w:val="110"/>
        </w:rPr>
        <w:t> </w:t>
      </w:r>
      <w:r>
        <w:rPr>
          <w:w w:val="110"/>
        </w:rPr>
        <w:t>home,</w:t>
      </w:r>
      <w:r>
        <w:rPr>
          <w:spacing w:val="-33"/>
          <w:w w:val="110"/>
        </w:rPr>
        <w:t> </w:t>
      </w:r>
      <w:r>
        <w:rPr>
          <w:w w:val="110"/>
        </w:rPr>
        <w:t>click</w:t>
      </w:r>
      <w:r>
        <w:rPr>
          <w:spacing w:val="-33"/>
          <w:w w:val="110"/>
        </w:rPr>
        <w:t> </w:t>
      </w:r>
      <w:r>
        <w:rPr>
          <w:w w:val="110"/>
        </w:rPr>
        <w:t>on</w:t>
      </w:r>
      <w:r>
        <w:rPr>
          <w:spacing w:val="-33"/>
          <w:w w:val="110"/>
        </w:rPr>
        <w:t> </w:t>
      </w:r>
      <w:r>
        <w:rPr>
          <w:w w:val="110"/>
        </w:rPr>
        <w:t>the</w:t>
      </w:r>
      <w:r>
        <w:rPr>
          <w:spacing w:val="-34"/>
          <w:w w:val="110"/>
        </w:rPr>
        <w:t> </w:t>
      </w:r>
      <w:r>
        <w:rPr>
          <w:w w:val="110"/>
        </w:rPr>
        <w:t>“</w:t>
      </w:r>
      <w:r>
        <w:rPr>
          <w:b/>
          <w:w w:val="110"/>
        </w:rPr>
        <w:t>Dashboard</w:t>
      </w:r>
      <w:r>
        <w:rPr>
          <w:w w:val="110"/>
        </w:rPr>
        <w:t>”</w:t>
      </w:r>
      <w:r>
        <w:rPr>
          <w:spacing w:val="-33"/>
          <w:w w:val="110"/>
        </w:rPr>
        <w:t> </w:t>
      </w:r>
      <w:r>
        <w:rPr>
          <w:w w:val="110"/>
        </w:rPr>
        <w:t>menu</w:t>
      </w:r>
      <w:r>
        <w:rPr>
          <w:spacing w:val="-34"/>
          <w:w w:val="110"/>
        </w:rPr>
        <w:t> </w:t>
      </w:r>
      <w:r>
        <w:rPr>
          <w:w w:val="110"/>
        </w:rPr>
        <w:t>located</w:t>
      </w:r>
      <w:r>
        <w:rPr>
          <w:spacing w:val="-32"/>
          <w:w w:val="110"/>
        </w:rPr>
        <w:t> </w:t>
      </w:r>
      <w:r>
        <w:rPr>
          <w:w w:val="110"/>
        </w:rPr>
        <w:t>on the</w:t>
      </w:r>
      <w:r>
        <w:rPr>
          <w:spacing w:val="-25"/>
          <w:w w:val="110"/>
        </w:rPr>
        <w:t> </w:t>
      </w:r>
      <w:r>
        <w:rPr>
          <w:w w:val="110"/>
        </w:rPr>
        <w:t>top</w:t>
      </w:r>
      <w:r>
        <w:rPr>
          <w:spacing w:val="-20"/>
          <w:w w:val="110"/>
        </w:rPr>
        <w:t> </w:t>
      </w:r>
      <w:r>
        <w:rPr>
          <w:w w:val="110"/>
        </w:rPr>
        <w:t>navigation.</w:t>
      </w:r>
      <w:r>
        <w:rPr>
          <w:spacing w:val="-22"/>
          <w:w w:val="110"/>
        </w:rPr>
        <w:t> </w:t>
      </w:r>
      <w:r>
        <w:rPr>
          <w:w w:val="110"/>
        </w:rPr>
        <w:t>Click</w:t>
      </w:r>
      <w:r>
        <w:rPr>
          <w:spacing w:val="-23"/>
          <w:w w:val="110"/>
        </w:rPr>
        <w:t> </w:t>
      </w:r>
      <w:r>
        <w:rPr>
          <w:w w:val="110"/>
        </w:rPr>
        <w:t>on</w:t>
      </w:r>
      <w:r>
        <w:rPr>
          <w:spacing w:val="-18"/>
          <w:w w:val="110"/>
        </w:rPr>
        <w:t> </w:t>
      </w:r>
      <w:r>
        <w:rPr>
          <w:w w:val="110"/>
        </w:rPr>
        <w:t>the</w:t>
      </w:r>
      <w:r>
        <w:rPr>
          <w:spacing w:val="-24"/>
          <w:w w:val="110"/>
        </w:rPr>
        <w:t> </w:t>
      </w:r>
      <w:r>
        <w:rPr>
          <w:w w:val="110"/>
        </w:rPr>
        <w:t>link</w:t>
      </w:r>
      <w:r>
        <w:rPr>
          <w:spacing w:val="-23"/>
          <w:w w:val="110"/>
        </w:rPr>
        <w:t> </w:t>
      </w:r>
      <w:r>
        <w:rPr>
          <w:w w:val="110"/>
        </w:rPr>
        <w:t>for</w:t>
      </w:r>
      <w:r>
        <w:rPr>
          <w:spacing w:val="-22"/>
          <w:w w:val="110"/>
        </w:rPr>
        <w:t> </w:t>
      </w:r>
      <w:r>
        <w:rPr>
          <w:w w:val="110"/>
        </w:rPr>
        <w:t>this</w:t>
      </w:r>
      <w:r>
        <w:rPr>
          <w:spacing w:val="-21"/>
          <w:w w:val="110"/>
        </w:rPr>
        <w:t> </w:t>
      </w:r>
      <w:r>
        <w:rPr>
          <w:w w:val="110"/>
        </w:rPr>
        <w:t>course</w:t>
      </w:r>
      <w:r>
        <w:rPr>
          <w:spacing w:val="-24"/>
          <w:w w:val="110"/>
        </w:rPr>
        <w:t> </w:t>
      </w:r>
      <w:r>
        <w:rPr>
          <w:w w:val="110"/>
        </w:rPr>
        <w:t>(classes</w:t>
      </w:r>
      <w:r>
        <w:rPr>
          <w:spacing w:val="-21"/>
          <w:w w:val="110"/>
        </w:rPr>
        <w:t> </w:t>
      </w:r>
      <w:r>
        <w:rPr>
          <w:w w:val="110"/>
        </w:rPr>
        <w:t>are</w:t>
      </w:r>
      <w:r>
        <w:rPr>
          <w:spacing w:val="-23"/>
          <w:w w:val="110"/>
        </w:rPr>
        <w:t> </w:t>
      </w:r>
      <w:r>
        <w:rPr>
          <w:w w:val="110"/>
        </w:rPr>
        <w:t>listed</w:t>
      </w:r>
      <w:r>
        <w:rPr>
          <w:spacing w:val="-21"/>
          <w:w w:val="110"/>
        </w:rPr>
        <w:t> </w:t>
      </w:r>
      <w:r>
        <w:rPr>
          <w:w w:val="110"/>
        </w:rPr>
        <w:t>by</w:t>
      </w:r>
      <w:r>
        <w:rPr>
          <w:spacing w:val="-23"/>
          <w:w w:val="110"/>
        </w:rPr>
        <w:t> </w:t>
      </w:r>
      <w:r>
        <w:rPr>
          <w:w w:val="110"/>
        </w:rPr>
        <w:t>course name</w:t>
      </w:r>
      <w:r>
        <w:rPr>
          <w:spacing w:val="-31"/>
          <w:w w:val="110"/>
        </w:rPr>
        <w:t> </w:t>
      </w:r>
      <w:r>
        <w:rPr>
          <w:w w:val="110"/>
        </w:rPr>
        <w:t>and</w:t>
      </w:r>
      <w:r>
        <w:rPr>
          <w:spacing w:val="-27"/>
          <w:w w:val="110"/>
        </w:rPr>
        <w:t> </w:t>
      </w:r>
      <w:r>
        <w:rPr>
          <w:w w:val="110"/>
        </w:rPr>
        <w:t>number).</w:t>
      </w:r>
      <w:r>
        <w:rPr>
          <w:spacing w:val="-29"/>
          <w:w w:val="110"/>
        </w:rPr>
        <w:t> </w:t>
      </w:r>
      <w:r>
        <w:rPr>
          <w:w w:val="110"/>
        </w:rPr>
        <w:t>Note:</w:t>
      </w:r>
      <w:r>
        <w:rPr>
          <w:spacing w:val="-27"/>
          <w:w w:val="110"/>
        </w:rPr>
        <w:t> </w:t>
      </w:r>
      <w:r>
        <w:rPr>
          <w:w w:val="110"/>
        </w:rPr>
        <w:t>The</w:t>
      </w:r>
      <w:r>
        <w:rPr>
          <w:spacing w:val="-31"/>
          <w:w w:val="110"/>
        </w:rPr>
        <w:t> </w:t>
      </w:r>
      <w:r>
        <w:rPr>
          <w:w w:val="110"/>
        </w:rPr>
        <w:t>Login</w:t>
      </w:r>
      <w:r>
        <w:rPr>
          <w:spacing w:val="-28"/>
          <w:w w:val="110"/>
        </w:rPr>
        <w:t> </w:t>
      </w:r>
      <w:r>
        <w:rPr>
          <w:w w:val="110"/>
        </w:rPr>
        <w:t>link</w:t>
      </w:r>
      <w:r>
        <w:rPr>
          <w:spacing w:val="-30"/>
          <w:w w:val="110"/>
        </w:rPr>
        <w:t> </w:t>
      </w:r>
      <w:r>
        <w:rPr>
          <w:w w:val="110"/>
        </w:rPr>
        <w:t>is</w:t>
      </w:r>
      <w:r>
        <w:rPr>
          <w:spacing w:val="-27"/>
          <w:w w:val="110"/>
        </w:rPr>
        <w:t> </w:t>
      </w:r>
      <w:r>
        <w:rPr>
          <w:w w:val="110"/>
        </w:rPr>
        <w:t>also</w:t>
      </w:r>
      <w:r>
        <w:rPr>
          <w:spacing w:val="-31"/>
          <w:w w:val="110"/>
        </w:rPr>
        <w:t> </w:t>
      </w:r>
      <w:r>
        <w:rPr>
          <w:w w:val="110"/>
        </w:rPr>
        <w:t>conveniently</w:t>
      </w:r>
      <w:r>
        <w:rPr>
          <w:spacing w:val="-29"/>
          <w:w w:val="110"/>
        </w:rPr>
        <w:t> </w:t>
      </w:r>
      <w:r>
        <w:rPr>
          <w:w w:val="110"/>
        </w:rPr>
        <w:t>located</w:t>
      </w:r>
      <w:r>
        <w:rPr>
          <w:spacing w:val="-28"/>
          <w:w w:val="110"/>
        </w:rPr>
        <w:t> </w:t>
      </w:r>
      <w:r>
        <w:rPr>
          <w:w w:val="110"/>
        </w:rPr>
        <w:t>at</w:t>
      </w:r>
      <w:r>
        <w:rPr>
          <w:spacing w:val="-30"/>
          <w:w w:val="110"/>
        </w:rPr>
        <w:t> </w:t>
      </w:r>
      <w:r>
        <w:rPr>
          <w:w w:val="110"/>
        </w:rPr>
        <w:t>the</w:t>
      </w:r>
      <w:r>
        <w:rPr>
          <w:spacing w:val="-30"/>
          <w:w w:val="110"/>
        </w:rPr>
        <w:t> </w:t>
      </w:r>
      <w:r>
        <w:rPr>
          <w:w w:val="110"/>
        </w:rPr>
        <w:t>top</w:t>
      </w:r>
      <w:r>
        <w:rPr>
          <w:spacing w:val="-28"/>
          <w:w w:val="110"/>
        </w:rPr>
        <w:t> </w:t>
      </w:r>
      <w:r>
        <w:rPr>
          <w:w w:val="110"/>
        </w:rPr>
        <w:t>of </w:t>
      </w:r>
      <w:r>
        <w:rPr>
          <w:spacing w:val="-2"/>
          <w:w w:val="121"/>
        </w:rPr>
        <w:t>t</w:t>
      </w:r>
      <w:r>
        <w:rPr>
          <w:spacing w:val="-3"/>
          <w:w w:val="110"/>
        </w:rPr>
        <w:t>h</w:t>
      </w:r>
      <w:r>
        <w:rPr>
          <w:w w:val="109"/>
        </w:rPr>
        <w:t>e</w:t>
      </w:r>
      <w:r>
        <w:rPr>
          <w:spacing w:val="-7"/>
        </w:rPr>
        <w:t> </w:t>
      </w:r>
      <w:hyperlink r:id="rId47">
        <w:r>
          <w:rPr>
            <w:color w:val="0000FF"/>
            <w:w w:val="89"/>
            <w:u w:val="single" w:color="0000FF"/>
          </w:rPr>
          <w:t>S</w:t>
        </w:r>
        <w:r>
          <w:rPr>
            <w:color w:val="0000FF"/>
            <w:spacing w:val="-3"/>
            <w:w w:val="106"/>
            <w:u w:val="single" w:color="0000FF"/>
          </w:rPr>
          <w:t>o</w:t>
        </w:r>
        <w:r>
          <w:rPr>
            <w:color w:val="0000FF"/>
            <w:w w:val="111"/>
            <w:u w:val="single" w:color="0000FF"/>
          </w:rPr>
          <w:t>n</w:t>
        </w:r>
        <w:r>
          <w:rPr>
            <w:color w:val="0000FF"/>
            <w:spacing w:val="-3"/>
            <w:w w:val="106"/>
            <w:u w:val="single" w:color="0000FF"/>
          </w:rPr>
          <w:t>o</w:t>
        </w:r>
        <w:r>
          <w:rPr>
            <w:color w:val="0000FF"/>
            <w:spacing w:val="5"/>
            <w:w w:val="106"/>
            <w:u w:val="single" w:color="0000FF"/>
          </w:rPr>
          <w:t>m</w:t>
        </w:r>
        <w:r>
          <w:rPr>
            <w:color w:val="0000FF"/>
            <w:w w:val="110"/>
            <w:u w:val="single" w:color="0000FF"/>
          </w:rPr>
          <w:t>a</w:t>
        </w:r>
        <w:r>
          <w:rPr>
            <w:color w:val="0000FF"/>
            <w:spacing w:val="-8"/>
            <w:u w:val="single" w:color="0000FF"/>
          </w:rPr>
          <w:t> </w:t>
        </w:r>
        <w:r>
          <w:rPr>
            <w:color w:val="0000FF"/>
            <w:w w:val="89"/>
            <w:u w:val="single" w:color="0000FF"/>
          </w:rPr>
          <w:t>S</w:t>
        </w:r>
        <w:r>
          <w:rPr>
            <w:color w:val="0000FF"/>
            <w:spacing w:val="-2"/>
            <w:w w:val="121"/>
            <w:u w:val="single" w:color="0000FF"/>
          </w:rPr>
          <w:t>t</w:t>
        </w:r>
        <w:r>
          <w:rPr>
            <w:color w:val="0000FF"/>
            <w:spacing w:val="-3"/>
            <w:w w:val="110"/>
            <w:u w:val="single" w:color="0000FF"/>
          </w:rPr>
          <w:t>a</w:t>
        </w:r>
        <w:r>
          <w:rPr>
            <w:color w:val="0000FF"/>
            <w:spacing w:val="-2"/>
            <w:w w:val="121"/>
            <w:u w:val="single" w:color="0000FF"/>
          </w:rPr>
          <w:t>t</w:t>
        </w:r>
        <w:r>
          <w:rPr>
            <w:color w:val="0000FF"/>
            <w:w w:val="109"/>
            <w:u w:val="single" w:color="0000FF"/>
          </w:rPr>
          <w:t>e</w:t>
        </w:r>
        <w:r>
          <w:rPr>
            <w:color w:val="0000FF"/>
            <w:spacing w:val="-8"/>
            <w:u w:val="single" w:color="0000FF"/>
          </w:rPr>
          <w:t> </w:t>
        </w:r>
        <w:r>
          <w:rPr>
            <w:color w:val="0000FF"/>
            <w:w w:val="98"/>
            <w:u w:val="single" w:color="0000FF"/>
          </w:rPr>
          <w:t>Un</w:t>
        </w:r>
        <w:r>
          <w:rPr>
            <w:color w:val="0000FF"/>
            <w:spacing w:val="-2"/>
            <w:w w:val="98"/>
            <w:u w:val="single" w:color="0000FF"/>
          </w:rPr>
          <w:t>i</w:t>
        </w:r>
        <w:r>
          <w:rPr>
            <w:color w:val="0000FF"/>
            <w:spacing w:val="3"/>
            <w:w w:val="100"/>
            <w:u w:val="single" w:color="0000FF"/>
          </w:rPr>
          <w:t>v</w:t>
        </w:r>
        <w:r>
          <w:rPr>
            <w:color w:val="0000FF"/>
            <w:spacing w:val="-3"/>
            <w:w w:val="109"/>
            <w:u w:val="single" w:color="0000FF"/>
          </w:rPr>
          <w:t>e</w:t>
        </w:r>
        <w:r>
          <w:rPr>
            <w:color w:val="0000FF"/>
            <w:w w:val="116"/>
            <w:u w:val="single" w:color="0000FF"/>
          </w:rPr>
          <w:t>r</w:t>
        </w:r>
        <w:r>
          <w:rPr>
            <w:color w:val="0000FF"/>
            <w:spacing w:val="2"/>
            <w:w w:val="116"/>
            <w:u w:val="single" w:color="0000FF"/>
          </w:rPr>
          <w:t>s</w:t>
        </w:r>
        <w:r>
          <w:rPr>
            <w:color w:val="0000FF"/>
            <w:spacing w:val="-2"/>
            <w:u w:val="single" w:color="0000FF"/>
          </w:rPr>
          <w:t>i</w:t>
        </w:r>
        <w:r>
          <w:rPr>
            <w:color w:val="0000FF"/>
            <w:spacing w:val="-2"/>
            <w:w w:val="121"/>
            <w:u w:val="single" w:color="0000FF"/>
          </w:rPr>
          <w:t>t</w:t>
        </w:r>
        <w:r>
          <w:rPr>
            <w:color w:val="0000FF"/>
            <w:w w:val="100"/>
            <w:u w:val="single" w:color="0000FF"/>
          </w:rPr>
          <w:t>y</w:t>
        </w:r>
        <w:r>
          <w:rPr>
            <w:color w:val="0000FF"/>
            <w:spacing w:val="-7"/>
            <w:u w:val="single" w:color="0000FF"/>
          </w:rPr>
          <w:t> </w:t>
        </w:r>
        <w:r>
          <w:rPr>
            <w:color w:val="0000FF"/>
            <w:spacing w:val="2"/>
            <w:w w:val="110"/>
            <w:u w:val="single" w:color="0000FF"/>
          </w:rPr>
          <w:t>h</w:t>
        </w:r>
        <w:r>
          <w:rPr>
            <w:color w:val="0000FF"/>
            <w:spacing w:val="-3"/>
            <w:w w:val="106"/>
            <w:u w:val="single" w:color="0000FF"/>
          </w:rPr>
          <w:t>o</w:t>
        </w:r>
        <w:r>
          <w:rPr>
            <w:color w:val="0000FF"/>
            <w:w w:val="108"/>
            <w:u w:val="single" w:color="0000FF"/>
          </w:rPr>
          <w:t>m</w:t>
        </w:r>
        <w:r>
          <w:rPr>
            <w:color w:val="0000FF"/>
            <w:spacing w:val="-2"/>
            <w:w w:val="108"/>
            <w:u w:val="single" w:color="0000FF"/>
          </w:rPr>
          <w:t>e</w:t>
        </w:r>
        <w:r>
          <w:rPr>
            <w:color w:val="0000FF"/>
            <w:spacing w:val="1"/>
            <w:w w:val="111"/>
            <w:u w:val="single" w:color="0000FF"/>
          </w:rPr>
          <w:t>p</w:t>
        </w:r>
        <w:r>
          <w:rPr>
            <w:color w:val="0000FF"/>
            <w:spacing w:val="-3"/>
            <w:w w:val="110"/>
            <w:u w:val="single" w:color="0000FF"/>
          </w:rPr>
          <w:t>a</w:t>
        </w:r>
        <w:r>
          <w:rPr>
            <w:color w:val="0000FF"/>
            <w:spacing w:val="1"/>
            <w:w w:val="98"/>
            <w:u w:val="single" w:color="0000FF"/>
          </w:rPr>
          <w:t>g</w:t>
        </w:r>
        <w:r>
          <w:rPr>
            <w:color w:val="0000FF"/>
            <w:w w:val="109"/>
            <w:u w:val="single" w:color="0000FF"/>
          </w:rPr>
          <w:t>e</w:t>
        </w:r>
        <w:r>
          <w:rPr>
            <w:color w:val="0000FF"/>
            <w:spacing w:val="-8"/>
            <w:u w:val="single" w:color="0000FF"/>
          </w:rPr>
          <w:t> </w:t>
        </w:r>
        <w:r>
          <w:rPr>
            <w:color w:val="0000FF"/>
            <w:spacing w:val="-3"/>
            <w:w w:val="110"/>
            <w:u w:val="single" w:color="0000FF"/>
          </w:rPr>
          <w:t>h</w:t>
        </w:r>
        <w:r>
          <w:rPr>
            <w:color w:val="0000FF"/>
            <w:spacing w:val="3"/>
            <w:w w:val="121"/>
            <w:u w:val="single" w:color="0000FF"/>
          </w:rPr>
          <w:t>t</w:t>
        </w:r>
        <w:r>
          <w:rPr>
            <w:color w:val="0000FF"/>
            <w:spacing w:val="-2"/>
            <w:w w:val="121"/>
            <w:u w:val="single" w:color="0000FF"/>
          </w:rPr>
          <w:t>t</w:t>
        </w:r>
        <w:r>
          <w:rPr>
            <w:color w:val="0000FF"/>
            <w:spacing w:val="1"/>
            <w:w w:val="111"/>
            <w:u w:val="single" w:color="0000FF"/>
          </w:rPr>
          <w:t>p</w:t>
        </w:r>
        <w:r>
          <w:rPr>
            <w:color w:val="0000FF"/>
            <w:spacing w:val="1"/>
            <w:w w:val="94"/>
            <w:u w:val="single" w:color="0000FF"/>
          </w:rPr>
          <w:t>:</w:t>
        </w:r>
        <w:r>
          <w:rPr>
            <w:color w:val="0000FF"/>
            <w:spacing w:val="2"/>
            <w:w w:val="176"/>
            <w:u w:val="single" w:color="0000FF"/>
          </w:rPr>
          <w:t>//</w:t>
        </w:r>
        <w:r>
          <w:rPr>
            <w:color w:val="0000FF"/>
            <w:spacing w:val="-6"/>
            <w:w w:val="107"/>
            <w:u w:val="single" w:color="0000FF"/>
          </w:rPr>
          <w:t>w</w:t>
        </w:r>
        <w:r>
          <w:rPr>
            <w:color w:val="0000FF"/>
            <w:spacing w:val="-1"/>
            <w:w w:val="107"/>
            <w:u w:val="single" w:color="0000FF"/>
          </w:rPr>
          <w:t>ww</w:t>
        </w:r>
        <w:r>
          <w:rPr>
            <w:color w:val="0000FF"/>
            <w:w w:val="82"/>
            <w:u w:val="single" w:color="0000FF"/>
          </w:rPr>
          <w:t>.</w:t>
        </w:r>
        <w:r>
          <w:rPr>
            <w:color w:val="0000FF"/>
            <w:spacing w:val="1"/>
            <w:w w:val="110"/>
            <w:u w:val="single" w:color="0000FF"/>
          </w:rPr>
          <w:t>s</w:t>
        </w:r>
        <w:r>
          <w:rPr>
            <w:color w:val="0000FF"/>
            <w:spacing w:val="-3"/>
            <w:w w:val="106"/>
            <w:u w:val="single" w:color="0000FF"/>
          </w:rPr>
          <w:t>o</w:t>
        </w:r>
        <w:r>
          <w:rPr>
            <w:color w:val="0000FF"/>
            <w:w w:val="111"/>
            <w:u w:val="single" w:color="0000FF"/>
          </w:rPr>
          <w:t>n</w:t>
        </w:r>
        <w:r>
          <w:rPr>
            <w:color w:val="0000FF"/>
            <w:spacing w:val="-3"/>
            <w:w w:val="106"/>
            <w:u w:val="single" w:color="0000FF"/>
          </w:rPr>
          <w:t>o</w:t>
        </w:r>
        <w:r>
          <w:rPr>
            <w:color w:val="0000FF"/>
            <w:w w:val="108"/>
            <w:u w:val="single" w:color="0000FF"/>
          </w:rPr>
          <w:t>m</w:t>
        </w:r>
        <w:r>
          <w:rPr>
            <w:color w:val="0000FF"/>
            <w:spacing w:val="-2"/>
            <w:w w:val="108"/>
            <w:u w:val="single" w:color="0000FF"/>
          </w:rPr>
          <w:t>a</w:t>
        </w:r>
        <w:r>
          <w:rPr>
            <w:color w:val="0000FF"/>
            <w:w w:val="82"/>
            <w:u w:val="single" w:color="0000FF"/>
          </w:rPr>
          <w:t>.</w:t>
        </w:r>
        <w:r>
          <w:rPr>
            <w:color w:val="0000FF"/>
            <w:spacing w:val="-3"/>
            <w:w w:val="109"/>
            <w:u w:val="single" w:color="0000FF"/>
          </w:rPr>
          <w:t>e</w:t>
        </w:r>
        <w:r>
          <w:rPr>
            <w:color w:val="0000FF"/>
            <w:spacing w:val="1"/>
            <w:w w:val="110"/>
            <w:u w:val="single" w:color="0000FF"/>
          </w:rPr>
          <w:t>d</w:t>
        </w:r>
        <w:r>
          <w:rPr>
            <w:color w:val="0000FF"/>
            <w:w w:val="110"/>
            <w:u w:val="single" w:color="0000FF"/>
          </w:rPr>
          <w:t>u</w:t>
        </w:r>
        <w:r>
          <w:rPr>
            <w:color w:val="0000FF"/>
            <w:spacing w:val="6"/>
          </w:rPr>
          <w:t> </w:t>
        </w:r>
      </w:hyperlink>
      <w:r>
        <w:rPr>
          <w:spacing w:val="-3"/>
          <w:w w:val="110"/>
        </w:rPr>
        <w:t>a</w:t>
      </w:r>
      <w:r>
        <w:rPr>
          <w:w w:val="111"/>
        </w:rPr>
        <w:t>n</w:t>
      </w:r>
      <w:r>
        <w:rPr>
          <w:w w:val="110"/>
        </w:rPr>
        <w:t>d</w:t>
      </w:r>
      <w:r>
        <w:rPr>
          <w:spacing w:val="-4"/>
        </w:rPr>
        <w:t> </w:t>
      </w:r>
      <w:r>
        <w:rPr>
          <w:w w:val="108"/>
        </w:rPr>
        <w:t>m</w:t>
      </w:r>
      <w:r>
        <w:rPr>
          <w:spacing w:val="-2"/>
          <w:w w:val="108"/>
        </w:rPr>
        <w:t>a</w:t>
      </w:r>
      <w:r>
        <w:rPr>
          <w:w w:val="111"/>
        </w:rPr>
        <w:t>n</w:t>
      </w:r>
      <w:r>
        <w:rPr>
          <w:w w:val="100"/>
        </w:rPr>
        <w:t>y</w:t>
      </w:r>
      <w:r>
        <w:rPr>
          <w:spacing w:val="-7"/>
        </w:rPr>
        <w:t> </w:t>
      </w:r>
      <w:r>
        <w:rPr>
          <w:spacing w:val="-3"/>
          <w:w w:val="106"/>
        </w:rPr>
        <w:t>o</w:t>
      </w:r>
      <w:r>
        <w:rPr>
          <w:spacing w:val="-2"/>
          <w:w w:val="121"/>
        </w:rPr>
        <w:t>t</w:t>
      </w:r>
      <w:r>
        <w:rPr>
          <w:spacing w:val="-3"/>
          <w:w w:val="110"/>
        </w:rPr>
        <w:t>h</w:t>
      </w:r>
      <w:r>
        <w:rPr>
          <w:spacing w:val="-3"/>
          <w:w w:val="109"/>
        </w:rPr>
        <w:t>e</w:t>
      </w:r>
      <w:r>
        <w:rPr>
          <w:w w:val="124"/>
        </w:rPr>
        <w:t>r </w:t>
      </w:r>
      <w:r>
        <w:rPr>
          <w:w w:val="110"/>
        </w:rPr>
        <w:t>university</w:t>
      </w:r>
      <w:r>
        <w:rPr>
          <w:spacing w:val="-14"/>
          <w:w w:val="110"/>
        </w:rPr>
        <w:t> </w:t>
      </w:r>
      <w:r>
        <w:rPr>
          <w:w w:val="110"/>
        </w:rPr>
        <w:t>pages.</w:t>
      </w:r>
    </w:p>
    <w:p>
      <w:pPr>
        <w:pStyle w:val="BodyText"/>
        <w:spacing w:before="41"/>
        <w:ind w:left="820"/>
      </w:pPr>
      <w:bookmarkStart w:name="Canvas Help and Student Computing Resour" w:id="44"/>
      <w:bookmarkEnd w:id="44"/>
      <w:r>
        <w:rPr/>
      </w:r>
      <w:r>
        <w:rPr>
          <w:color w:val="233E5F"/>
        </w:rPr>
        <w:t>Canvas Help and Student Computing Resources</w:t>
      </w:r>
    </w:p>
    <w:p>
      <w:pPr>
        <w:spacing w:line="276" w:lineRule="exact" w:before="39"/>
        <w:ind w:left="820" w:right="0" w:firstLine="0"/>
        <w:jc w:val="left"/>
        <w:rPr>
          <w:i/>
          <w:sz w:val="24"/>
        </w:rPr>
      </w:pPr>
      <w:bookmarkStart w:name="Canvas and General IT Help Desk" w:id="45"/>
      <w:bookmarkEnd w:id="45"/>
      <w:r>
        <w:rPr/>
      </w:r>
      <w:r>
        <w:rPr>
          <w:i/>
          <w:color w:val="365F91"/>
          <w:sz w:val="24"/>
        </w:rPr>
        <w:t>Canvas and General IT Help Desk</w:t>
      </w:r>
    </w:p>
    <w:p>
      <w:pPr>
        <w:pStyle w:val="BodyText"/>
        <w:spacing w:line="244" w:lineRule="auto"/>
        <w:ind w:left="820" w:right="1485"/>
      </w:pPr>
      <w:r>
        <w:rPr>
          <w:w w:val="93"/>
        </w:rPr>
        <w:t>C</w:t>
      </w:r>
      <w:r>
        <w:rPr>
          <w:spacing w:val="-3"/>
          <w:w w:val="93"/>
        </w:rPr>
        <w:t>o</w:t>
      </w:r>
      <w:r>
        <w:rPr>
          <w:w w:val="111"/>
        </w:rPr>
        <w:t>n</w:t>
      </w:r>
      <w:r>
        <w:rPr>
          <w:spacing w:val="-2"/>
          <w:w w:val="121"/>
        </w:rPr>
        <w:t>t</w:t>
      </w:r>
      <w:r>
        <w:rPr>
          <w:spacing w:val="-3"/>
          <w:w w:val="110"/>
        </w:rPr>
        <w:t>a</w:t>
      </w:r>
      <w:r>
        <w:rPr>
          <w:spacing w:val="-1"/>
          <w:w w:val="99"/>
        </w:rPr>
        <w:t>c</w:t>
      </w:r>
      <w:r>
        <w:rPr>
          <w:w w:val="121"/>
        </w:rPr>
        <w:t>t</w:t>
      </w:r>
      <w:r>
        <w:rPr>
          <w:spacing w:val="-7"/>
        </w:rPr>
        <w:t> </w:t>
      </w:r>
      <w:r>
        <w:rPr>
          <w:spacing w:val="3"/>
          <w:w w:val="121"/>
        </w:rPr>
        <w:t>t</w:t>
      </w:r>
      <w:r>
        <w:rPr>
          <w:spacing w:val="-3"/>
          <w:w w:val="110"/>
        </w:rPr>
        <w:t>h</w:t>
      </w:r>
      <w:r>
        <w:rPr>
          <w:w w:val="109"/>
        </w:rPr>
        <w:t>e</w:t>
      </w:r>
      <w:r>
        <w:rPr>
          <w:spacing w:val="-6"/>
        </w:rPr>
        <w:t> </w:t>
      </w:r>
      <w:hyperlink r:id="rId49">
        <w:r>
          <w:rPr>
            <w:color w:val="0000FF"/>
            <w:spacing w:val="1"/>
            <w:w w:val="97"/>
            <w:u w:val="single" w:color="0000FF"/>
          </w:rPr>
          <w:t>I</w:t>
        </w:r>
        <w:r>
          <w:rPr>
            <w:color w:val="0000FF"/>
            <w:w w:val="97"/>
            <w:u w:val="single" w:color="0000FF"/>
          </w:rPr>
          <w:t>T</w:t>
        </w:r>
        <w:r>
          <w:rPr>
            <w:color w:val="0000FF"/>
            <w:spacing w:val="-8"/>
            <w:u w:val="single" w:color="0000FF"/>
          </w:rPr>
          <w:t> </w:t>
        </w:r>
        <w:r>
          <w:rPr>
            <w:color w:val="0000FF"/>
            <w:w w:val="100"/>
            <w:u w:val="single" w:color="0000FF"/>
          </w:rPr>
          <w:t>H</w:t>
        </w:r>
        <w:r>
          <w:rPr>
            <w:color w:val="0000FF"/>
            <w:spacing w:val="-2"/>
            <w:w w:val="100"/>
            <w:u w:val="single" w:color="0000FF"/>
          </w:rPr>
          <w:t>e</w:t>
        </w:r>
        <w:r>
          <w:rPr>
            <w:color w:val="0000FF"/>
            <w:spacing w:val="-1"/>
            <w:w w:val="97"/>
            <w:u w:val="single" w:color="0000FF"/>
          </w:rPr>
          <w:t>l</w:t>
        </w:r>
        <w:r>
          <w:rPr>
            <w:color w:val="0000FF"/>
            <w:w w:val="111"/>
            <w:u w:val="single" w:color="0000FF"/>
          </w:rPr>
          <w:t>p</w:t>
        </w:r>
        <w:r>
          <w:rPr>
            <w:color w:val="0000FF"/>
            <w:spacing w:val="-5"/>
            <w:u w:val="single" w:color="0000FF"/>
          </w:rPr>
          <w:t> </w:t>
        </w:r>
        <w:r>
          <w:rPr>
            <w:color w:val="0000FF"/>
            <w:spacing w:val="1"/>
            <w:w w:val="91"/>
            <w:u w:val="single" w:color="0000FF"/>
          </w:rPr>
          <w:t>D</w:t>
        </w:r>
        <w:r>
          <w:rPr>
            <w:color w:val="0000FF"/>
            <w:spacing w:val="-3"/>
            <w:w w:val="109"/>
            <w:u w:val="single" w:color="0000FF"/>
          </w:rPr>
          <w:t>e</w:t>
        </w:r>
        <w:r>
          <w:rPr>
            <w:color w:val="0000FF"/>
            <w:spacing w:val="1"/>
            <w:w w:val="110"/>
            <w:u w:val="single" w:color="0000FF"/>
          </w:rPr>
          <w:t>s</w:t>
        </w:r>
        <w:r>
          <w:rPr>
            <w:color w:val="0000FF"/>
            <w:w w:val="104"/>
            <w:u w:val="single" w:color="0000FF"/>
          </w:rPr>
          <w:t>k</w:t>
        </w:r>
        <w:r>
          <w:rPr>
            <w:color w:val="0000FF"/>
            <w:spacing w:val="-7"/>
            <w:u w:val="single" w:color="0000FF"/>
          </w:rPr>
          <w:t> </w:t>
        </w:r>
        <w:r>
          <w:rPr>
            <w:color w:val="0000FF"/>
            <w:spacing w:val="-3"/>
            <w:w w:val="110"/>
            <w:u w:val="single" w:color="0000FF"/>
          </w:rPr>
          <w:t>h</w:t>
        </w:r>
        <w:r>
          <w:rPr>
            <w:color w:val="0000FF"/>
            <w:spacing w:val="-2"/>
            <w:w w:val="121"/>
            <w:u w:val="single" w:color="0000FF"/>
          </w:rPr>
          <w:t>tt</w:t>
        </w:r>
        <w:r>
          <w:rPr>
            <w:color w:val="0000FF"/>
            <w:spacing w:val="1"/>
            <w:w w:val="111"/>
            <w:u w:val="single" w:color="0000FF"/>
          </w:rPr>
          <w:t>p</w:t>
        </w:r>
        <w:r>
          <w:rPr>
            <w:color w:val="0000FF"/>
            <w:spacing w:val="1"/>
            <w:w w:val="94"/>
            <w:u w:val="single" w:color="0000FF"/>
          </w:rPr>
          <w:t>:</w:t>
        </w:r>
        <w:r>
          <w:rPr>
            <w:color w:val="0000FF"/>
            <w:spacing w:val="2"/>
            <w:w w:val="176"/>
            <w:u w:val="single" w:color="0000FF"/>
          </w:rPr>
          <w:t>//</w:t>
        </w:r>
        <w:r>
          <w:rPr>
            <w:color w:val="0000FF"/>
            <w:spacing w:val="-1"/>
            <w:w w:val="107"/>
            <w:u w:val="single" w:color="0000FF"/>
          </w:rPr>
          <w:t>www</w:t>
        </w:r>
        <w:r>
          <w:rPr>
            <w:color w:val="0000FF"/>
            <w:w w:val="82"/>
            <w:u w:val="single" w:color="0000FF"/>
          </w:rPr>
          <w:t>.</w:t>
        </w:r>
        <w:r>
          <w:rPr>
            <w:color w:val="0000FF"/>
            <w:spacing w:val="1"/>
            <w:w w:val="110"/>
            <w:u w:val="single" w:color="0000FF"/>
          </w:rPr>
          <w:t>s</w:t>
        </w:r>
        <w:r>
          <w:rPr>
            <w:color w:val="0000FF"/>
            <w:spacing w:val="-3"/>
            <w:w w:val="106"/>
            <w:u w:val="single" w:color="0000FF"/>
          </w:rPr>
          <w:t>o</w:t>
        </w:r>
        <w:r>
          <w:rPr>
            <w:color w:val="0000FF"/>
            <w:w w:val="111"/>
            <w:u w:val="single" w:color="0000FF"/>
          </w:rPr>
          <w:t>n</w:t>
        </w:r>
        <w:r>
          <w:rPr>
            <w:color w:val="0000FF"/>
            <w:spacing w:val="-3"/>
            <w:w w:val="106"/>
            <w:u w:val="single" w:color="0000FF"/>
          </w:rPr>
          <w:t>o</w:t>
        </w:r>
        <w:r>
          <w:rPr>
            <w:color w:val="0000FF"/>
            <w:w w:val="108"/>
            <w:u w:val="single" w:color="0000FF"/>
          </w:rPr>
          <w:t>m</w:t>
        </w:r>
        <w:r>
          <w:rPr>
            <w:color w:val="0000FF"/>
            <w:spacing w:val="-2"/>
            <w:w w:val="108"/>
            <w:u w:val="single" w:color="0000FF"/>
          </w:rPr>
          <w:t>a</w:t>
        </w:r>
        <w:r>
          <w:rPr>
            <w:color w:val="0000FF"/>
            <w:w w:val="82"/>
            <w:u w:val="single" w:color="0000FF"/>
          </w:rPr>
          <w:t>.</w:t>
        </w:r>
        <w:r>
          <w:rPr>
            <w:color w:val="0000FF"/>
            <w:spacing w:val="-3"/>
            <w:w w:val="109"/>
            <w:u w:val="single" w:color="0000FF"/>
          </w:rPr>
          <w:t>e</w:t>
        </w:r>
        <w:r>
          <w:rPr>
            <w:color w:val="0000FF"/>
            <w:spacing w:val="1"/>
            <w:w w:val="110"/>
            <w:u w:val="single" w:color="0000FF"/>
          </w:rPr>
          <w:t>d</w:t>
        </w:r>
        <w:r>
          <w:rPr>
            <w:color w:val="0000FF"/>
            <w:spacing w:val="2"/>
            <w:w w:val="110"/>
            <w:u w:val="single" w:color="0000FF"/>
          </w:rPr>
          <w:t>u</w:t>
        </w:r>
        <w:r>
          <w:rPr>
            <w:color w:val="0000FF"/>
            <w:spacing w:val="2"/>
            <w:w w:val="176"/>
            <w:u w:val="single" w:color="0000FF"/>
          </w:rPr>
          <w:t>/</w:t>
        </w:r>
        <w:r>
          <w:rPr>
            <w:color w:val="0000FF"/>
            <w:spacing w:val="-2"/>
            <w:u w:val="single" w:color="0000FF"/>
          </w:rPr>
          <w:t>i</w:t>
        </w:r>
        <w:r>
          <w:rPr>
            <w:color w:val="0000FF"/>
            <w:spacing w:val="-2"/>
            <w:w w:val="121"/>
            <w:u w:val="single" w:color="0000FF"/>
          </w:rPr>
          <w:t>t</w:t>
        </w:r>
        <w:r>
          <w:rPr>
            <w:color w:val="0000FF"/>
            <w:spacing w:val="2"/>
            <w:w w:val="176"/>
            <w:u w:val="single" w:color="0000FF"/>
          </w:rPr>
          <w:t>/</w:t>
        </w:r>
        <w:r>
          <w:rPr>
            <w:color w:val="0000FF"/>
            <w:spacing w:val="-3"/>
            <w:w w:val="110"/>
            <w:u w:val="single" w:color="0000FF"/>
          </w:rPr>
          <w:t>h</w:t>
        </w:r>
        <w:r>
          <w:rPr>
            <w:color w:val="0000FF"/>
            <w:spacing w:val="-3"/>
            <w:w w:val="109"/>
            <w:u w:val="single" w:color="0000FF"/>
          </w:rPr>
          <w:t>e</w:t>
        </w:r>
        <w:r>
          <w:rPr>
            <w:color w:val="0000FF"/>
            <w:spacing w:val="-1"/>
            <w:w w:val="106"/>
            <w:u w:val="single" w:color="0000FF"/>
          </w:rPr>
          <w:t>l</w:t>
        </w:r>
        <w:r>
          <w:rPr>
            <w:color w:val="0000FF"/>
            <w:spacing w:val="1"/>
            <w:w w:val="106"/>
            <w:u w:val="single" w:color="0000FF"/>
          </w:rPr>
          <w:t>p</w:t>
        </w:r>
        <w:r>
          <w:rPr>
            <w:color w:val="0000FF"/>
            <w:spacing w:val="1"/>
            <w:w w:val="110"/>
            <w:u w:val="single" w:color="0000FF"/>
          </w:rPr>
          <w:t>d</w:t>
        </w:r>
        <w:r>
          <w:rPr>
            <w:color w:val="0000FF"/>
            <w:spacing w:val="-3"/>
            <w:w w:val="109"/>
            <w:u w:val="single" w:color="0000FF"/>
          </w:rPr>
          <w:t>e</w:t>
        </w:r>
        <w:r>
          <w:rPr>
            <w:color w:val="0000FF"/>
            <w:spacing w:val="1"/>
            <w:w w:val="110"/>
            <w:u w:val="single" w:color="0000FF"/>
          </w:rPr>
          <w:t>s</w:t>
        </w:r>
        <w:r>
          <w:rPr>
            <w:color w:val="0000FF"/>
            <w:spacing w:val="-1"/>
            <w:w w:val="104"/>
            <w:u w:val="single" w:color="0000FF"/>
          </w:rPr>
          <w:t>k</w:t>
        </w:r>
        <w:r>
          <w:rPr>
            <w:color w:val="0000FF"/>
            <w:w w:val="176"/>
            <w:u w:val="single" w:color="0000FF"/>
          </w:rPr>
          <w:t>/</w:t>
        </w:r>
        <w:r>
          <w:rPr>
            <w:color w:val="0000FF"/>
            <w:spacing w:val="5"/>
          </w:rPr>
          <w:t> </w:t>
        </w:r>
      </w:hyperlink>
      <w:r>
        <w:rPr>
          <w:spacing w:val="-2"/>
        </w:rPr>
        <w:t>i</w:t>
      </w:r>
      <w:r>
        <w:rPr>
          <w:w w:val="90"/>
        </w:rPr>
        <w:t>f</w:t>
      </w:r>
      <w:r>
        <w:rPr>
          <w:spacing w:val="-8"/>
        </w:rPr>
        <w:t> </w:t>
      </w:r>
      <w:r>
        <w:rPr>
          <w:spacing w:val="-1"/>
          <w:w w:val="100"/>
        </w:rPr>
        <w:t>y</w:t>
      </w:r>
      <w:r>
        <w:rPr>
          <w:spacing w:val="-3"/>
          <w:w w:val="106"/>
        </w:rPr>
        <w:t>o</w:t>
      </w:r>
      <w:r>
        <w:rPr>
          <w:w w:val="110"/>
        </w:rPr>
        <w:t>u</w:t>
      </w:r>
      <w:r>
        <w:rPr>
          <w:spacing w:val="-3"/>
        </w:rPr>
        <w:t> </w:t>
      </w:r>
      <w:r>
        <w:rPr>
          <w:w w:val="111"/>
        </w:rPr>
        <w:t>n</w:t>
      </w:r>
      <w:r>
        <w:rPr>
          <w:spacing w:val="-3"/>
          <w:w w:val="109"/>
        </w:rPr>
        <w:t>ee</w:t>
      </w:r>
      <w:r>
        <w:rPr>
          <w:w w:val="110"/>
        </w:rPr>
        <w:t>d </w:t>
      </w:r>
      <w:r>
        <w:rPr>
          <w:w w:val="110"/>
        </w:rPr>
        <w:t>assistance</w:t>
      </w:r>
      <w:r>
        <w:rPr>
          <w:spacing w:val="-31"/>
          <w:w w:val="110"/>
        </w:rPr>
        <w:t> </w:t>
      </w:r>
      <w:r>
        <w:rPr>
          <w:w w:val="110"/>
        </w:rPr>
        <w:t>with</w:t>
      </w:r>
      <w:r>
        <w:rPr>
          <w:spacing w:val="-30"/>
          <w:w w:val="110"/>
        </w:rPr>
        <w:t> </w:t>
      </w:r>
      <w:r>
        <w:rPr>
          <w:w w:val="110"/>
        </w:rPr>
        <w:t>Moodle</w:t>
      </w:r>
      <w:r>
        <w:rPr>
          <w:spacing w:val="-30"/>
          <w:w w:val="110"/>
        </w:rPr>
        <w:t> </w:t>
      </w:r>
      <w:r>
        <w:rPr>
          <w:w w:val="110"/>
        </w:rPr>
        <w:t>or</w:t>
      </w:r>
      <w:r>
        <w:rPr>
          <w:spacing w:val="-27"/>
          <w:w w:val="110"/>
        </w:rPr>
        <w:t> </w:t>
      </w:r>
      <w:r>
        <w:rPr>
          <w:w w:val="110"/>
        </w:rPr>
        <w:t>other</w:t>
      </w:r>
      <w:r>
        <w:rPr>
          <w:spacing w:val="-28"/>
          <w:w w:val="110"/>
        </w:rPr>
        <w:t> </w:t>
      </w:r>
      <w:r>
        <w:rPr>
          <w:w w:val="110"/>
        </w:rPr>
        <w:t>information</w:t>
      </w:r>
      <w:r>
        <w:rPr>
          <w:spacing w:val="-28"/>
          <w:w w:val="110"/>
        </w:rPr>
        <w:t> </w:t>
      </w:r>
      <w:r>
        <w:rPr>
          <w:w w:val="110"/>
        </w:rPr>
        <w:t>about</w:t>
      </w:r>
      <w:r>
        <w:rPr>
          <w:spacing w:val="-30"/>
          <w:w w:val="110"/>
        </w:rPr>
        <w:t> </w:t>
      </w:r>
      <w:r>
        <w:rPr>
          <w:w w:val="110"/>
        </w:rPr>
        <w:t>computing</w:t>
      </w:r>
      <w:r>
        <w:rPr>
          <w:spacing w:val="-28"/>
          <w:w w:val="110"/>
        </w:rPr>
        <w:t> </w:t>
      </w:r>
      <w:r>
        <w:rPr>
          <w:w w:val="110"/>
        </w:rPr>
        <w:t>and</w:t>
      </w:r>
      <w:r>
        <w:rPr>
          <w:spacing w:val="-27"/>
          <w:w w:val="110"/>
        </w:rPr>
        <w:t> </w:t>
      </w:r>
      <w:r>
        <w:rPr>
          <w:w w:val="110"/>
        </w:rPr>
        <w:t>information technology</w:t>
      </w:r>
      <w:r>
        <w:rPr>
          <w:spacing w:val="-20"/>
          <w:w w:val="110"/>
        </w:rPr>
        <w:t> </w:t>
      </w:r>
      <w:r>
        <w:rPr>
          <w:w w:val="110"/>
        </w:rPr>
        <w:t>at</w:t>
      </w:r>
      <w:r>
        <w:rPr>
          <w:spacing w:val="-20"/>
          <w:w w:val="110"/>
        </w:rPr>
        <w:t> </w:t>
      </w:r>
      <w:r>
        <w:rPr>
          <w:w w:val="110"/>
        </w:rPr>
        <w:t>SSU.</w:t>
      </w:r>
      <w:r>
        <w:rPr>
          <w:spacing w:val="-19"/>
          <w:w w:val="110"/>
        </w:rPr>
        <w:t> </w:t>
      </w:r>
      <w:r>
        <w:rPr>
          <w:w w:val="110"/>
        </w:rPr>
        <w:t>Three</w:t>
      </w:r>
      <w:r>
        <w:rPr>
          <w:spacing w:val="-21"/>
          <w:w w:val="110"/>
        </w:rPr>
        <w:t> </w:t>
      </w:r>
      <w:r>
        <w:rPr>
          <w:w w:val="110"/>
        </w:rPr>
        <w:t>ways</w:t>
      </w:r>
      <w:r>
        <w:rPr>
          <w:spacing w:val="-17"/>
          <w:w w:val="110"/>
        </w:rPr>
        <w:t> </w:t>
      </w:r>
      <w:r>
        <w:rPr>
          <w:w w:val="110"/>
        </w:rPr>
        <w:t>to</w:t>
      </w:r>
      <w:r>
        <w:rPr>
          <w:spacing w:val="-21"/>
          <w:w w:val="110"/>
        </w:rPr>
        <w:t> </w:t>
      </w:r>
      <w:r>
        <w:rPr>
          <w:w w:val="110"/>
        </w:rPr>
        <w:t>contact</w:t>
      </w:r>
      <w:r>
        <w:rPr>
          <w:spacing w:val="-20"/>
          <w:w w:val="110"/>
        </w:rPr>
        <w:t> </w:t>
      </w:r>
      <w:r>
        <w:rPr>
          <w:w w:val="110"/>
        </w:rPr>
        <w:t>the</w:t>
      </w:r>
      <w:r>
        <w:rPr>
          <w:spacing w:val="-21"/>
          <w:w w:val="110"/>
        </w:rPr>
        <w:t> </w:t>
      </w:r>
      <w:r>
        <w:rPr>
          <w:w w:val="110"/>
        </w:rPr>
        <w:t>IT</w:t>
      </w:r>
      <w:r>
        <w:rPr>
          <w:spacing w:val="-20"/>
          <w:w w:val="110"/>
        </w:rPr>
        <w:t> </w:t>
      </w:r>
      <w:r>
        <w:rPr>
          <w:w w:val="110"/>
        </w:rPr>
        <w:t>Help</w:t>
      </w:r>
      <w:r>
        <w:rPr>
          <w:spacing w:val="-19"/>
          <w:w w:val="110"/>
        </w:rPr>
        <w:t> </w:t>
      </w:r>
      <w:r>
        <w:rPr>
          <w:w w:val="110"/>
        </w:rPr>
        <w:t>Desk</w:t>
      </w:r>
      <w:r>
        <w:rPr>
          <w:spacing w:val="-19"/>
          <w:w w:val="110"/>
        </w:rPr>
        <w:t> </w:t>
      </w:r>
      <w:r>
        <w:rPr>
          <w:w w:val="110"/>
        </w:rPr>
        <w:t>are:</w:t>
      </w:r>
    </w:p>
    <w:p>
      <w:pPr>
        <w:spacing w:after="0" w:line="244" w:lineRule="auto"/>
        <w:sectPr>
          <w:type w:val="continuous"/>
          <w:pgSz w:w="12240" w:h="15840"/>
          <w:pgMar w:top="1420" w:bottom="280" w:left="980" w:right="340"/>
        </w:sectPr>
      </w:pPr>
    </w:p>
    <w:p>
      <w:pPr>
        <w:pStyle w:val="ListParagraph"/>
        <w:numPr>
          <w:ilvl w:val="0"/>
          <w:numId w:val="2"/>
        </w:numPr>
        <w:tabs>
          <w:tab w:pos="1540" w:val="left" w:leader="none"/>
          <w:tab w:pos="1541" w:val="left" w:leader="none"/>
        </w:tabs>
        <w:spacing w:line="240" w:lineRule="auto" w:before="95" w:after="0"/>
        <w:ind w:left="1541" w:right="0" w:hanging="360"/>
        <w:jc w:val="left"/>
        <w:rPr>
          <w:sz w:val="24"/>
        </w:rPr>
      </w:pPr>
      <w:r>
        <w:rPr>
          <w:w w:val="105"/>
          <w:sz w:val="24"/>
        </w:rPr>
        <w:t>Call:</w:t>
      </w:r>
      <w:r>
        <w:rPr>
          <w:spacing w:val="-7"/>
          <w:w w:val="105"/>
          <w:sz w:val="24"/>
        </w:rPr>
        <w:t> </w:t>
      </w:r>
      <w:r>
        <w:rPr>
          <w:w w:val="105"/>
          <w:sz w:val="24"/>
        </w:rPr>
        <w:t>707-664-4357</w:t>
      </w:r>
    </w:p>
    <w:p>
      <w:pPr>
        <w:pStyle w:val="ListParagraph"/>
        <w:numPr>
          <w:ilvl w:val="0"/>
          <w:numId w:val="2"/>
        </w:numPr>
        <w:tabs>
          <w:tab w:pos="1540" w:val="left" w:leader="none"/>
          <w:tab w:pos="1541" w:val="left" w:leader="none"/>
        </w:tabs>
        <w:spacing w:line="240" w:lineRule="auto" w:before="18" w:after="0"/>
        <w:ind w:left="1541" w:right="0" w:hanging="360"/>
        <w:jc w:val="left"/>
        <w:rPr>
          <w:sz w:val="24"/>
        </w:rPr>
      </w:pPr>
      <w:r>
        <w:rPr>
          <w:w w:val="105"/>
          <w:sz w:val="24"/>
        </w:rPr>
        <w:t>Email:</w:t>
      </w:r>
      <w:r>
        <w:rPr>
          <w:color w:val="0000FF"/>
          <w:spacing w:val="-6"/>
          <w:w w:val="105"/>
          <w:sz w:val="24"/>
        </w:rPr>
        <w:t> </w:t>
      </w:r>
      <w:hyperlink r:id="rId50">
        <w:r>
          <w:rPr>
            <w:color w:val="0000FF"/>
            <w:w w:val="105"/>
            <w:sz w:val="24"/>
            <w:u w:val="single" w:color="0000FF"/>
          </w:rPr>
          <w:t>helpdesk@sonoma.edu</w:t>
        </w:r>
      </w:hyperlink>
    </w:p>
    <w:p>
      <w:pPr>
        <w:pStyle w:val="ListParagraph"/>
        <w:numPr>
          <w:ilvl w:val="0"/>
          <w:numId w:val="2"/>
        </w:numPr>
        <w:tabs>
          <w:tab w:pos="1540" w:val="left" w:leader="none"/>
          <w:tab w:pos="1541" w:val="left" w:leader="none"/>
        </w:tabs>
        <w:spacing w:line="240" w:lineRule="auto" w:before="18" w:after="0"/>
        <w:ind w:left="1541" w:right="0" w:hanging="360"/>
        <w:jc w:val="left"/>
        <w:rPr>
          <w:sz w:val="24"/>
        </w:rPr>
      </w:pPr>
      <w:r>
        <w:rPr>
          <w:w w:val="105"/>
          <w:sz w:val="24"/>
        </w:rPr>
        <w:t>Visit Location: Schulz</w:t>
      </w:r>
      <w:r>
        <w:rPr>
          <w:spacing w:val="-27"/>
          <w:w w:val="105"/>
          <w:sz w:val="24"/>
        </w:rPr>
        <w:t> </w:t>
      </w:r>
      <w:r>
        <w:rPr>
          <w:w w:val="105"/>
          <w:sz w:val="24"/>
        </w:rPr>
        <w:t>1000</w:t>
      </w:r>
    </w:p>
    <w:p>
      <w:pPr>
        <w:spacing w:line="275" w:lineRule="exact" w:before="45"/>
        <w:ind w:left="820" w:right="0" w:firstLine="0"/>
        <w:jc w:val="left"/>
        <w:rPr>
          <w:i/>
          <w:sz w:val="24"/>
        </w:rPr>
      </w:pPr>
      <w:bookmarkStart w:name="Plugins" w:id="46"/>
      <w:bookmarkEnd w:id="46"/>
      <w:r>
        <w:rPr/>
      </w:r>
      <w:r>
        <w:rPr>
          <w:i/>
          <w:color w:val="365F91"/>
          <w:sz w:val="24"/>
        </w:rPr>
        <w:t>Plugins</w:t>
      </w:r>
    </w:p>
    <w:p>
      <w:pPr>
        <w:pStyle w:val="BodyText"/>
        <w:spacing w:line="244" w:lineRule="auto"/>
        <w:ind w:left="820" w:right="1485"/>
      </w:pPr>
      <w:hyperlink r:id="rId51">
        <w:r>
          <w:rPr>
            <w:color w:val="0000FF"/>
            <w:spacing w:val="1"/>
            <w:w w:val="91"/>
            <w:u w:val="single" w:color="0000FF"/>
          </w:rPr>
          <w:t>D</w:t>
        </w:r>
        <w:r>
          <w:rPr>
            <w:color w:val="0000FF"/>
            <w:spacing w:val="-3"/>
            <w:w w:val="106"/>
            <w:u w:val="single" w:color="0000FF"/>
          </w:rPr>
          <w:t>o</w:t>
        </w:r>
        <w:r>
          <w:rPr>
            <w:color w:val="0000FF"/>
            <w:spacing w:val="-1"/>
            <w:w w:val="107"/>
            <w:u w:val="single" w:color="0000FF"/>
          </w:rPr>
          <w:t>w</w:t>
        </w:r>
        <w:r>
          <w:rPr>
            <w:color w:val="0000FF"/>
            <w:w w:val="111"/>
            <w:u w:val="single" w:color="0000FF"/>
          </w:rPr>
          <w:t>n</w:t>
        </w:r>
        <w:r>
          <w:rPr>
            <w:color w:val="0000FF"/>
            <w:spacing w:val="-1"/>
            <w:w w:val="103"/>
            <w:u w:val="single" w:color="0000FF"/>
          </w:rPr>
          <w:t>l</w:t>
        </w:r>
        <w:r>
          <w:rPr>
            <w:color w:val="0000FF"/>
            <w:spacing w:val="-3"/>
            <w:w w:val="103"/>
            <w:u w:val="single" w:color="0000FF"/>
          </w:rPr>
          <w:t>o</w:t>
        </w:r>
        <w:r>
          <w:rPr>
            <w:color w:val="0000FF"/>
            <w:spacing w:val="-3"/>
            <w:w w:val="110"/>
            <w:u w:val="single" w:color="0000FF"/>
          </w:rPr>
          <w:t>a</w:t>
        </w:r>
        <w:r>
          <w:rPr>
            <w:color w:val="0000FF"/>
            <w:w w:val="110"/>
            <w:u w:val="single" w:color="0000FF"/>
          </w:rPr>
          <w:t>d</w:t>
        </w:r>
        <w:r>
          <w:rPr>
            <w:color w:val="0000FF"/>
            <w:spacing w:val="-4"/>
            <w:u w:val="single" w:color="0000FF"/>
          </w:rPr>
          <w:t> </w:t>
        </w:r>
        <w:r>
          <w:rPr>
            <w:color w:val="0000FF"/>
            <w:spacing w:val="-2"/>
            <w:w w:val="102"/>
            <w:u w:val="single" w:color="0000FF"/>
          </w:rPr>
          <w:t>P</w:t>
        </w:r>
        <w:r>
          <w:rPr>
            <w:color w:val="0000FF"/>
            <w:spacing w:val="-1"/>
            <w:w w:val="105"/>
            <w:u w:val="single" w:color="0000FF"/>
          </w:rPr>
          <w:t>l</w:t>
        </w:r>
        <w:r>
          <w:rPr>
            <w:color w:val="0000FF"/>
            <w:spacing w:val="2"/>
            <w:w w:val="105"/>
            <w:u w:val="single" w:color="0000FF"/>
          </w:rPr>
          <w:t>u</w:t>
        </w:r>
        <w:r>
          <w:rPr>
            <w:color w:val="0000FF"/>
            <w:spacing w:val="1"/>
            <w:w w:val="98"/>
            <w:u w:val="single" w:color="0000FF"/>
          </w:rPr>
          <w:t>g</w:t>
        </w:r>
        <w:r>
          <w:rPr>
            <w:color w:val="0000FF"/>
            <w:spacing w:val="-2"/>
            <w:u w:val="single" w:color="0000FF"/>
          </w:rPr>
          <w:t>i</w:t>
        </w:r>
        <w:r>
          <w:rPr>
            <w:color w:val="0000FF"/>
            <w:w w:val="111"/>
            <w:u w:val="single" w:color="0000FF"/>
          </w:rPr>
          <w:t>n</w:t>
        </w:r>
        <w:r>
          <w:rPr>
            <w:color w:val="0000FF"/>
            <w:w w:val="110"/>
            <w:u w:val="single" w:color="0000FF"/>
          </w:rPr>
          <w:t>s</w:t>
        </w:r>
        <w:r>
          <w:rPr>
            <w:color w:val="0000FF"/>
            <w:spacing w:val="-4"/>
            <w:u w:val="single" w:color="0000FF"/>
          </w:rPr>
          <w:t> </w:t>
        </w:r>
        <w:r>
          <w:rPr>
            <w:color w:val="0000FF"/>
            <w:spacing w:val="-3"/>
            <w:w w:val="110"/>
            <w:u w:val="single" w:color="0000FF"/>
          </w:rPr>
          <w:t>h</w:t>
        </w:r>
        <w:r>
          <w:rPr>
            <w:color w:val="0000FF"/>
            <w:spacing w:val="-2"/>
            <w:w w:val="121"/>
            <w:u w:val="single" w:color="0000FF"/>
          </w:rPr>
          <w:t>tt</w:t>
        </w:r>
        <w:r>
          <w:rPr>
            <w:color w:val="0000FF"/>
            <w:spacing w:val="1"/>
            <w:w w:val="111"/>
            <w:u w:val="single" w:color="0000FF"/>
          </w:rPr>
          <w:t>p</w:t>
        </w:r>
        <w:r>
          <w:rPr>
            <w:color w:val="0000FF"/>
            <w:spacing w:val="1"/>
            <w:w w:val="94"/>
            <w:u w:val="single" w:color="0000FF"/>
          </w:rPr>
          <w:t>:</w:t>
        </w:r>
        <w:r>
          <w:rPr>
            <w:color w:val="0000FF"/>
            <w:spacing w:val="2"/>
            <w:w w:val="176"/>
            <w:u w:val="single" w:color="0000FF"/>
          </w:rPr>
          <w:t>//</w:t>
        </w:r>
        <w:r>
          <w:rPr>
            <w:color w:val="0000FF"/>
            <w:spacing w:val="-1"/>
            <w:w w:val="107"/>
            <w:u w:val="single" w:color="0000FF"/>
          </w:rPr>
          <w:t>www</w:t>
        </w:r>
        <w:r>
          <w:rPr>
            <w:color w:val="0000FF"/>
            <w:w w:val="82"/>
            <w:u w:val="single" w:color="0000FF"/>
          </w:rPr>
          <w:t>.</w:t>
        </w:r>
        <w:r>
          <w:rPr>
            <w:color w:val="0000FF"/>
            <w:spacing w:val="1"/>
            <w:w w:val="110"/>
            <w:u w:val="single" w:color="0000FF"/>
          </w:rPr>
          <w:t>s</w:t>
        </w:r>
        <w:r>
          <w:rPr>
            <w:color w:val="0000FF"/>
            <w:spacing w:val="-3"/>
            <w:w w:val="106"/>
            <w:u w:val="single" w:color="0000FF"/>
          </w:rPr>
          <w:t>o</w:t>
        </w:r>
        <w:r>
          <w:rPr>
            <w:color w:val="0000FF"/>
            <w:w w:val="111"/>
            <w:u w:val="single" w:color="0000FF"/>
          </w:rPr>
          <w:t>n</w:t>
        </w:r>
        <w:r>
          <w:rPr>
            <w:color w:val="0000FF"/>
            <w:spacing w:val="-3"/>
            <w:w w:val="106"/>
            <w:u w:val="single" w:color="0000FF"/>
          </w:rPr>
          <w:t>o</w:t>
        </w:r>
        <w:r>
          <w:rPr>
            <w:color w:val="0000FF"/>
            <w:w w:val="108"/>
            <w:u w:val="single" w:color="0000FF"/>
          </w:rPr>
          <w:t>m</w:t>
        </w:r>
        <w:r>
          <w:rPr>
            <w:color w:val="0000FF"/>
            <w:spacing w:val="-2"/>
            <w:w w:val="108"/>
            <w:u w:val="single" w:color="0000FF"/>
          </w:rPr>
          <w:t>a</w:t>
        </w:r>
        <w:r>
          <w:rPr>
            <w:color w:val="0000FF"/>
            <w:w w:val="82"/>
            <w:u w:val="single" w:color="0000FF"/>
          </w:rPr>
          <w:t>.</w:t>
        </w:r>
        <w:r>
          <w:rPr>
            <w:color w:val="0000FF"/>
            <w:spacing w:val="-3"/>
            <w:w w:val="109"/>
            <w:u w:val="single" w:color="0000FF"/>
          </w:rPr>
          <w:t>e</w:t>
        </w:r>
        <w:r>
          <w:rPr>
            <w:color w:val="0000FF"/>
            <w:spacing w:val="1"/>
            <w:w w:val="110"/>
            <w:u w:val="single" w:color="0000FF"/>
          </w:rPr>
          <w:t>d</w:t>
        </w:r>
        <w:r>
          <w:rPr>
            <w:color w:val="0000FF"/>
            <w:spacing w:val="2"/>
            <w:w w:val="110"/>
            <w:u w:val="single" w:color="0000FF"/>
          </w:rPr>
          <w:t>u</w:t>
        </w:r>
        <w:r>
          <w:rPr>
            <w:color w:val="0000FF"/>
            <w:spacing w:val="2"/>
            <w:w w:val="176"/>
            <w:u w:val="single" w:color="0000FF"/>
          </w:rPr>
          <w:t>/</w:t>
        </w:r>
        <w:r>
          <w:rPr>
            <w:color w:val="0000FF"/>
            <w:spacing w:val="-3"/>
            <w:w w:val="110"/>
            <w:u w:val="single" w:color="0000FF"/>
          </w:rPr>
          <w:t>a</w:t>
        </w:r>
        <w:r>
          <w:rPr>
            <w:color w:val="0000FF"/>
            <w:spacing w:val="-2"/>
            <w:w w:val="109"/>
            <w:u w:val="single" w:color="0000FF"/>
          </w:rPr>
          <w:t>b</w:t>
        </w:r>
        <w:r>
          <w:rPr>
            <w:color w:val="0000FF"/>
            <w:spacing w:val="-3"/>
            <w:w w:val="106"/>
            <w:u w:val="single" w:color="0000FF"/>
          </w:rPr>
          <w:t>o</w:t>
        </w:r>
        <w:r>
          <w:rPr>
            <w:color w:val="0000FF"/>
            <w:spacing w:val="-3"/>
            <w:w w:val="110"/>
            <w:u w:val="single" w:color="0000FF"/>
          </w:rPr>
          <w:t>u</w:t>
        </w:r>
        <w:r>
          <w:rPr>
            <w:color w:val="0000FF"/>
            <w:spacing w:val="-2"/>
            <w:w w:val="121"/>
            <w:u w:val="single" w:color="0000FF"/>
          </w:rPr>
          <w:t>t</w:t>
        </w:r>
        <w:r>
          <w:rPr>
            <w:color w:val="0000FF"/>
            <w:spacing w:val="2"/>
            <w:w w:val="176"/>
            <w:u w:val="single" w:color="0000FF"/>
          </w:rPr>
          <w:t>/</w:t>
        </w:r>
        <w:r>
          <w:rPr>
            <w:color w:val="0000FF"/>
            <w:spacing w:val="1"/>
            <w:w w:val="111"/>
            <w:u w:val="single" w:color="0000FF"/>
          </w:rPr>
          <w:t>p</w:t>
        </w:r>
        <w:r>
          <w:rPr>
            <w:color w:val="0000FF"/>
            <w:spacing w:val="-1"/>
            <w:w w:val="105"/>
            <w:u w:val="single" w:color="0000FF"/>
          </w:rPr>
          <w:t>l</w:t>
        </w:r>
        <w:r>
          <w:rPr>
            <w:color w:val="0000FF"/>
            <w:spacing w:val="2"/>
            <w:w w:val="105"/>
            <w:u w:val="single" w:color="0000FF"/>
          </w:rPr>
          <w:t>u</w:t>
        </w:r>
        <w:r>
          <w:rPr>
            <w:color w:val="0000FF"/>
            <w:spacing w:val="1"/>
            <w:w w:val="98"/>
            <w:u w:val="single" w:color="0000FF"/>
          </w:rPr>
          <w:t>g</w:t>
        </w:r>
        <w:r>
          <w:rPr>
            <w:color w:val="0000FF"/>
            <w:spacing w:val="-2"/>
            <w:u w:val="single" w:color="0000FF"/>
          </w:rPr>
          <w:t>i</w:t>
        </w:r>
        <w:r>
          <w:rPr>
            <w:color w:val="0000FF"/>
            <w:spacing w:val="-4"/>
            <w:w w:val="111"/>
            <w:u w:val="single" w:color="0000FF"/>
          </w:rPr>
          <w:t>n</w:t>
        </w:r>
        <w:r>
          <w:rPr>
            <w:color w:val="0000FF"/>
            <w:spacing w:val="1"/>
            <w:w w:val="110"/>
            <w:u w:val="single" w:color="0000FF"/>
          </w:rPr>
          <w:t>s</w:t>
        </w:r>
        <w:r>
          <w:rPr>
            <w:color w:val="0000FF"/>
            <w:w w:val="82"/>
            <w:u w:val="single" w:color="0000FF"/>
          </w:rPr>
          <w:t>.</w:t>
        </w:r>
        <w:r>
          <w:rPr>
            <w:color w:val="0000FF"/>
            <w:spacing w:val="-3"/>
            <w:w w:val="110"/>
            <w:u w:val="single" w:color="0000FF"/>
          </w:rPr>
          <w:t>h</w:t>
        </w:r>
        <w:r>
          <w:rPr>
            <w:color w:val="0000FF"/>
            <w:spacing w:val="-2"/>
            <w:w w:val="121"/>
            <w:u w:val="single" w:color="0000FF"/>
          </w:rPr>
          <w:t>t</w:t>
        </w:r>
        <w:r>
          <w:rPr>
            <w:color w:val="0000FF"/>
            <w:w w:val="104"/>
            <w:u w:val="single" w:color="0000FF"/>
          </w:rPr>
          <w:t>ml</w:t>
        </w:r>
        <w:r>
          <w:rPr>
            <w:color w:val="0000FF"/>
            <w:spacing w:val="5"/>
          </w:rPr>
          <w:t> </w:t>
        </w:r>
      </w:hyperlink>
      <w:r>
        <w:rPr>
          <w:spacing w:val="-1"/>
          <w:w w:val="98"/>
        </w:rPr>
        <w:t>l</w:t>
      </w:r>
      <w:r>
        <w:rPr>
          <w:spacing w:val="-2"/>
          <w:w w:val="98"/>
        </w:rPr>
        <w:t>i</w:t>
      </w:r>
      <w:r>
        <w:rPr>
          <w:spacing w:val="1"/>
          <w:w w:val="110"/>
        </w:rPr>
        <w:t>s</w:t>
      </w:r>
      <w:r>
        <w:rPr>
          <w:spacing w:val="-2"/>
          <w:w w:val="121"/>
        </w:rPr>
        <w:t>t</w:t>
      </w:r>
      <w:r>
        <w:rPr>
          <w:w w:val="110"/>
        </w:rPr>
        <w:t>s</w:t>
      </w:r>
      <w:r>
        <w:rPr>
          <w:spacing w:val="-4"/>
        </w:rPr>
        <w:t> </w:t>
      </w:r>
      <w:r>
        <w:rPr>
          <w:spacing w:val="1"/>
          <w:w w:val="111"/>
        </w:rPr>
        <w:t>p</w:t>
      </w:r>
      <w:r>
        <w:rPr>
          <w:spacing w:val="-6"/>
          <w:w w:val="97"/>
        </w:rPr>
        <w:t>l</w:t>
      </w:r>
      <w:r>
        <w:rPr>
          <w:spacing w:val="2"/>
          <w:w w:val="110"/>
        </w:rPr>
        <w:t>u</w:t>
      </w:r>
      <w:r>
        <w:rPr>
          <w:spacing w:val="1"/>
          <w:w w:val="98"/>
        </w:rPr>
        <w:t>g</w:t>
      </w:r>
      <w:r>
        <w:rPr>
          <w:spacing w:val="-2"/>
        </w:rPr>
        <w:t>i</w:t>
      </w:r>
      <w:r>
        <w:rPr>
          <w:w w:val="111"/>
        </w:rPr>
        <w:t>n</w:t>
      </w:r>
      <w:r>
        <w:rPr>
          <w:w w:val="110"/>
        </w:rPr>
        <w:t>s</w:t>
      </w:r>
      <w:r>
        <w:rPr>
          <w:spacing w:val="-9"/>
        </w:rPr>
        <w:t> </w:t>
      </w:r>
      <w:r>
        <w:rPr>
          <w:spacing w:val="-2"/>
          <w:w w:val="121"/>
        </w:rPr>
        <w:t>t</w:t>
      </w:r>
      <w:r>
        <w:rPr>
          <w:spacing w:val="-3"/>
          <w:w w:val="110"/>
        </w:rPr>
        <w:t>h</w:t>
      </w:r>
      <w:r>
        <w:rPr>
          <w:spacing w:val="-3"/>
          <w:w w:val="110"/>
        </w:rPr>
        <w:t>a</w:t>
      </w:r>
      <w:r>
        <w:rPr>
          <w:w w:val="121"/>
        </w:rPr>
        <w:t>t </w:t>
      </w:r>
      <w:r>
        <w:rPr>
          <w:w w:val="110"/>
        </w:rPr>
        <w:t>may</w:t>
      </w:r>
      <w:r>
        <w:rPr>
          <w:spacing w:val="-32"/>
          <w:w w:val="110"/>
        </w:rPr>
        <w:t> </w:t>
      </w:r>
      <w:r>
        <w:rPr>
          <w:w w:val="110"/>
        </w:rPr>
        <w:t>be</w:t>
      </w:r>
      <w:r>
        <w:rPr>
          <w:spacing w:val="-33"/>
          <w:w w:val="110"/>
        </w:rPr>
        <w:t> </w:t>
      </w:r>
      <w:r>
        <w:rPr>
          <w:w w:val="110"/>
        </w:rPr>
        <w:t>needed</w:t>
      </w:r>
      <w:r>
        <w:rPr>
          <w:spacing w:val="-30"/>
          <w:w w:val="110"/>
        </w:rPr>
        <w:t> </w:t>
      </w:r>
      <w:r>
        <w:rPr>
          <w:w w:val="110"/>
        </w:rPr>
        <w:t>to</w:t>
      </w:r>
      <w:r>
        <w:rPr>
          <w:spacing w:val="-32"/>
          <w:w w:val="110"/>
        </w:rPr>
        <w:t> </w:t>
      </w:r>
      <w:r>
        <w:rPr>
          <w:w w:val="110"/>
        </w:rPr>
        <w:t>access</w:t>
      </w:r>
      <w:r>
        <w:rPr>
          <w:spacing w:val="-30"/>
          <w:w w:val="110"/>
        </w:rPr>
        <w:t> </w:t>
      </w:r>
      <w:r>
        <w:rPr>
          <w:w w:val="110"/>
        </w:rPr>
        <w:t>some</w:t>
      </w:r>
      <w:r>
        <w:rPr>
          <w:spacing w:val="-33"/>
          <w:w w:val="110"/>
        </w:rPr>
        <w:t> </w:t>
      </w:r>
      <w:r>
        <w:rPr>
          <w:w w:val="110"/>
        </w:rPr>
        <w:t>content</w:t>
      </w:r>
      <w:r>
        <w:rPr>
          <w:spacing w:val="-32"/>
          <w:w w:val="110"/>
        </w:rPr>
        <w:t> </w:t>
      </w:r>
      <w:r>
        <w:rPr>
          <w:w w:val="110"/>
        </w:rPr>
        <w:t>on</w:t>
      </w:r>
      <w:r>
        <w:rPr>
          <w:spacing w:val="-30"/>
          <w:w w:val="110"/>
        </w:rPr>
        <w:t> </w:t>
      </w:r>
      <w:r>
        <w:rPr>
          <w:w w:val="110"/>
        </w:rPr>
        <w:t>or</w:t>
      </w:r>
      <w:r>
        <w:rPr>
          <w:spacing w:val="-31"/>
          <w:w w:val="110"/>
        </w:rPr>
        <w:t> </w:t>
      </w:r>
      <w:r>
        <w:rPr>
          <w:w w:val="110"/>
        </w:rPr>
        <w:t>linked</w:t>
      </w:r>
      <w:r>
        <w:rPr>
          <w:spacing w:val="-30"/>
          <w:w w:val="110"/>
        </w:rPr>
        <w:t> </w:t>
      </w:r>
      <w:r>
        <w:rPr>
          <w:w w:val="110"/>
        </w:rPr>
        <w:t>from</w:t>
      </w:r>
      <w:r>
        <w:rPr>
          <w:spacing w:val="-34"/>
          <w:w w:val="110"/>
        </w:rPr>
        <w:t> </w:t>
      </w:r>
      <w:r>
        <w:rPr>
          <w:w w:val="110"/>
        </w:rPr>
        <w:t>SSU</w:t>
      </w:r>
      <w:r>
        <w:rPr>
          <w:spacing w:val="-31"/>
          <w:w w:val="110"/>
        </w:rPr>
        <w:t> </w:t>
      </w:r>
      <w:r>
        <w:rPr>
          <w:w w:val="110"/>
        </w:rPr>
        <w:t>websites</w:t>
      </w:r>
      <w:r>
        <w:rPr>
          <w:spacing w:val="-30"/>
          <w:w w:val="110"/>
        </w:rPr>
        <w:t> </w:t>
      </w:r>
      <w:r>
        <w:rPr>
          <w:w w:val="110"/>
        </w:rPr>
        <w:t>and</w:t>
      </w:r>
      <w:r>
        <w:rPr>
          <w:spacing w:val="-30"/>
          <w:w w:val="110"/>
        </w:rPr>
        <w:t> </w:t>
      </w:r>
      <w:r>
        <w:rPr>
          <w:w w:val="110"/>
        </w:rPr>
        <w:t>Canvas. (If applicable, list any </w:t>
      </w:r>
      <w:r>
        <w:rPr>
          <w:spacing w:val="-3"/>
          <w:w w:val="110"/>
        </w:rPr>
        <w:t>other </w:t>
      </w:r>
      <w:r>
        <w:rPr>
          <w:w w:val="110"/>
        </w:rPr>
        <w:t>plugins that may be needed to access/use publisher materials).</w:t>
      </w:r>
    </w:p>
    <w:p>
      <w:pPr>
        <w:spacing w:line="275" w:lineRule="exact" w:before="39"/>
        <w:ind w:left="820" w:right="0" w:firstLine="0"/>
        <w:jc w:val="left"/>
        <w:rPr>
          <w:i/>
          <w:sz w:val="24"/>
        </w:rPr>
      </w:pPr>
      <w:bookmarkStart w:name="General Student Computing" w:id="47"/>
      <w:bookmarkEnd w:id="47"/>
      <w:r>
        <w:rPr/>
      </w:r>
      <w:r>
        <w:rPr>
          <w:i/>
          <w:color w:val="365F91"/>
          <w:sz w:val="24"/>
        </w:rPr>
        <w:t>General Student Computing</w:t>
      </w:r>
    </w:p>
    <w:p>
      <w:pPr>
        <w:pStyle w:val="BodyText"/>
        <w:spacing w:line="244" w:lineRule="auto"/>
        <w:ind w:left="820" w:right="1586"/>
      </w:pPr>
      <w:r>
        <w:rPr>
          <w:w w:val="115"/>
        </w:rPr>
        <w:t>Review the information posted at </w:t>
      </w:r>
      <w:hyperlink r:id="rId52">
        <w:r>
          <w:rPr>
            <w:color w:val="0000FF"/>
            <w:w w:val="115"/>
            <w:u w:val="single" w:color="0000FF"/>
          </w:rPr>
          <w:t>Student Computing</w:t>
        </w:r>
      </w:hyperlink>
      <w:r>
        <w:rPr>
          <w:color w:val="0000FF"/>
          <w:w w:val="115"/>
        </w:rPr>
        <w:t> </w:t>
      </w:r>
      <w:hyperlink r:id="rId52">
        <w:r>
          <w:rPr>
            <w:color w:val="0000FF"/>
            <w:w w:val="110"/>
            <w:u w:val="single" w:color="0000FF"/>
          </w:rPr>
          <w:t>h</w:t>
        </w:r>
        <w:r>
          <w:rPr>
            <w:color w:val="0000FF"/>
            <w:w w:val="121"/>
            <w:u w:val="single" w:color="0000FF"/>
          </w:rPr>
          <w:t>tt</w:t>
        </w:r>
        <w:r>
          <w:rPr>
            <w:color w:val="0000FF"/>
            <w:w w:val="111"/>
            <w:u w:val="single" w:color="0000FF"/>
          </w:rPr>
          <w:t>p</w:t>
        </w:r>
        <w:r>
          <w:rPr>
            <w:color w:val="0000FF"/>
            <w:w w:val="94"/>
            <w:u w:val="single" w:color="0000FF"/>
          </w:rPr>
          <w:t>:</w:t>
        </w:r>
        <w:r>
          <w:rPr>
            <w:color w:val="0000FF"/>
            <w:w w:val="176"/>
            <w:u w:val="single" w:color="0000FF"/>
          </w:rPr>
          <w:t>//</w:t>
        </w:r>
        <w:r>
          <w:rPr>
            <w:color w:val="0000FF"/>
            <w:w w:val="107"/>
            <w:u w:val="single" w:color="0000FF"/>
          </w:rPr>
          <w:t>www</w:t>
        </w:r>
        <w:r>
          <w:rPr>
            <w:color w:val="0000FF"/>
            <w:w w:val="82"/>
            <w:u w:val="single" w:color="0000FF"/>
          </w:rPr>
          <w:t>.</w:t>
        </w:r>
        <w:r>
          <w:rPr>
            <w:color w:val="0000FF"/>
            <w:w w:val="110"/>
            <w:u w:val="single" w:color="0000FF"/>
          </w:rPr>
          <w:t>s</w:t>
        </w:r>
        <w:r>
          <w:rPr>
            <w:color w:val="0000FF"/>
            <w:w w:val="106"/>
            <w:u w:val="single" w:color="0000FF"/>
          </w:rPr>
          <w:t>o</w:t>
        </w:r>
        <w:r>
          <w:rPr>
            <w:color w:val="0000FF"/>
            <w:w w:val="111"/>
            <w:u w:val="single" w:color="0000FF"/>
          </w:rPr>
          <w:t>n</w:t>
        </w:r>
        <w:r>
          <w:rPr>
            <w:color w:val="0000FF"/>
            <w:w w:val="106"/>
            <w:u w:val="single" w:color="0000FF"/>
          </w:rPr>
          <w:t>o</w:t>
        </w:r>
        <w:r>
          <w:rPr>
            <w:color w:val="0000FF"/>
            <w:w w:val="108"/>
            <w:u w:val="single" w:color="0000FF"/>
          </w:rPr>
          <w:t>ma</w:t>
        </w:r>
        <w:r>
          <w:rPr>
            <w:color w:val="0000FF"/>
            <w:w w:val="82"/>
            <w:u w:val="single" w:color="0000FF"/>
          </w:rPr>
          <w:t>.</w:t>
        </w:r>
        <w:r>
          <w:rPr>
            <w:color w:val="0000FF"/>
            <w:w w:val="109"/>
            <w:u w:val="single" w:color="0000FF"/>
          </w:rPr>
          <w:t>e</w:t>
        </w:r>
        <w:r>
          <w:rPr>
            <w:color w:val="0000FF"/>
            <w:w w:val="110"/>
            <w:u w:val="single" w:color="0000FF"/>
          </w:rPr>
          <w:t>d</w:t>
        </w:r>
        <w:r>
          <w:rPr>
            <w:color w:val="0000FF"/>
            <w:w w:val="110"/>
            <w:u w:val="single" w:color="0000FF"/>
          </w:rPr>
          <w:t>u</w:t>
        </w:r>
        <w:r>
          <w:rPr>
            <w:color w:val="0000FF"/>
            <w:w w:val="176"/>
            <w:u w:val="single" w:color="0000FF"/>
          </w:rPr>
          <w:t>/</w:t>
        </w:r>
        <w:r>
          <w:rPr>
            <w:color w:val="0000FF"/>
            <w:u w:val="single" w:color="0000FF"/>
          </w:rPr>
          <w:t>i</w:t>
        </w:r>
        <w:r>
          <w:rPr>
            <w:color w:val="0000FF"/>
            <w:w w:val="121"/>
            <w:u w:val="single" w:color="0000FF"/>
          </w:rPr>
          <w:t>t</w:t>
        </w:r>
        <w:r>
          <w:rPr>
            <w:color w:val="0000FF"/>
            <w:w w:val="176"/>
            <w:u w:val="single" w:color="0000FF"/>
          </w:rPr>
          <w:t>/</w:t>
        </w:r>
        <w:r>
          <w:rPr>
            <w:color w:val="0000FF"/>
            <w:w w:val="110"/>
            <w:u w:val="single" w:color="0000FF"/>
          </w:rPr>
          <w:t>s</w:t>
        </w:r>
        <w:r>
          <w:rPr>
            <w:color w:val="0000FF"/>
            <w:w w:val="121"/>
            <w:u w:val="single" w:color="0000FF"/>
          </w:rPr>
          <w:t>t</w:t>
        </w:r>
        <w:r>
          <w:rPr>
            <w:color w:val="0000FF"/>
            <w:w w:val="110"/>
            <w:u w:val="single" w:color="0000FF"/>
          </w:rPr>
          <w:t>u</w:t>
        </w:r>
        <w:r>
          <w:rPr>
            <w:color w:val="0000FF"/>
            <w:w w:val="110"/>
            <w:u w:val="single" w:color="0000FF"/>
          </w:rPr>
          <w:t>d</w:t>
        </w:r>
        <w:r>
          <w:rPr>
            <w:color w:val="0000FF"/>
            <w:w w:val="109"/>
            <w:u w:val="single" w:color="0000FF"/>
          </w:rPr>
          <w:t>e</w:t>
        </w:r>
        <w:r>
          <w:rPr>
            <w:color w:val="0000FF"/>
            <w:w w:val="111"/>
            <w:u w:val="single" w:color="0000FF"/>
          </w:rPr>
          <w:t>n</w:t>
        </w:r>
        <w:r>
          <w:rPr>
            <w:color w:val="0000FF"/>
            <w:w w:val="121"/>
            <w:u w:val="single" w:color="0000FF"/>
          </w:rPr>
          <w:t>t</w:t>
        </w:r>
        <w:r>
          <w:rPr>
            <w:color w:val="0000FF"/>
            <w:w w:val="110"/>
            <w:u w:val="single" w:color="0000FF"/>
          </w:rPr>
          <w:t>s</w:t>
        </w:r>
        <w:r>
          <w:rPr>
            <w:w w:val="82"/>
          </w:rPr>
          <w:t>.</w:t>
        </w:r>
        <w:r>
          <w:rPr/>
          <w:t> </w:t>
        </w:r>
      </w:hyperlink>
      <w:r>
        <w:rPr>
          <w:w w:val="97"/>
        </w:rPr>
        <w:t>T</w:t>
      </w:r>
      <w:r>
        <w:rPr>
          <w:w w:val="110"/>
        </w:rPr>
        <w:t>h</w:t>
      </w:r>
      <w:r>
        <w:rPr>
          <w:w w:val="109"/>
        </w:rPr>
        <w:t>e</w:t>
      </w:r>
      <w:r>
        <w:rPr>
          <w:w w:val="116"/>
        </w:rPr>
        <w:t>re</w:t>
      </w:r>
      <w:r>
        <w:rPr/>
        <w:t> </w:t>
      </w:r>
      <w:r>
        <w:rPr>
          <w:w w:val="100"/>
        </w:rPr>
        <w:t>y</w:t>
      </w:r>
      <w:r>
        <w:rPr>
          <w:w w:val="106"/>
        </w:rPr>
        <w:t>o</w:t>
      </w:r>
      <w:r>
        <w:rPr>
          <w:w w:val="110"/>
        </w:rPr>
        <w:t>u</w:t>
      </w:r>
      <w:r>
        <w:rPr/>
        <w:t> </w:t>
      </w:r>
      <w:r>
        <w:rPr>
          <w:w w:val="107"/>
        </w:rPr>
        <w:t>w</w:t>
      </w:r>
      <w:r>
        <w:rPr/>
        <w:t>i</w:t>
      </w:r>
      <w:r>
        <w:rPr>
          <w:w w:val="97"/>
        </w:rPr>
        <w:t>ll</w:t>
      </w:r>
      <w:r>
        <w:rPr/>
        <w:t> </w:t>
      </w:r>
      <w:r>
        <w:rPr>
          <w:w w:val="90"/>
        </w:rPr>
        <w:t>f</w:t>
      </w:r>
      <w:r>
        <w:rPr/>
        <w:t>i</w:t>
      </w:r>
      <w:r>
        <w:rPr>
          <w:w w:val="111"/>
        </w:rPr>
        <w:t>n</w:t>
      </w:r>
      <w:r>
        <w:rPr>
          <w:w w:val="110"/>
        </w:rPr>
        <w:t>d</w:t>
      </w:r>
      <w:r>
        <w:rPr/>
        <w:t> </w:t>
      </w:r>
      <w:r>
        <w:rPr>
          <w:w w:val="99"/>
        </w:rPr>
        <w:t>c</w:t>
      </w:r>
      <w:r>
        <w:rPr>
          <w:w w:val="106"/>
        </w:rPr>
        <w:t>o</w:t>
      </w:r>
      <w:r>
        <w:rPr>
          <w:w w:val="108"/>
        </w:rPr>
        <w:t>mp</w:t>
      </w:r>
      <w:r>
        <w:rPr>
          <w:w w:val="110"/>
        </w:rPr>
        <w:t>u</w:t>
      </w:r>
      <w:r>
        <w:rPr>
          <w:w w:val="121"/>
        </w:rPr>
        <w:t>t</w:t>
      </w:r>
      <w:r>
        <w:rPr>
          <w:w w:val="109"/>
        </w:rPr>
        <w:t>e</w:t>
      </w:r>
      <w:r>
        <w:rPr>
          <w:w w:val="124"/>
        </w:rPr>
        <w:t>r</w:t>
      </w:r>
      <w:r>
        <w:rPr/>
        <w:t> </w:t>
      </w:r>
      <w:r>
        <w:rPr>
          <w:w w:val="110"/>
        </w:rPr>
        <w:t>u</w:t>
      </w:r>
      <w:r>
        <w:rPr>
          <w:w w:val="110"/>
        </w:rPr>
        <w:t>s</w:t>
      </w:r>
      <w:r>
        <w:rPr>
          <w:w w:val="109"/>
        </w:rPr>
        <w:t>e</w:t>
      </w:r>
      <w:r>
        <w:rPr/>
        <w:t> </w:t>
      </w:r>
      <w:r>
        <w:rPr>
          <w:w w:val="98"/>
        </w:rPr>
        <w:t>g</w:t>
      </w:r>
      <w:r>
        <w:rPr>
          <w:w w:val="110"/>
        </w:rPr>
        <w:t>u</w:t>
      </w:r>
      <w:r>
        <w:rPr/>
        <w:t>i</w:t>
      </w:r>
      <w:r>
        <w:rPr>
          <w:w w:val="110"/>
        </w:rPr>
        <w:t>d</w:t>
      </w:r>
      <w:r>
        <w:rPr>
          <w:w w:val="109"/>
        </w:rPr>
        <w:t>e</w:t>
      </w:r>
      <w:r>
        <w:rPr>
          <w:w w:val="98"/>
        </w:rPr>
        <w:t>li</w:t>
      </w:r>
      <w:r>
        <w:rPr>
          <w:w w:val="111"/>
        </w:rPr>
        <w:t>n</w:t>
      </w:r>
      <w:r>
        <w:rPr>
          <w:w w:val="109"/>
        </w:rPr>
        <w:t>e</w:t>
      </w:r>
      <w:r>
        <w:rPr>
          <w:w w:val="110"/>
        </w:rPr>
        <w:t>s </w:t>
      </w:r>
      <w:r>
        <w:rPr>
          <w:w w:val="115"/>
        </w:rPr>
        <w:t>and a list of available computer labs.</w:t>
      </w:r>
    </w:p>
    <w:p>
      <w:pPr>
        <w:pStyle w:val="Heading5"/>
        <w:spacing w:before="240"/>
      </w:pPr>
      <w:bookmarkStart w:name="Course Format and Instructional Methods:" w:id="48"/>
      <w:bookmarkEnd w:id="48"/>
      <w:r>
        <w:rPr>
          <w:b w:val="0"/>
        </w:rPr>
      </w:r>
      <w:r>
        <w:rPr/>
        <w:t>Course Format and Instructional Methods:</w:t>
      </w:r>
    </w:p>
    <w:p>
      <w:pPr>
        <w:pStyle w:val="BodyText"/>
        <w:spacing w:line="275" w:lineRule="exact" w:before="119"/>
        <w:ind w:left="820"/>
      </w:pPr>
      <w:bookmarkStart w:name="Hybrid Course Example:" w:id="49"/>
      <w:bookmarkEnd w:id="49"/>
      <w:r>
        <w:rPr/>
      </w:r>
      <w:r>
        <w:rPr>
          <w:color w:val="233E5F"/>
        </w:rPr>
        <w:t>Hybrid Course Example:</w:t>
      </w:r>
    </w:p>
    <w:p>
      <w:pPr>
        <w:pStyle w:val="BodyText"/>
        <w:spacing w:line="244" w:lineRule="auto"/>
        <w:ind w:left="820" w:right="1485"/>
      </w:pPr>
      <w:r>
        <w:rPr>
          <w:w w:val="110"/>
        </w:rPr>
        <w:t>This</w:t>
      </w:r>
      <w:r>
        <w:rPr>
          <w:spacing w:val="-22"/>
          <w:w w:val="110"/>
        </w:rPr>
        <w:t> </w:t>
      </w:r>
      <w:r>
        <w:rPr>
          <w:w w:val="110"/>
        </w:rPr>
        <w:t>is</w:t>
      </w:r>
      <w:r>
        <w:rPr>
          <w:spacing w:val="-21"/>
          <w:w w:val="110"/>
        </w:rPr>
        <w:t> </w:t>
      </w:r>
      <w:r>
        <w:rPr>
          <w:w w:val="110"/>
        </w:rPr>
        <w:t>a</w:t>
      </w:r>
      <w:r>
        <w:rPr>
          <w:spacing w:val="-24"/>
          <w:w w:val="110"/>
        </w:rPr>
        <w:t> </w:t>
      </w:r>
      <w:r>
        <w:rPr>
          <w:w w:val="110"/>
        </w:rPr>
        <w:t>hybrid</w:t>
      </w:r>
      <w:r>
        <w:rPr>
          <w:spacing w:val="-22"/>
          <w:w w:val="110"/>
        </w:rPr>
        <w:t> </w:t>
      </w:r>
      <w:r>
        <w:rPr>
          <w:w w:val="110"/>
        </w:rPr>
        <w:t>course,</w:t>
      </w:r>
      <w:r>
        <w:rPr>
          <w:spacing w:val="-22"/>
          <w:w w:val="110"/>
        </w:rPr>
        <w:t> </w:t>
      </w:r>
      <w:r>
        <w:rPr>
          <w:w w:val="110"/>
        </w:rPr>
        <w:t>describe</w:t>
      </w:r>
      <w:r>
        <w:rPr>
          <w:spacing w:val="-24"/>
          <w:w w:val="110"/>
        </w:rPr>
        <w:t> </w:t>
      </w:r>
      <w:r>
        <w:rPr>
          <w:w w:val="110"/>
        </w:rPr>
        <w:t>where</w:t>
      </w:r>
      <w:r>
        <w:rPr>
          <w:spacing w:val="-24"/>
          <w:w w:val="110"/>
        </w:rPr>
        <w:t> </w:t>
      </w:r>
      <w:r>
        <w:rPr>
          <w:w w:val="110"/>
        </w:rPr>
        <w:t>portions</w:t>
      </w:r>
      <w:r>
        <w:rPr>
          <w:spacing w:val="-21"/>
          <w:w w:val="110"/>
        </w:rPr>
        <w:t> </w:t>
      </w:r>
      <w:r>
        <w:rPr>
          <w:w w:val="110"/>
        </w:rPr>
        <w:t>of</w:t>
      </w:r>
      <w:r>
        <w:rPr>
          <w:spacing w:val="-21"/>
          <w:w w:val="110"/>
        </w:rPr>
        <w:t> </w:t>
      </w:r>
      <w:r>
        <w:rPr>
          <w:w w:val="110"/>
        </w:rPr>
        <w:t>the</w:t>
      </w:r>
      <w:r>
        <w:rPr>
          <w:spacing w:val="-25"/>
          <w:w w:val="110"/>
        </w:rPr>
        <w:t> </w:t>
      </w:r>
      <w:r>
        <w:rPr>
          <w:w w:val="110"/>
        </w:rPr>
        <w:t>course</w:t>
      </w:r>
      <w:r>
        <w:rPr>
          <w:spacing w:val="-24"/>
          <w:w w:val="110"/>
        </w:rPr>
        <w:t> </w:t>
      </w:r>
      <w:r>
        <w:rPr>
          <w:w w:val="110"/>
        </w:rPr>
        <w:t>will</w:t>
      </w:r>
      <w:r>
        <w:rPr>
          <w:spacing w:val="-23"/>
          <w:w w:val="110"/>
        </w:rPr>
        <w:t> </w:t>
      </w:r>
      <w:r>
        <w:rPr>
          <w:w w:val="110"/>
        </w:rPr>
        <w:t>take</w:t>
      </w:r>
      <w:r>
        <w:rPr>
          <w:spacing w:val="-24"/>
          <w:w w:val="110"/>
        </w:rPr>
        <w:t> </w:t>
      </w:r>
      <w:r>
        <w:rPr>
          <w:w w:val="110"/>
        </w:rPr>
        <w:t>place</w:t>
      </w:r>
      <w:r>
        <w:rPr>
          <w:spacing w:val="-25"/>
          <w:w w:val="110"/>
        </w:rPr>
        <w:t> </w:t>
      </w:r>
      <w:r>
        <w:rPr>
          <w:w w:val="110"/>
        </w:rPr>
        <w:t>both</w:t>
      </w:r>
      <w:r>
        <w:rPr>
          <w:spacing w:val="-24"/>
          <w:w w:val="110"/>
        </w:rPr>
        <w:t> </w:t>
      </w:r>
      <w:r>
        <w:rPr>
          <w:w w:val="110"/>
        </w:rPr>
        <w:t>in a traditional face-to-face classroom and online via Canvas, SSU’s learning management system, where you will interact with your classmates and with the instructor.</w:t>
      </w:r>
      <w:r>
        <w:rPr>
          <w:spacing w:val="-27"/>
          <w:w w:val="110"/>
        </w:rPr>
        <w:t> </w:t>
      </w:r>
      <w:r>
        <w:rPr>
          <w:w w:val="110"/>
        </w:rPr>
        <w:t>Within</w:t>
      </w:r>
      <w:r>
        <w:rPr>
          <w:spacing w:val="-28"/>
          <w:w w:val="110"/>
        </w:rPr>
        <w:t> </w:t>
      </w:r>
      <w:r>
        <w:rPr>
          <w:w w:val="110"/>
        </w:rPr>
        <w:t>the</w:t>
      </w:r>
      <w:r>
        <w:rPr>
          <w:spacing w:val="-29"/>
          <w:w w:val="110"/>
        </w:rPr>
        <w:t> </w:t>
      </w:r>
      <w:r>
        <w:rPr>
          <w:w w:val="110"/>
        </w:rPr>
        <w:t>course</w:t>
      </w:r>
      <w:r>
        <w:rPr>
          <w:spacing w:val="-30"/>
          <w:w w:val="110"/>
        </w:rPr>
        <w:t> </w:t>
      </w:r>
      <w:r>
        <w:rPr>
          <w:w w:val="110"/>
        </w:rPr>
        <w:t>Canvas</w:t>
      </w:r>
      <w:r>
        <w:rPr>
          <w:spacing w:val="-22"/>
          <w:w w:val="110"/>
        </w:rPr>
        <w:t> </w:t>
      </w:r>
      <w:r>
        <w:rPr>
          <w:w w:val="110"/>
        </w:rPr>
        <w:t>site,</w:t>
      </w:r>
      <w:r>
        <w:rPr>
          <w:spacing w:val="-27"/>
          <w:w w:val="110"/>
        </w:rPr>
        <w:t> </w:t>
      </w:r>
      <w:r>
        <w:rPr>
          <w:w w:val="110"/>
        </w:rPr>
        <w:t>you</w:t>
      </w:r>
      <w:r>
        <w:rPr>
          <w:spacing w:val="-26"/>
          <w:w w:val="110"/>
        </w:rPr>
        <w:t> </w:t>
      </w:r>
      <w:r>
        <w:rPr>
          <w:w w:val="110"/>
        </w:rPr>
        <w:t>will</w:t>
      </w:r>
      <w:r>
        <w:rPr>
          <w:spacing w:val="-28"/>
          <w:w w:val="110"/>
        </w:rPr>
        <w:t> </w:t>
      </w:r>
      <w:r>
        <w:rPr>
          <w:w w:val="110"/>
        </w:rPr>
        <w:t>access</w:t>
      </w:r>
      <w:r>
        <w:rPr>
          <w:spacing w:val="-27"/>
          <w:w w:val="110"/>
        </w:rPr>
        <w:t> </w:t>
      </w:r>
      <w:r>
        <w:rPr>
          <w:w w:val="110"/>
        </w:rPr>
        <w:t>the</w:t>
      </w:r>
      <w:r>
        <w:rPr>
          <w:spacing w:val="-30"/>
          <w:w w:val="110"/>
        </w:rPr>
        <w:t> </w:t>
      </w:r>
      <w:r>
        <w:rPr>
          <w:w w:val="110"/>
        </w:rPr>
        <w:t>learning</w:t>
      </w:r>
      <w:r>
        <w:rPr>
          <w:spacing w:val="-27"/>
          <w:w w:val="110"/>
        </w:rPr>
        <w:t> </w:t>
      </w:r>
      <w:r>
        <w:rPr>
          <w:w w:val="110"/>
        </w:rPr>
        <w:t>materials</w:t>
      </w:r>
      <w:r>
        <w:rPr>
          <w:spacing w:val="-27"/>
          <w:w w:val="110"/>
        </w:rPr>
        <w:t> </w:t>
      </w:r>
      <w:r>
        <w:rPr>
          <w:w w:val="110"/>
        </w:rPr>
        <w:t>and syllabus; discuss issues; submit assignments; take quizzes; participate </w:t>
      </w:r>
      <w:r>
        <w:rPr>
          <w:spacing w:val="5"/>
          <w:w w:val="110"/>
        </w:rPr>
        <w:t>in </w:t>
      </w:r>
      <w:r>
        <w:rPr>
          <w:w w:val="110"/>
        </w:rPr>
        <w:t>online group</w:t>
      </w:r>
      <w:r>
        <w:rPr>
          <w:spacing w:val="-19"/>
          <w:w w:val="110"/>
        </w:rPr>
        <w:t> </w:t>
      </w:r>
      <w:r>
        <w:rPr>
          <w:w w:val="110"/>
        </w:rPr>
        <w:t>activities;</w:t>
      </w:r>
      <w:r>
        <w:rPr>
          <w:spacing w:val="-19"/>
          <w:w w:val="110"/>
        </w:rPr>
        <w:t> </w:t>
      </w:r>
      <w:r>
        <w:rPr>
          <w:w w:val="110"/>
        </w:rPr>
        <w:t>and</w:t>
      </w:r>
      <w:r>
        <w:rPr>
          <w:spacing w:val="-24"/>
          <w:w w:val="110"/>
        </w:rPr>
        <w:t> </w:t>
      </w:r>
      <w:r>
        <w:rPr>
          <w:w w:val="110"/>
        </w:rPr>
        <w:t>share</w:t>
      </w:r>
      <w:r>
        <w:rPr>
          <w:spacing w:val="-21"/>
          <w:w w:val="110"/>
        </w:rPr>
        <w:t> </w:t>
      </w:r>
      <w:r>
        <w:rPr>
          <w:w w:val="110"/>
        </w:rPr>
        <w:t>your</w:t>
      </w:r>
      <w:r>
        <w:rPr>
          <w:spacing w:val="-20"/>
          <w:w w:val="110"/>
        </w:rPr>
        <w:t> </w:t>
      </w:r>
      <w:r>
        <w:rPr>
          <w:w w:val="110"/>
        </w:rPr>
        <w:t>projects.</w:t>
      </w:r>
      <w:r>
        <w:rPr>
          <w:spacing w:val="-20"/>
          <w:w w:val="110"/>
        </w:rPr>
        <w:t> </w:t>
      </w:r>
      <w:r>
        <w:rPr>
          <w:w w:val="110"/>
        </w:rPr>
        <w:t>Refer</w:t>
      </w:r>
      <w:r>
        <w:rPr>
          <w:spacing w:val="-20"/>
          <w:w w:val="110"/>
        </w:rPr>
        <w:t> </w:t>
      </w:r>
      <w:r>
        <w:rPr>
          <w:w w:val="110"/>
        </w:rPr>
        <w:t>to</w:t>
      </w:r>
      <w:r>
        <w:rPr>
          <w:spacing w:val="-26"/>
          <w:w w:val="110"/>
        </w:rPr>
        <w:t> </w:t>
      </w:r>
      <w:r>
        <w:rPr>
          <w:w w:val="110"/>
        </w:rPr>
        <w:t>the</w:t>
      </w:r>
      <w:r>
        <w:rPr>
          <w:spacing w:val="-23"/>
          <w:w w:val="110"/>
        </w:rPr>
        <w:t> </w:t>
      </w:r>
      <w:r>
        <w:rPr>
          <w:w w:val="110"/>
        </w:rPr>
        <w:t>course</w:t>
      </w:r>
      <w:r>
        <w:rPr>
          <w:spacing w:val="-22"/>
          <w:w w:val="110"/>
        </w:rPr>
        <w:t> </w:t>
      </w:r>
      <w:r>
        <w:rPr>
          <w:w w:val="110"/>
        </w:rPr>
        <w:t>calendar/schedule</w:t>
      </w:r>
      <w:r>
        <w:rPr>
          <w:spacing w:val="-22"/>
          <w:w w:val="110"/>
        </w:rPr>
        <w:t> </w:t>
      </w:r>
      <w:r>
        <w:rPr>
          <w:w w:val="110"/>
        </w:rPr>
        <w:t>and assignment</w:t>
      </w:r>
      <w:r>
        <w:rPr>
          <w:spacing w:val="-21"/>
          <w:w w:val="110"/>
        </w:rPr>
        <w:t> </w:t>
      </w:r>
      <w:r>
        <w:rPr>
          <w:w w:val="110"/>
        </w:rPr>
        <w:t>instructions</w:t>
      </w:r>
      <w:r>
        <w:rPr>
          <w:spacing w:val="-18"/>
          <w:w w:val="110"/>
        </w:rPr>
        <w:t> </w:t>
      </w:r>
      <w:r>
        <w:rPr>
          <w:w w:val="110"/>
        </w:rPr>
        <w:t>for</w:t>
      </w:r>
      <w:r>
        <w:rPr>
          <w:spacing w:val="-23"/>
          <w:w w:val="110"/>
        </w:rPr>
        <w:t> </w:t>
      </w:r>
      <w:r>
        <w:rPr>
          <w:w w:val="110"/>
        </w:rPr>
        <w:t>information</w:t>
      </w:r>
      <w:r>
        <w:rPr>
          <w:spacing w:val="-18"/>
          <w:w w:val="110"/>
        </w:rPr>
        <w:t> </w:t>
      </w:r>
      <w:r>
        <w:rPr>
          <w:w w:val="110"/>
        </w:rPr>
        <w:t>on</w:t>
      </w:r>
      <w:r>
        <w:rPr>
          <w:spacing w:val="-19"/>
          <w:w w:val="110"/>
        </w:rPr>
        <w:t> </w:t>
      </w:r>
      <w:r>
        <w:rPr>
          <w:w w:val="110"/>
        </w:rPr>
        <w:t>where</w:t>
      </w:r>
      <w:r>
        <w:rPr>
          <w:spacing w:val="-16"/>
          <w:w w:val="110"/>
        </w:rPr>
        <w:t> </w:t>
      </w:r>
      <w:r>
        <w:rPr>
          <w:w w:val="110"/>
        </w:rPr>
        <w:t>and</w:t>
      </w:r>
      <w:r>
        <w:rPr>
          <w:spacing w:val="-18"/>
          <w:w w:val="110"/>
        </w:rPr>
        <w:t> </w:t>
      </w:r>
      <w:r>
        <w:rPr>
          <w:w w:val="110"/>
        </w:rPr>
        <w:t>when</w:t>
      </w:r>
      <w:r>
        <w:rPr>
          <w:spacing w:val="-19"/>
          <w:w w:val="110"/>
        </w:rPr>
        <w:t> </w:t>
      </w:r>
      <w:r>
        <w:rPr>
          <w:w w:val="110"/>
        </w:rPr>
        <w:t>to</w:t>
      </w:r>
      <w:r>
        <w:rPr>
          <w:spacing w:val="-21"/>
          <w:w w:val="110"/>
        </w:rPr>
        <w:t> </w:t>
      </w:r>
      <w:r>
        <w:rPr>
          <w:w w:val="110"/>
        </w:rPr>
        <w:t>submit</w:t>
      </w:r>
      <w:r>
        <w:rPr>
          <w:spacing w:val="-20"/>
          <w:w w:val="110"/>
        </w:rPr>
        <w:t> </w:t>
      </w:r>
      <w:r>
        <w:rPr>
          <w:w w:val="110"/>
        </w:rPr>
        <w:t>your</w:t>
      </w:r>
      <w:r>
        <w:rPr>
          <w:spacing w:val="-19"/>
          <w:w w:val="110"/>
        </w:rPr>
        <w:t> </w:t>
      </w:r>
      <w:r>
        <w:rPr>
          <w:w w:val="110"/>
        </w:rPr>
        <w:t>work.</w:t>
      </w:r>
    </w:p>
    <w:p>
      <w:pPr>
        <w:pStyle w:val="BodyText"/>
        <w:spacing w:before="40"/>
        <w:ind w:left="820"/>
      </w:pPr>
      <w:bookmarkStart w:name="Fully Online Course Example:" w:id="50"/>
      <w:bookmarkEnd w:id="50"/>
      <w:r>
        <w:rPr/>
      </w:r>
      <w:r>
        <w:rPr>
          <w:color w:val="233E5F"/>
        </w:rPr>
        <w:t>Fully Online Course Example:</w:t>
      </w:r>
    </w:p>
    <w:p>
      <w:pPr>
        <w:pStyle w:val="BodyText"/>
        <w:spacing w:line="244" w:lineRule="auto" w:before="4"/>
        <w:ind w:left="820" w:right="2056"/>
        <w:jc w:val="both"/>
      </w:pPr>
      <w:r>
        <w:rPr>
          <w:w w:val="110"/>
        </w:rPr>
        <w:t>This</w:t>
      </w:r>
      <w:r>
        <w:rPr>
          <w:spacing w:val="-26"/>
          <w:w w:val="110"/>
        </w:rPr>
        <w:t> </w:t>
      </w:r>
      <w:r>
        <w:rPr>
          <w:w w:val="110"/>
        </w:rPr>
        <w:t>course</w:t>
      </w:r>
      <w:r>
        <w:rPr>
          <w:spacing w:val="-28"/>
          <w:w w:val="110"/>
        </w:rPr>
        <w:t> </w:t>
      </w:r>
      <w:r>
        <w:rPr>
          <w:w w:val="110"/>
        </w:rPr>
        <w:t>will</w:t>
      </w:r>
      <w:r>
        <w:rPr>
          <w:spacing w:val="-27"/>
          <w:w w:val="110"/>
        </w:rPr>
        <w:t> </w:t>
      </w:r>
      <w:r>
        <w:rPr>
          <w:w w:val="110"/>
        </w:rPr>
        <w:t>be</w:t>
      </w:r>
      <w:r>
        <w:rPr>
          <w:spacing w:val="-29"/>
          <w:w w:val="110"/>
        </w:rPr>
        <w:t> </w:t>
      </w:r>
      <w:r>
        <w:rPr>
          <w:w w:val="110"/>
        </w:rPr>
        <w:t>delivered</w:t>
      </w:r>
      <w:r>
        <w:rPr>
          <w:spacing w:val="-25"/>
          <w:w w:val="110"/>
        </w:rPr>
        <w:t> </w:t>
      </w:r>
      <w:r>
        <w:rPr>
          <w:w w:val="110"/>
        </w:rPr>
        <w:t>entirely</w:t>
      </w:r>
      <w:r>
        <w:rPr>
          <w:spacing w:val="-28"/>
          <w:w w:val="110"/>
        </w:rPr>
        <w:t> </w:t>
      </w:r>
      <w:r>
        <w:rPr>
          <w:w w:val="110"/>
        </w:rPr>
        <w:t>online</w:t>
      </w:r>
      <w:r>
        <w:rPr>
          <w:spacing w:val="-28"/>
          <w:w w:val="110"/>
        </w:rPr>
        <w:t> </w:t>
      </w:r>
      <w:r>
        <w:rPr>
          <w:w w:val="110"/>
        </w:rPr>
        <w:t>through</w:t>
      </w:r>
      <w:r>
        <w:rPr>
          <w:spacing w:val="-22"/>
          <w:w w:val="110"/>
        </w:rPr>
        <w:t> </w:t>
      </w:r>
      <w:r>
        <w:rPr>
          <w:w w:val="110"/>
        </w:rPr>
        <w:t>the</w:t>
      </w:r>
      <w:r>
        <w:rPr>
          <w:spacing w:val="-28"/>
          <w:w w:val="110"/>
        </w:rPr>
        <w:t> </w:t>
      </w:r>
      <w:r>
        <w:rPr>
          <w:w w:val="110"/>
        </w:rPr>
        <w:t>learning</w:t>
      </w:r>
      <w:r>
        <w:rPr>
          <w:spacing w:val="-26"/>
          <w:w w:val="110"/>
        </w:rPr>
        <w:t> </w:t>
      </w:r>
      <w:r>
        <w:rPr>
          <w:w w:val="110"/>
        </w:rPr>
        <w:t>management system,</w:t>
      </w:r>
      <w:r>
        <w:rPr>
          <w:spacing w:val="-39"/>
          <w:w w:val="110"/>
        </w:rPr>
        <w:t> </w:t>
      </w:r>
      <w:r>
        <w:rPr>
          <w:w w:val="110"/>
        </w:rPr>
        <w:t>Canvas.</w:t>
      </w:r>
      <w:r>
        <w:rPr>
          <w:spacing w:val="-39"/>
          <w:w w:val="110"/>
        </w:rPr>
        <w:t> </w:t>
      </w:r>
      <w:r>
        <w:rPr>
          <w:w w:val="110"/>
        </w:rPr>
        <w:t>You</w:t>
      </w:r>
      <w:r>
        <w:rPr>
          <w:spacing w:val="-38"/>
          <w:w w:val="110"/>
        </w:rPr>
        <w:t> </w:t>
      </w:r>
      <w:r>
        <w:rPr>
          <w:w w:val="110"/>
        </w:rPr>
        <w:t>will</w:t>
      </w:r>
      <w:r>
        <w:rPr>
          <w:spacing w:val="-40"/>
          <w:w w:val="110"/>
        </w:rPr>
        <w:t> </w:t>
      </w:r>
      <w:r>
        <w:rPr>
          <w:w w:val="110"/>
        </w:rPr>
        <w:t>use</w:t>
      </w:r>
      <w:r>
        <w:rPr>
          <w:spacing w:val="-40"/>
          <w:w w:val="110"/>
        </w:rPr>
        <w:t> </w:t>
      </w:r>
      <w:r>
        <w:rPr>
          <w:w w:val="110"/>
        </w:rPr>
        <w:t>your</w:t>
      </w:r>
      <w:r>
        <w:rPr>
          <w:spacing w:val="-42"/>
          <w:w w:val="110"/>
        </w:rPr>
        <w:t> </w:t>
      </w:r>
      <w:r>
        <w:rPr>
          <w:w w:val="110"/>
        </w:rPr>
        <w:t>SSU</w:t>
      </w:r>
      <w:r>
        <w:rPr>
          <w:spacing w:val="-41"/>
          <w:w w:val="110"/>
        </w:rPr>
        <w:t> </w:t>
      </w:r>
      <w:r>
        <w:rPr>
          <w:w w:val="110"/>
        </w:rPr>
        <w:t>Seawolf</w:t>
      </w:r>
      <w:r>
        <w:rPr>
          <w:spacing w:val="-39"/>
          <w:w w:val="110"/>
        </w:rPr>
        <w:t> </w:t>
      </w:r>
      <w:r>
        <w:rPr>
          <w:w w:val="110"/>
        </w:rPr>
        <w:t>ID</w:t>
      </w:r>
      <w:r>
        <w:rPr>
          <w:spacing w:val="-41"/>
          <w:w w:val="110"/>
        </w:rPr>
        <w:t> </w:t>
      </w:r>
      <w:r>
        <w:rPr>
          <w:w w:val="110"/>
        </w:rPr>
        <w:t>and</w:t>
      </w:r>
      <w:r>
        <w:rPr>
          <w:spacing w:val="-39"/>
          <w:w w:val="110"/>
        </w:rPr>
        <w:t> </w:t>
      </w:r>
      <w:r>
        <w:rPr>
          <w:w w:val="110"/>
        </w:rPr>
        <w:t>password</w:t>
      </w:r>
      <w:r>
        <w:rPr>
          <w:spacing w:val="-38"/>
          <w:w w:val="110"/>
        </w:rPr>
        <w:t> </w:t>
      </w:r>
      <w:r>
        <w:rPr>
          <w:w w:val="110"/>
        </w:rPr>
        <w:t>to</w:t>
      </w:r>
      <w:r>
        <w:rPr>
          <w:spacing w:val="-41"/>
          <w:w w:val="110"/>
        </w:rPr>
        <w:t> </w:t>
      </w:r>
      <w:r>
        <w:rPr>
          <w:w w:val="110"/>
        </w:rPr>
        <w:t>log</w:t>
      </w:r>
      <w:r>
        <w:rPr>
          <w:spacing w:val="-38"/>
          <w:w w:val="110"/>
        </w:rPr>
        <w:t> </w:t>
      </w:r>
      <w:r>
        <w:rPr>
          <w:w w:val="110"/>
        </w:rPr>
        <w:t>in</w:t>
      </w:r>
      <w:r>
        <w:rPr>
          <w:spacing w:val="-42"/>
          <w:w w:val="110"/>
        </w:rPr>
        <w:t> </w:t>
      </w:r>
      <w:r>
        <w:rPr>
          <w:w w:val="110"/>
        </w:rPr>
        <w:t>to</w:t>
      </w:r>
      <w:r>
        <w:rPr>
          <w:spacing w:val="-40"/>
          <w:w w:val="110"/>
        </w:rPr>
        <w:t> </w:t>
      </w:r>
      <w:r>
        <w:rPr>
          <w:w w:val="110"/>
        </w:rPr>
        <w:t>the </w:t>
      </w:r>
      <w:r>
        <w:rPr>
          <w:w w:val="94"/>
        </w:rPr>
        <w:t>C</w:t>
      </w:r>
      <w:r>
        <w:rPr>
          <w:spacing w:val="-3"/>
          <w:w w:val="94"/>
        </w:rPr>
        <w:t>a</w:t>
      </w:r>
      <w:r>
        <w:rPr>
          <w:w w:val="111"/>
        </w:rPr>
        <w:t>n</w:t>
      </w:r>
      <w:r>
        <w:rPr>
          <w:spacing w:val="-1"/>
          <w:w w:val="100"/>
        </w:rPr>
        <w:t>v</w:t>
      </w:r>
      <w:r>
        <w:rPr>
          <w:spacing w:val="-3"/>
          <w:w w:val="110"/>
        </w:rPr>
        <w:t>a</w:t>
      </w:r>
      <w:r>
        <w:rPr>
          <w:w w:val="110"/>
        </w:rPr>
        <w:t>s</w:t>
      </w:r>
      <w:r>
        <w:rPr>
          <w:spacing w:val="-4"/>
        </w:rPr>
        <w:t> </w:t>
      </w:r>
      <w:r>
        <w:rPr>
          <w:spacing w:val="-1"/>
          <w:w w:val="99"/>
        </w:rPr>
        <w:t>c</w:t>
      </w:r>
      <w:r>
        <w:rPr>
          <w:spacing w:val="-3"/>
          <w:w w:val="106"/>
        </w:rPr>
        <w:t>o</w:t>
      </w:r>
      <w:r>
        <w:rPr>
          <w:spacing w:val="2"/>
          <w:w w:val="110"/>
        </w:rPr>
        <w:t>u</w:t>
      </w:r>
      <w:r>
        <w:rPr>
          <w:w w:val="116"/>
        </w:rPr>
        <w:t>r</w:t>
      </w:r>
      <w:r>
        <w:rPr>
          <w:spacing w:val="2"/>
          <w:w w:val="116"/>
        </w:rPr>
        <w:t>s</w:t>
      </w:r>
      <w:r>
        <w:rPr>
          <w:w w:val="109"/>
        </w:rPr>
        <w:t>e</w:t>
      </w:r>
      <w:r>
        <w:rPr>
          <w:spacing w:val="-8"/>
        </w:rPr>
        <w:t> </w:t>
      </w:r>
      <w:r>
        <w:rPr>
          <w:spacing w:val="1"/>
          <w:w w:val="90"/>
        </w:rPr>
        <w:t>f</w:t>
      </w:r>
      <w:r>
        <w:rPr>
          <w:w w:val="113"/>
        </w:rPr>
        <w:t>r</w:t>
      </w:r>
      <w:r>
        <w:rPr>
          <w:spacing w:val="-2"/>
          <w:w w:val="113"/>
        </w:rPr>
        <w:t>o</w:t>
      </w:r>
      <w:r>
        <w:rPr>
          <w:w w:val="106"/>
        </w:rPr>
        <w:t>m</w:t>
      </w:r>
      <w:r>
        <w:rPr>
          <w:spacing w:val="-6"/>
        </w:rPr>
        <w:t> </w:t>
      </w:r>
      <w:r>
        <w:rPr>
          <w:w w:val="89"/>
        </w:rPr>
        <w:t>SS</w:t>
      </w:r>
      <w:r>
        <w:rPr>
          <w:spacing w:val="-6"/>
          <w:w w:val="89"/>
        </w:rPr>
        <w:t>U</w:t>
      </w:r>
      <w:r>
        <w:rPr>
          <w:spacing w:val="1"/>
          <w:w w:val="66"/>
        </w:rPr>
        <w:t>’</w:t>
      </w:r>
      <w:r>
        <w:rPr>
          <w:w w:val="110"/>
        </w:rPr>
        <w:t>s</w:t>
      </w:r>
      <w:r>
        <w:rPr>
          <w:spacing w:val="1"/>
        </w:rPr>
        <w:t> </w:t>
      </w:r>
      <w:hyperlink r:id="rId46">
        <w:r>
          <w:rPr>
            <w:color w:val="0000FF"/>
            <w:spacing w:val="-2"/>
            <w:w w:val="90"/>
            <w:u w:val="single" w:color="0000FF"/>
          </w:rPr>
          <w:t>O</w:t>
        </w:r>
        <w:r>
          <w:rPr>
            <w:color w:val="0000FF"/>
            <w:w w:val="111"/>
            <w:u w:val="single" w:color="0000FF"/>
          </w:rPr>
          <w:t>n</w:t>
        </w:r>
        <w:r>
          <w:rPr>
            <w:color w:val="0000FF"/>
            <w:spacing w:val="-1"/>
            <w:w w:val="98"/>
            <w:u w:val="single" w:color="0000FF"/>
          </w:rPr>
          <w:t>l</w:t>
        </w:r>
        <w:r>
          <w:rPr>
            <w:color w:val="0000FF"/>
            <w:spacing w:val="-2"/>
            <w:w w:val="98"/>
            <w:u w:val="single" w:color="0000FF"/>
          </w:rPr>
          <w:t>i</w:t>
        </w:r>
        <w:r>
          <w:rPr>
            <w:color w:val="0000FF"/>
            <w:w w:val="111"/>
            <w:u w:val="single" w:color="0000FF"/>
          </w:rPr>
          <w:t>n</w:t>
        </w:r>
        <w:r>
          <w:rPr>
            <w:color w:val="0000FF"/>
            <w:w w:val="109"/>
            <w:u w:val="single" w:color="0000FF"/>
          </w:rPr>
          <w:t>e</w:t>
        </w:r>
        <w:r>
          <w:rPr>
            <w:color w:val="0000FF"/>
            <w:spacing w:val="-8"/>
            <w:u w:val="single" w:color="0000FF"/>
          </w:rPr>
          <w:t> </w:t>
        </w:r>
        <w:r>
          <w:rPr>
            <w:color w:val="0000FF"/>
            <w:w w:val="89"/>
            <w:u w:val="single" w:color="0000FF"/>
          </w:rPr>
          <w:t>S</w:t>
        </w:r>
        <w:r>
          <w:rPr>
            <w:color w:val="0000FF"/>
            <w:spacing w:val="-3"/>
            <w:w w:val="109"/>
            <w:u w:val="single" w:color="0000FF"/>
          </w:rPr>
          <w:t>e</w:t>
        </w:r>
        <w:r>
          <w:rPr>
            <w:color w:val="0000FF"/>
            <w:w w:val="107"/>
            <w:u w:val="single" w:color="0000FF"/>
          </w:rPr>
          <w:t>rv</w:t>
        </w:r>
        <w:r>
          <w:rPr>
            <w:color w:val="0000FF"/>
            <w:spacing w:val="-2"/>
            <w:w w:val="107"/>
            <w:u w:val="single" w:color="0000FF"/>
          </w:rPr>
          <w:t>i</w:t>
        </w:r>
        <w:r>
          <w:rPr>
            <w:color w:val="0000FF"/>
            <w:spacing w:val="-1"/>
            <w:w w:val="99"/>
            <w:u w:val="single" w:color="0000FF"/>
          </w:rPr>
          <w:t>c</w:t>
        </w:r>
        <w:r>
          <w:rPr>
            <w:color w:val="0000FF"/>
            <w:spacing w:val="-3"/>
            <w:w w:val="109"/>
            <w:u w:val="single" w:color="0000FF"/>
          </w:rPr>
          <w:t>e</w:t>
        </w:r>
        <w:r>
          <w:rPr>
            <w:color w:val="0000FF"/>
            <w:w w:val="110"/>
            <w:u w:val="single" w:color="0000FF"/>
          </w:rPr>
          <w:t>s</w:t>
        </w:r>
        <w:r>
          <w:rPr>
            <w:color w:val="0000FF"/>
            <w:spacing w:val="-4"/>
            <w:u w:val="single" w:color="0000FF"/>
          </w:rPr>
          <w:t> </w:t>
        </w:r>
        <w:r>
          <w:rPr>
            <w:color w:val="0000FF"/>
            <w:spacing w:val="-2"/>
            <w:w w:val="102"/>
            <w:u w:val="single" w:color="0000FF"/>
          </w:rPr>
          <w:t>P</w:t>
        </w:r>
        <w:r>
          <w:rPr>
            <w:color w:val="0000FF"/>
            <w:spacing w:val="-3"/>
            <w:w w:val="106"/>
            <w:u w:val="single" w:color="0000FF"/>
          </w:rPr>
          <w:t>o</w:t>
        </w:r>
        <w:r>
          <w:rPr>
            <w:color w:val="0000FF"/>
            <w:w w:val="117"/>
            <w:u w:val="single" w:color="0000FF"/>
          </w:rPr>
          <w:t>rt</w:t>
        </w:r>
        <w:r>
          <w:rPr>
            <w:color w:val="0000FF"/>
            <w:spacing w:val="-3"/>
            <w:w w:val="117"/>
            <w:u w:val="single" w:color="0000FF"/>
          </w:rPr>
          <w:t>a</w:t>
        </w:r>
        <w:r>
          <w:rPr>
            <w:color w:val="0000FF"/>
            <w:w w:val="97"/>
            <w:u w:val="single" w:color="0000FF"/>
          </w:rPr>
          <w:t>l</w:t>
        </w:r>
        <w:r>
          <w:rPr>
            <w:color w:val="0000FF"/>
            <w:spacing w:val="-6"/>
            <w:u w:val="single" w:color="0000FF"/>
          </w:rPr>
          <w:t> </w:t>
        </w:r>
        <w:r>
          <w:rPr>
            <w:color w:val="0000FF"/>
            <w:spacing w:val="2"/>
            <w:w w:val="110"/>
            <w:u w:val="single" w:color="0000FF"/>
          </w:rPr>
          <w:t>h</w:t>
        </w:r>
        <w:r>
          <w:rPr>
            <w:color w:val="0000FF"/>
            <w:spacing w:val="-2"/>
            <w:w w:val="121"/>
            <w:u w:val="single" w:color="0000FF"/>
          </w:rPr>
          <w:t>tt</w:t>
        </w:r>
        <w:r>
          <w:rPr>
            <w:color w:val="0000FF"/>
            <w:spacing w:val="1"/>
            <w:w w:val="111"/>
            <w:u w:val="single" w:color="0000FF"/>
          </w:rPr>
          <w:t>p</w:t>
        </w:r>
        <w:r>
          <w:rPr>
            <w:color w:val="0000FF"/>
            <w:spacing w:val="1"/>
            <w:w w:val="110"/>
            <w:u w:val="single" w:color="0000FF"/>
          </w:rPr>
          <w:t>s</w:t>
        </w:r>
        <w:r>
          <w:rPr>
            <w:color w:val="0000FF"/>
            <w:spacing w:val="1"/>
            <w:w w:val="94"/>
            <w:u w:val="single" w:color="0000FF"/>
          </w:rPr>
          <w:t>:</w:t>
        </w:r>
        <w:r>
          <w:rPr>
            <w:color w:val="0000FF"/>
            <w:spacing w:val="2"/>
            <w:w w:val="176"/>
            <w:u w:val="single" w:color="0000FF"/>
          </w:rPr>
          <w:t>//</w:t>
        </w:r>
        <w:r>
          <w:rPr>
            <w:color w:val="0000FF"/>
            <w:spacing w:val="-1"/>
            <w:w w:val="103"/>
            <w:u w:val="single" w:color="0000FF"/>
          </w:rPr>
          <w:t>l</w:t>
        </w:r>
        <w:r>
          <w:rPr>
            <w:color w:val="0000FF"/>
            <w:spacing w:val="-3"/>
            <w:w w:val="103"/>
            <w:u w:val="single" w:color="0000FF"/>
          </w:rPr>
          <w:t>o</w:t>
        </w:r>
        <w:r>
          <w:rPr>
            <w:color w:val="0000FF"/>
            <w:spacing w:val="1"/>
            <w:w w:val="98"/>
            <w:u w:val="single" w:color="0000FF"/>
          </w:rPr>
          <w:t>g</w:t>
        </w:r>
        <w:r>
          <w:rPr>
            <w:color w:val="0000FF"/>
            <w:spacing w:val="-2"/>
            <w:u w:val="single" w:color="0000FF"/>
          </w:rPr>
          <w:t>i</w:t>
        </w:r>
        <w:r>
          <w:rPr>
            <w:color w:val="0000FF"/>
            <w:w w:val="111"/>
            <w:u w:val="single" w:color="0000FF"/>
          </w:rPr>
          <w:t>n</w:t>
        </w:r>
        <w:r>
          <w:rPr>
            <w:color w:val="0000FF"/>
            <w:spacing w:val="-5"/>
            <w:w w:val="82"/>
            <w:u w:val="single" w:color="0000FF"/>
          </w:rPr>
          <w:t>.</w:t>
        </w:r>
        <w:r>
          <w:rPr>
            <w:color w:val="0000FF"/>
            <w:spacing w:val="1"/>
            <w:w w:val="110"/>
            <w:u w:val="single" w:color="0000FF"/>
          </w:rPr>
          <w:t>s</w:t>
        </w:r>
        <w:r>
          <w:rPr>
            <w:color w:val="0000FF"/>
            <w:spacing w:val="-3"/>
            <w:w w:val="106"/>
            <w:u w:val="single" w:color="0000FF"/>
          </w:rPr>
          <w:t>o</w:t>
        </w:r>
        <w:r>
          <w:rPr>
            <w:color w:val="0000FF"/>
            <w:w w:val="111"/>
            <w:u w:val="single" w:color="0000FF"/>
          </w:rPr>
          <w:t>n</w:t>
        </w:r>
        <w:r>
          <w:rPr>
            <w:color w:val="0000FF"/>
            <w:spacing w:val="-3"/>
            <w:w w:val="106"/>
            <w:u w:val="single" w:color="0000FF"/>
          </w:rPr>
          <w:t>o</w:t>
        </w:r>
        <w:r>
          <w:rPr>
            <w:color w:val="0000FF"/>
            <w:w w:val="108"/>
            <w:u w:val="single" w:color="0000FF"/>
          </w:rPr>
          <w:t>m</w:t>
        </w:r>
        <w:r>
          <w:rPr>
            <w:color w:val="0000FF"/>
            <w:spacing w:val="-2"/>
            <w:w w:val="108"/>
            <w:u w:val="single" w:color="0000FF"/>
          </w:rPr>
          <w:t>a</w:t>
        </w:r>
        <w:r>
          <w:rPr>
            <w:color w:val="0000FF"/>
            <w:w w:val="82"/>
            <w:u w:val="single" w:color="0000FF"/>
          </w:rPr>
          <w:t>.</w:t>
        </w:r>
        <w:r>
          <w:rPr>
            <w:color w:val="0000FF"/>
            <w:spacing w:val="-3"/>
            <w:w w:val="109"/>
            <w:u w:val="single" w:color="0000FF"/>
          </w:rPr>
          <w:t>e</w:t>
        </w:r>
        <w:r>
          <w:rPr>
            <w:color w:val="0000FF"/>
            <w:spacing w:val="1"/>
            <w:w w:val="110"/>
            <w:u w:val="single" w:color="0000FF"/>
          </w:rPr>
          <w:t>d</w:t>
        </w:r>
        <w:r>
          <w:rPr>
            <w:color w:val="0000FF"/>
            <w:spacing w:val="2"/>
            <w:w w:val="110"/>
            <w:u w:val="single" w:color="0000FF"/>
          </w:rPr>
          <w:t>u</w:t>
        </w:r>
        <w:r>
          <w:rPr>
            <w:color w:val="0000FF"/>
            <w:spacing w:val="9"/>
            <w:w w:val="176"/>
            <w:u w:val="single" w:color="0000FF"/>
          </w:rPr>
          <w:t>/</w:t>
        </w:r>
      </w:hyperlink>
      <w:r>
        <w:rPr>
          <w:w w:val="82"/>
        </w:rPr>
        <w:t>.</w:t>
      </w:r>
    </w:p>
    <w:p>
      <w:pPr>
        <w:pStyle w:val="BodyText"/>
        <w:spacing w:line="244" w:lineRule="auto"/>
        <w:ind w:left="820" w:right="1611"/>
      </w:pPr>
      <w:r>
        <w:rPr>
          <w:w w:val="105"/>
        </w:rPr>
        <w:t>In Canvas, you will access online lessons, course materials, and resources. At designated times throughout the semester, we will participate in a blend of self- paced and group-paced activities using Canvas, web-conferencing and other internet-based technologies. Activities will consist of online assignment, discussion forums, email, journaling, and web posting. All student work is submitted/posted online in Canvas.</w:t>
      </w:r>
    </w:p>
    <w:p>
      <w:pPr>
        <w:pStyle w:val="BodyText"/>
        <w:spacing w:before="2"/>
        <w:rPr>
          <w:sz w:val="33"/>
        </w:rPr>
      </w:pPr>
    </w:p>
    <w:p>
      <w:pPr>
        <w:pStyle w:val="BodyText"/>
        <w:spacing w:before="1"/>
        <w:ind w:left="820"/>
      </w:pPr>
      <w:r>
        <w:rPr>
          <w:w w:val="110"/>
        </w:rPr>
        <w:t>Course/Program/Policies</w:t>
      </w:r>
    </w:p>
    <w:p>
      <w:pPr>
        <w:pStyle w:val="BodyText"/>
        <w:spacing w:line="244" w:lineRule="auto" w:before="104"/>
        <w:ind w:left="820" w:right="913"/>
      </w:pPr>
      <w:r>
        <w:rPr>
          <w:w w:val="110"/>
        </w:rPr>
        <w:t>It is the goal of the University and Department to assist students with their academic success.</w:t>
      </w:r>
      <w:r>
        <w:rPr>
          <w:spacing w:val="3"/>
          <w:w w:val="110"/>
        </w:rPr>
        <w:t> </w:t>
      </w:r>
      <w:r>
        <w:rPr>
          <w:w w:val="110"/>
        </w:rPr>
        <w:t>Policies</w:t>
      </w:r>
      <w:r>
        <w:rPr>
          <w:spacing w:val="-19"/>
          <w:w w:val="110"/>
        </w:rPr>
        <w:t> </w:t>
      </w:r>
      <w:r>
        <w:rPr>
          <w:w w:val="110"/>
        </w:rPr>
        <w:t>are</w:t>
      </w:r>
      <w:r>
        <w:rPr>
          <w:spacing w:val="-22"/>
          <w:w w:val="110"/>
        </w:rPr>
        <w:t> </w:t>
      </w:r>
      <w:r>
        <w:rPr>
          <w:w w:val="110"/>
        </w:rPr>
        <w:t>in</w:t>
      </w:r>
      <w:r>
        <w:rPr>
          <w:spacing w:val="-20"/>
          <w:w w:val="110"/>
        </w:rPr>
        <w:t> </w:t>
      </w:r>
      <w:r>
        <w:rPr>
          <w:w w:val="110"/>
        </w:rPr>
        <w:t>place</w:t>
      </w:r>
      <w:r>
        <w:rPr>
          <w:spacing w:val="-23"/>
          <w:w w:val="110"/>
        </w:rPr>
        <w:t> </w:t>
      </w:r>
      <w:r>
        <w:rPr>
          <w:w w:val="110"/>
        </w:rPr>
        <w:t>to</w:t>
      </w:r>
      <w:r>
        <w:rPr>
          <w:spacing w:val="-22"/>
          <w:w w:val="110"/>
        </w:rPr>
        <w:t> </w:t>
      </w:r>
      <w:r>
        <w:rPr>
          <w:w w:val="110"/>
        </w:rPr>
        <w:t>assure</w:t>
      </w:r>
      <w:r>
        <w:rPr>
          <w:spacing w:val="-22"/>
          <w:w w:val="110"/>
        </w:rPr>
        <w:t> </w:t>
      </w:r>
      <w:r>
        <w:rPr>
          <w:w w:val="110"/>
        </w:rPr>
        <w:t>all</w:t>
      </w:r>
      <w:r>
        <w:rPr>
          <w:spacing w:val="-21"/>
          <w:w w:val="110"/>
        </w:rPr>
        <w:t> </w:t>
      </w:r>
      <w:r>
        <w:rPr>
          <w:w w:val="110"/>
        </w:rPr>
        <w:t>students</w:t>
      </w:r>
      <w:r>
        <w:rPr>
          <w:spacing w:val="-19"/>
          <w:w w:val="110"/>
        </w:rPr>
        <w:t> </w:t>
      </w:r>
      <w:r>
        <w:rPr>
          <w:w w:val="110"/>
        </w:rPr>
        <w:t>have</w:t>
      </w:r>
      <w:r>
        <w:rPr>
          <w:spacing w:val="-22"/>
          <w:w w:val="110"/>
        </w:rPr>
        <w:t> </w:t>
      </w:r>
      <w:r>
        <w:rPr>
          <w:w w:val="110"/>
        </w:rPr>
        <w:t>the</w:t>
      </w:r>
      <w:r>
        <w:rPr>
          <w:spacing w:val="-23"/>
          <w:w w:val="110"/>
        </w:rPr>
        <w:t> </w:t>
      </w:r>
      <w:r>
        <w:rPr>
          <w:w w:val="110"/>
        </w:rPr>
        <w:t>opportunity</w:t>
      </w:r>
      <w:r>
        <w:rPr>
          <w:spacing w:val="-22"/>
          <w:w w:val="110"/>
        </w:rPr>
        <w:t> </w:t>
      </w:r>
      <w:r>
        <w:rPr>
          <w:w w:val="110"/>
        </w:rPr>
        <w:t>to</w:t>
      </w:r>
      <w:r>
        <w:rPr>
          <w:spacing w:val="-22"/>
          <w:w w:val="110"/>
        </w:rPr>
        <w:t> </w:t>
      </w:r>
      <w:r>
        <w:rPr>
          <w:w w:val="110"/>
        </w:rPr>
        <w:t>succeed</w:t>
      </w:r>
      <w:r>
        <w:rPr>
          <w:spacing w:val="-19"/>
          <w:w w:val="110"/>
        </w:rPr>
        <w:t> </w:t>
      </w:r>
      <w:r>
        <w:rPr>
          <w:w w:val="110"/>
        </w:rPr>
        <w:t>and receive fair and respectful treatment. Listed below are Course, Department and University</w:t>
      </w:r>
      <w:r>
        <w:rPr>
          <w:spacing w:val="-27"/>
          <w:w w:val="110"/>
        </w:rPr>
        <w:t> </w:t>
      </w:r>
      <w:r>
        <w:rPr>
          <w:w w:val="110"/>
        </w:rPr>
        <w:t>policies.</w:t>
      </w:r>
      <w:r>
        <w:rPr>
          <w:spacing w:val="17"/>
          <w:w w:val="110"/>
        </w:rPr>
        <w:t> </w:t>
      </w:r>
      <w:r>
        <w:rPr>
          <w:w w:val="110"/>
        </w:rPr>
        <w:t>The</w:t>
      </w:r>
      <w:r>
        <w:rPr>
          <w:spacing w:val="-27"/>
          <w:w w:val="110"/>
        </w:rPr>
        <w:t> </w:t>
      </w:r>
      <w:r>
        <w:rPr>
          <w:w w:val="110"/>
        </w:rPr>
        <w:t>order</w:t>
      </w:r>
      <w:r>
        <w:rPr>
          <w:spacing w:val="-26"/>
          <w:w w:val="110"/>
        </w:rPr>
        <w:t> </w:t>
      </w:r>
      <w:r>
        <w:rPr>
          <w:w w:val="110"/>
        </w:rPr>
        <w:t>does</w:t>
      </w:r>
      <w:r>
        <w:rPr>
          <w:spacing w:val="-24"/>
          <w:w w:val="110"/>
        </w:rPr>
        <w:t> </w:t>
      </w:r>
      <w:r>
        <w:rPr>
          <w:w w:val="110"/>
        </w:rPr>
        <w:t>not</w:t>
      </w:r>
      <w:r>
        <w:rPr>
          <w:spacing w:val="-27"/>
          <w:w w:val="110"/>
        </w:rPr>
        <w:t> </w:t>
      </w:r>
      <w:r>
        <w:rPr>
          <w:w w:val="110"/>
        </w:rPr>
        <w:t>indicate</w:t>
      </w:r>
      <w:r>
        <w:rPr>
          <w:spacing w:val="-28"/>
          <w:w w:val="110"/>
        </w:rPr>
        <w:t> </w:t>
      </w:r>
      <w:r>
        <w:rPr>
          <w:w w:val="110"/>
        </w:rPr>
        <w:t>their</w:t>
      </w:r>
      <w:r>
        <w:rPr>
          <w:spacing w:val="-25"/>
          <w:w w:val="110"/>
        </w:rPr>
        <w:t> </w:t>
      </w:r>
      <w:r>
        <w:rPr>
          <w:w w:val="110"/>
        </w:rPr>
        <w:t>importance.</w:t>
      </w:r>
      <w:r>
        <w:rPr>
          <w:spacing w:val="20"/>
          <w:w w:val="110"/>
        </w:rPr>
        <w:t> </w:t>
      </w:r>
      <w:r>
        <w:rPr>
          <w:w w:val="110"/>
        </w:rPr>
        <w:t>The</w:t>
      </w:r>
      <w:r>
        <w:rPr>
          <w:spacing w:val="-27"/>
          <w:w w:val="110"/>
        </w:rPr>
        <w:t> </w:t>
      </w:r>
      <w:r>
        <w:rPr>
          <w:w w:val="110"/>
        </w:rPr>
        <w:t>Department</w:t>
      </w:r>
      <w:r>
        <w:rPr>
          <w:spacing w:val="-27"/>
          <w:w w:val="110"/>
        </w:rPr>
        <w:t> </w:t>
      </w:r>
      <w:r>
        <w:rPr>
          <w:w w:val="110"/>
        </w:rPr>
        <w:t>and University</w:t>
      </w:r>
      <w:r>
        <w:rPr>
          <w:spacing w:val="-22"/>
          <w:w w:val="110"/>
        </w:rPr>
        <w:t> </w:t>
      </w:r>
      <w:r>
        <w:rPr>
          <w:w w:val="110"/>
        </w:rPr>
        <w:t>policies</w:t>
      </w:r>
      <w:r>
        <w:rPr>
          <w:spacing w:val="-19"/>
          <w:w w:val="110"/>
        </w:rPr>
        <w:t> </w:t>
      </w:r>
      <w:r>
        <w:rPr>
          <w:w w:val="110"/>
        </w:rPr>
        <w:t>may</w:t>
      </w:r>
      <w:r>
        <w:rPr>
          <w:spacing w:val="-22"/>
          <w:w w:val="110"/>
        </w:rPr>
        <w:t> </w:t>
      </w:r>
      <w:r>
        <w:rPr>
          <w:w w:val="110"/>
        </w:rPr>
        <w:t>be</w:t>
      </w:r>
      <w:r>
        <w:rPr>
          <w:spacing w:val="-23"/>
          <w:w w:val="110"/>
        </w:rPr>
        <w:t> </w:t>
      </w:r>
      <w:r>
        <w:rPr>
          <w:w w:val="110"/>
        </w:rPr>
        <w:t>found</w:t>
      </w:r>
      <w:r>
        <w:rPr>
          <w:spacing w:val="-19"/>
          <w:w w:val="110"/>
        </w:rPr>
        <w:t> </w:t>
      </w:r>
      <w:r>
        <w:rPr>
          <w:w w:val="110"/>
        </w:rPr>
        <w:t>in</w:t>
      </w:r>
      <w:r>
        <w:rPr>
          <w:spacing w:val="-20"/>
          <w:w w:val="110"/>
        </w:rPr>
        <w:t> </w:t>
      </w:r>
      <w:r>
        <w:rPr>
          <w:w w:val="110"/>
        </w:rPr>
        <w:t>the</w:t>
      </w:r>
      <w:r>
        <w:rPr>
          <w:spacing w:val="-23"/>
          <w:w w:val="110"/>
        </w:rPr>
        <w:t> </w:t>
      </w:r>
      <w:r>
        <w:rPr>
          <w:w w:val="110"/>
        </w:rPr>
        <w:t>Student</w:t>
      </w:r>
      <w:r>
        <w:rPr>
          <w:spacing w:val="-22"/>
          <w:w w:val="110"/>
        </w:rPr>
        <w:t> </w:t>
      </w:r>
      <w:r>
        <w:rPr>
          <w:w w:val="110"/>
        </w:rPr>
        <w:t>Handbook</w:t>
      </w:r>
      <w:r>
        <w:rPr>
          <w:spacing w:val="-22"/>
          <w:w w:val="110"/>
        </w:rPr>
        <w:t> </w:t>
      </w:r>
      <w:r>
        <w:rPr>
          <w:w w:val="110"/>
        </w:rPr>
        <w:t>and</w:t>
      </w:r>
      <w:r>
        <w:rPr>
          <w:spacing w:val="-19"/>
          <w:w w:val="110"/>
        </w:rPr>
        <w:t> </w:t>
      </w:r>
      <w:r>
        <w:rPr>
          <w:w w:val="110"/>
        </w:rPr>
        <w:t>your</w:t>
      </w:r>
      <w:r>
        <w:rPr>
          <w:spacing w:val="-20"/>
          <w:w w:val="110"/>
        </w:rPr>
        <w:t> </w:t>
      </w:r>
      <w:r>
        <w:rPr>
          <w:w w:val="110"/>
        </w:rPr>
        <w:t>University</w:t>
      </w:r>
    </w:p>
    <w:p>
      <w:pPr>
        <w:pStyle w:val="BodyText"/>
        <w:spacing w:line="247" w:lineRule="auto"/>
        <w:ind w:left="820" w:right="1485"/>
      </w:pPr>
      <w:r>
        <w:rPr>
          <w:w w:val="110"/>
        </w:rPr>
        <w:t>Catalog.</w:t>
      </w:r>
      <w:r>
        <w:rPr>
          <w:spacing w:val="8"/>
          <w:w w:val="110"/>
        </w:rPr>
        <w:t> </w:t>
      </w:r>
      <w:r>
        <w:rPr>
          <w:w w:val="110"/>
        </w:rPr>
        <w:t>As</w:t>
      </w:r>
      <w:r>
        <w:rPr>
          <w:spacing w:val="-31"/>
          <w:w w:val="110"/>
        </w:rPr>
        <w:t> </w:t>
      </w:r>
      <w:r>
        <w:rPr>
          <w:w w:val="110"/>
        </w:rPr>
        <w:t>an</w:t>
      </w:r>
      <w:r>
        <w:rPr>
          <w:spacing w:val="-28"/>
          <w:w w:val="110"/>
        </w:rPr>
        <w:t> </w:t>
      </w:r>
      <w:r>
        <w:rPr>
          <w:w w:val="110"/>
        </w:rPr>
        <w:t>informed</w:t>
      </w:r>
      <w:r>
        <w:rPr>
          <w:spacing w:val="-29"/>
          <w:w w:val="110"/>
        </w:rPr>
        <w:t> </w:t>
      </w:r>
      <w:r>
        <w:rPr>
          <w:w w:val="110"/>
        </w:rPr>
        <w:t>consumer</w:t>
      </w:r>
      <w:r>
        <w:rPr>
          <w:spacing w:val="-29"/>
          <w:w w:val="110"/>
        </w:rPr>
        <w:t> </w:t>
      </w:r>
      <w:r>
        <w:rPr>
          <w:w w:val="110"/>
        </w:rPr>
        <w:t>take</w:t>
      </w:r>
      <w:r>
        <w:rPr>
          <w:spacing w:val="-30"/>
          <w:w w:val="110"/>
        </w:rPr>
        <w:t> </w:t>
      </w:r>
      <w:r>
        <w:rPr>
          <w:w w:val="110"/>
        </w:rPr>
        <w:t>an</w:t>
      </w:r>
      <w:r>
        <w:rPr>
          <w:spacing w:val="-29"/>
          <w:w w:val="110"/>
        </w:rPr>
        <w:t> </w:t>
      </w:r>
      <w:r>
        <w:rPr>
          <w:w w:val="110"/>
        </w:rPr>
        <w:t>active</w:t>
      </w:r>
      <w:r>
        <w:rPr>
          <w:spacing w:val="-31"/>
          <w:w w:val="110"/>
        </w:rPr>
        <w:t> </w:t>
      </w:r>
      <w:r>
        <w:rPr>
          <w:w w:val="110"/>
        </w:rPr>
        <w:t>part</w:t>
      </w:r>
      <w:r>
        <w:rPr>
          <w:spacing w:val="-30"/>
          <w:w w:val="110"/>
        </w:rPr>
        <w:t> </w:t>
      </w:r>
      <w:r>
        <w:rPr>
          <w:w w:val="110"/>
        </w:rPr>
        <w:t>in</w:t>
      </w:r>
      <w:r>
        <w:rPr>
          <w:spacing w:val="-29"/>
          <w:w w:val="110"/>
        </w:rPr>
        <w:t> </w:t>
      </w:r>
      <w:r>
        <w:rPr>
          <w:w w:val="110"/>
        </w:rPr>
        <w:t>your</w:t>
      </w:r>
      <w:r>
        <w:rPr>
          <w:spacing w:val="-29"/>
          <w:w w:val="110"/>
        </w:rPr>
        <w:t> </w:t>
      </w:r>
      <w:r>
        <w:rPr>
          <w:w w:val="110"/>
        </w:rPr>
        <w:t>education</w:t>
      </w:r>
      <w:r>
        <w:rPr>
          <w:spacing w:val="-29"/>
          <w:w w:val="110"/>
        </w:rPr>
        <w:t> </w:t>
      </w:r>
      <w:r>
        <w:rPr>
          <w:w w:val="110"/>
        </w:rPr>
        <w:t>by</w:t>
      </w:r>
      <w:r>
        <w:rPr>
          <w:spacing w:val="-30"/>
          <w:w w:val="110"/>
        </w:rPr>
        <w:t> </w:t>
      </w:r>
      <w:r>
        <w:rPr>
          <w:w w:val="110"/>
        </w:rPr>
        <w:t>always reading</w:t>
      </w:r>
      <w:r>
        <w:rPr>
          <w:spacing w:val="-13"/>
          <w:w w:val="110"/>
        </w:rPr>
        <w:t> </w:t>
      </w:r>
      <w:r>
        <w:rPr>
          <w:w w:val="110"/>
        </w:rPr>
        <w:t>and</w:t>
      </w:r>
      <w:r>
        <w:rPr>
          <w:spacing w:val="-12"/>
          <w:w w:val="110"/>
        </w:rPr>
        <w:t> </w:t>
      </w:r>
      <w:r>
        <w:rPr>
          <w:w w:val="110"/>
        </w:rPr>
        <w:t>clarifying</w:t>
      </w:r>
      <w:r>
        <w:rPr>
          <w:spacing w:val="-12"/>
          <w:w w:val="110"/>
        </w:rPr>
        <w:t> </w:t>
      </w:r>
      <w:r>
        <w:rPr>
          <w:w w:val="110"/>
        </w:rPr>
        <w:t>these</w:t>
      </w:r>
      <w:r>
        <w:rPr>
          <w:spacing w:val="-16"/>
          <w:w w:val="110"/>
        </w:rPr>
        <w:t> </w:t>
      </w:r>
      <w:r>
        <w:rPr>
          <w:w w:val="110"/>
        </w:rPr>
        <w:t>policies.</w:t>
      </w:r>
    </w:p>
    <w:p>
      <w:pPr>
        <w:pStyle w:val="BodyText"/>
        <w:spacing w:line="247" w:lineRule="auto" w:before="90"/>
        <w:ind w:left="820" w:right="913"/>
      </w:pPr>
      <w:r>
        <w:rPr>
          <w:w w:val="110"/>
        </w:rPr>
        <w:t>Important</w:t>
      </w:r>
      <w:r>
        <w:rPr>
          <w:spacing w:val="-27"/>
          <w:w w:val="110"/>
        </w:rPr>
        <w:t> </w:t>
      </w:r>
      <w:r>
        <w:rPr>
          <w:w w:val="110"/>
        </w:rPr>
        <w:t>University</w:t>
      </w:r>
      <w:r>
        <w:rPr>
          <w:spacing w:val="-27"/>
          <w:w w:val="110"/>
        </w:rPr>
        <w:t> </w:t>
      </w:r>
      <w:r>
        <w:rPr>
          <w:w w:val="110"/>
        </w:rPr>
        <w:t>information</w:t>
      </w:r>
      <w:r>
        <w:rPr>
          <w:spacing w:val="-26"/>
          <w:w w:val="110"/>
        </w:rPr>
        <w:t> </w:t>
      </w:r>
      <w:r>
        <w:rPr>
          <w:w w:val="110"/>
        </w:rPr>
        <w:t>such</w:t>
      </w:r>
      <w:r>
        <w:rPr>
          <w:spacing w:val="-27"/>
          <w:w w:val="110"/>
        </w:rPr>
        <w:t> </w:t>
      </w:r>
      <w:r>
        <w:rPr>
          <w:w w:val="110"/>
        </w:rPr>
        <w:t>as</w:t>
      </w:r>
      <w:r>
        <w:rPr>
          <w:spacing w:val="-25"/>
          <w:w w:val="110"/>
        </w:rPr>
        <w:t> </w:t>
      </w:r>
      <w:r>
        <w:rPr>
          <w:w w:val="110"/>
        </w:rPr>
        <w:t>the</w:t>
      </w:r>
      <w:r>
        <w:rPr>
          <w:spacing w:val="-27"/>
          <w:w w:val="110"/>
        </w:rPr>
        <w:t> </w:t>
      </w:r>
      <w:r>
        <w:rPr>
          <w:w w:val="110"/>
        </w:rPr>
        <w:t>add/drop</w:t>
      </w:r>
      <w:r>
        <w:rPr>
          <w:spacing w:val="-29"/>
          <w:w w:val="110"/>
        </w:rPr>
        <w:t> </w:t>
      </w:r>
      <w:r>
        <w:rPr>
          <w:w w:val="110"/>
        </w:rPr>
        <w:t>policy,</w:t>
      </w:r>
      <w:r>
        <w:rPr>
          <w:spacing w:val="-25"/>
          <w:w w:val="110"/>
        </w:rPr>
        <w:t> </w:t>
      </w:r>
      <w:r>
        <w:rPr>
          <w:w w:val="110"/>
        </w:rPr>
        <w:t>cheating</w:t>
      </w:r>
      <w:r>
        <w:rPr>
          <w:spacing w:val="-26"/>
          <w:w w:val="110"/>
        </w:rPr>
        <w:t> </w:t>
      </w:r>
      <w:r>
        <w:rPr>
          <w:w w:val="110"/>
        </w:rPr>
        <w:t>and</w:t>
      </w:r>
      <w:r>
        <w:rPr>
          <w:spacing w:val="-24"/>
          <w:w w:val="110"/>
        </w:rPr>
        <w:t> </w:t>
      </w:r>
      <w:r>
        <w:rPr>
          <w:w w:val="110"/>
        </w:rPr>
        <w:t>plagiarism policy,</w:t>
      </w:r>
      <w:r>
        <w:rPr>
          <w:spacing w:val="-29"/>
          <w:w w:val="110"/>
        </w:rPr>
        <w:t> </w:t>
      </w:r>
      <w:r>
        <w:rPr>
          <w:w w:val="110"/>
        </w:rPr>
        <w:t>grade</w:t>
      </w:r>
      <w:r>
        <w:rPr>
          <w:spacing w:val="-31"/>
          <w:w w:val="110"/>
        </w:rPr>
        <w:t> </w:t>
      </w:r>
      <w:r>
        <w:rPr>
          <w:w w:val="110"/>
        </w:rPr>
        <w:t>appeal</w:t>
      </w:r>
      <w:r>
        <w:rPr>
          <w:spacing w:val="-29"/>
          <w:w w:val="110"/>
        </w:rPr>
        <w:t> </w:t>
      </w:r>
      <w:r>
        <w:rPr>
          <w:w w:val="110"/>
        </w:rPr>
        <w:t>procedures,</w:t>
      </w:r>
      <w:r>
        <w:rPr>
          <w:spacing w:val="-29"/>
          <w:w w:val="110"/>
        </w:rPr>
        <w:t> </w:t>
      </w:r>
      <w:r>
        <w:rPr>
          <w:w w:val="110"/>
        </w:rPr>
        <w:t>accommodations</w:t>
      </w:r>
      <w:r>
        <w:rPr>
          <w:spacing w:val="-28"/>
          <w:w w:val="110"/>
        </w:rPr>
        <w:t> </w:t>
      </w:r>
      <w:r>
        <w:rPr>
          <w:w w:val="110"/>
        </w:rPr>
        <w:t>for</w:t>
      </w:r>
      <w:r>
        <w:rPr>
          <w:spacing w:val="-28"/>
          <w:w w:val="110"/>
        </w:rPr>
        <w:t> </w:t>
      </w:r>
      <w:r>
        <w:rPr>
          <w:w w:val="110"/>
        </w:rPr>
        <w:t>students</w:t>
      </w:r>
      <w:r>
        <w:rPr>
          <w:spacing w:val="-28"/>
          <w:w w:val="110"/>
        </w:rPr>
        <w:t> </w:t>
      </w:r>
      <w:r>
        <w:rPr>
          <w:w w:val="110"/>
        </w:rPr>
        <w:t>with</w:t>
      </w:r>
      <w:r>
        <w:rPr>
          <w:spacing w:val="-31"/>
          <w:w w:val="110"/>
        </w:rPr>
        <w:t> </w:t>
      </w:r>
      <w:r>
        <w:rPr>
          <w:w w:val="110"/>
        </w:rPr>
        <w:t>disabilities</w:t>
      </w:r>
      <w:r>
        <w:rPr>
          <w:spacing w:val="-28"/>
          <w:w w:val="110"/>
        </w:rPr>
        <w:t> </w:t>
      </w:r>
      <w:r>
        <w:rPr>
          <w:w w:val="110"/>
        </w:rPr>
        <w:t>and</w:t>
      </w:r>
      <w:r>
        <w:rPr>
          <w:spacing w:val="-28"/>
          <w:w w:val="110"/>
        </w:rPr>
        <w:t> </w:t>
      </w:r>
      <w:r>
        <w:rPr>
          <w:w w:val="110"/>
        </w:rPr>
        <w:t>the</w:t>
      </w:r>
    </w:p>
    <w:p>
      <w:pPr>
        <w:spacing w:after="0" w:line="247" w:lineRule="auto"/>
        <w:sectPr>
          <w:pgSz w:w="12240" w:h="15840"/>
          <w:pgMar w:header="0" w:footer="719" w:top="1360" w:bottom="980" w:left="980" w:right="340"/>
        </w:sectPr>
      </w:pPr>
    </w:p>
    <w:p>
      <w:pPr>
        <w:pStyle w:val="BodyText"/>
        <w:spacing w:line="247" w:lineRule="auto" w:before="81"/>
        <w:ind w:left="820"/>
      </w:pPr>
      <w:r>
        <w:rPr>
          <w:w w:val="110"/>
        </w:rPr>
        <w:t>diversity vision statement can be found at: </w:t>
      </w:r>
      <w:hyperlink r:id="rId53">
        <w:r>
          <w:rPr>
            <w:color w:val="0000FF"/>
            <w:w w:val="110"/>
            <w:u w:val="single" w:color="0000FF"/>
          </w:rPr>
          <w:t>h</w:t>
        </w:r>
        <w:r>
          <w:rPr>
            <w:color w:val="0000FF"/>
            <w:w w:val="121"/>
            <w:u w:val="single" w:color="0000FF"/>
          </w:rPr>
          <w:t>tt</w:t>
        </w:r>
        <w:r>
          <w:rPr>
            <w:color w:val="0000FF"/>
            <w:w w:val="111"/>
            <w:u w:val="single" w:color="0000FF"/>
          </w:rPr>
          <w:t>p</w:t>
        </w:r>
        <w:r>
          <w:rPr>
            <w:color w:val="0000FF"/>
            <w:w w:val="94"/>
            <w:u w:val="single" w:color="0000FF"/>
          </w:rPr>
          <w:t>:</w:t>
        </w:r>
        <w:r>
          <w:rPr>
            <w:color w:val="0000FF"/>
            <w:w w:val="176"/>
            <w:u w:val="single" w:color="0000FF"/>
          </w:rPr>
          <w:t>//</w:t>
        </w:r>
        <w:r>
          <w:rPr>
            <w:color w:val="0000FF"/>
            <w:w w:val="107"/>
            <w:u w:val="single" w:color="0000FF"/>
          </w:rPr>
          <w:t>www</w:t>
        </w:r>
        <w:r>
          <w:rPr>
            <w:color w:val="0000FF"/>
            <w:w w:val="82"/>
            <w:u w:val="single" w:color="0000FF"/>
          </w:rPr>
          <w:t>.</w:t>
        </w:r>
        <w:r>
          <w:rPr>
            <w:color w:val="0000FF"/>
            <w:w w:val="110"/>
            <w:u w:val="single" w:color="0000FF"/>
          </w:rPr>
          <w:t>s</w:t>
        </w:r>
        <w:r>
          <w:rPr>
            <w:color w:val="0000FF"/>
            <w:w w:val="106"/>
            <w:u w:val="single" w:color="0000FF"/>
          </w:rPr>
          <w:t>o</w:t>
        </w:r>
        <w:r>
          <w:rPr>
            <w:color w:val="0000FF"/>
            <w:w w:val="111"/>
            <w:u w:val="single" w:color="0000FF"/>
          </w:rPr>
          <w:t>n</w:t>
        </w:r>
        <w:r>
          <w:rPr>
            <w:color w:val="0000FF"/>
            <w:w w:val="106"/>
            <w:u w:val="single" w:color="0000FF"/>
          </w:rPr>
          <w:t>o</w:t>
        </w:r>
        <w:r>
          <w:rPr>
            <w:color w:val="0000FF"/>
            <w:w w:val="108"/>
            <w:u w:val="single" w:color="0000FF"/>
          </w:rPr>
          <w:t>ma</w:t>
        </w:r>
        <w:r>
          <w:rPr>
            <w:color w:val="0000FF"/>
            <w:w w:val="82"/>
            <w:u w:val="single" w:color="0000FF"/>
          </w:rPr>
          <w:t>.</w:t>
        </w:r>
        <w:r>
          <w:rPr>
            <w:color w:val="0000FF"/>
            <w:w w:val="109"/>
            <w:u w:val="single" w:color="0000FF"/>
          </w:rPr>
          <w:t>e</w:t>
        </w:r>
        <w:r>
          <w:rPr>
            <w:color w:val="0000FF"/>
            <w:w w:val="110"/>
            <w:u w:val="single" w:color="0000FF"/>
          </w:rPr>
          <w:t>d</w:t>
        </w:r>
        <w:r>
          <w:rPr>
            <w:color w:val="0000FF"/>
            <w:w w:val="110"/>
            <w:u w:val="single" w:color="0000FF"/>
          </w:rPr>
          <w:t>u</w:t>
        </w:r>
        <w:r>
          <w:rPr>
            <w:color w:val="0000FF"/>
            <w:w w:val="176"/>
            <w:u w:val="single" w:color="0000FF"/>
          </w:rPr>
          <w:t>/</w:t>
        </w:r>
        <w:r>
          <w:rPr>
            <w:color w:val="0000FF"/>
            <w:w w:val="110"/>
            <w:u w:val="single" w:color="0000FF"/>
          </w:rPr>
          <w:t>u</w:t>
        </w:r>
        <w:r>
          <w:rPr>
            <w:color w:val="0000FF"/>
            <w:w w:val="110"/>
            <w:u w:val="single" w:color="0000FF"/>
          </w:rPr>
          <w:t>a</w:t>
        </w:r>
        <w:r>
          <w:rPr>
            <w:color w:val="0000FF"/>
            <w:w w:val="90"/>
            <w:u w:val="single" w:color="0000FF"/>
          </w:rPr>
          <w:t>ff</w:t>
        </w:r>
        <w:r>
          <w:rPr>
            <w:color w:val="0000FF"/>
            <w:w w:val="110"/>
            <w:u w:val="single" w:color="0000FF"/>
          </w:rPr>
          <w:t>a</w:t>
        </w:r>
        <w:r>
          <w:rPr>
            <w:color w:val="0000FF"/>
            <w:u w:val="single" w:color="0000FF"/>
          </w:rPr>
          <w:t>i</w:t>
        </w:r>
        <w:r>
          <w:rPr>
            <w:color w:val="0000FF"/>
            <w:w w:val="116"/>
            <w:u w:val="single" w:color="0000FF"/>
          </w:rPr>
          <w:t>rs</w:t>
        </w:r>
        <w:r>
          <w:rPr>
            <w:color w:val="0000FF"/>
            <w:w w:val="176"/>
            <w:u w:val="single" w:color="0000FF"/>
          </w:rPr>
          <w:t>/</w:t>
        </w:r>
        <w:r>
          <w:rPr>
            <w:color w:val="0000FF"/>
            <w:w w:val="111"/>
            <w:u w:val="single" w:color="0000FF"/>
          </w:rPr>
          <w:t>p</w:t>
        </w:r>
        <w:r>
          <w:rPr>
            <w:color w:val="0000FF"/>
            <w:w w:val="106"/>
            <w:u w:val="single" w:color="0000FF"/>
          </w:rPr>
          <w:t>o</w:t>
        </w:r>
        <w:r>
          <w:rPr>
            <w:color w:val="0000FF"/>
            <w:w w:val="97"/>
            <w:u w:val="single" w:color="0000FF"/>
          </w:rPr>
          <w:t>l</w:t>
        </w:r>
        <w:r>
          <w:rPr>
            <w:color w:val="0000FF"/>
            <w:u w:val="single" w:color="0000FF"/>
          </w:rPr>
          <w:t>i</w:t>
        </w:r>
        <w:r>
          <w:rPr>
            <w:color w:val="0000FF"/>
            <w:w w:val="99"/>
            <w:u w:val="single" w:color="0000FF"/>
          </w:rPr>
          <w:t>c</w:t>
        </w:r>
        <w:r>
          <w:rPr>
            <w:color w:val="0000FF"/>
            <w:u w:val="single" w:color="0000FF"/>
          </w:rPr>
          <w:t>i</w:t>
        </w:r>
        <w:r>
          <w:rPr>
            <w:color w:val="0000FF"/>
            <w:w w:val="109"/>
            <w:u w:val="single" w:color="0000FF"/>
          </w:rPr>
          <w:t>e</w:t>
        </w:r>
        <w:r>
          <w:rPr>
            <w:color w:val="0000FF"/>
            <w:w w:val="110"/>
            <w:u w:val="single" w:color="0000FF"/>
          </w:rPr>
          <w:t>s</w:t>
        </w:r>
        <w:r>
          <w:rPr>
            <w:color w:val="0000FF"/>
            <w:w w:val="176"/>
            <w:u w:val="single" w:color="0000FF"/>
          </w:rPr>
          <w:t>/</w:t>
        </w:r>
        <w:r>
          <w:rPr>
            <w:color w:val="0000FF"/>
            <w:w w:val="110"/>
            <w:u w:val="single" w:color="0000FF"/>
          </w:rPr>
          <w:t>s</w:t>
        </w:r>
        <w:r>
          <w:rPr>
            <w:color w:val="0000FF"/>
            <w:w w:val="121"/>
            <w:u w:val="single" w:color="0000FF"/>
          </w:rPr>
          <w:t>t</w:t>
        </w:r>
        <w:r>
          <w:rPr>
            <w:color w:val="0000FF"/>
            <w:w w:val="110"/>
            <w:u w:val="single" w:color="0000FF"/>
          </w:rPr>
          <w:t>u</w:t>
        </w:r>
        <w:r>
          <w:rPr>
            <w:color w:val="0000FF"/>
            <w:w w:val="110"/>
            <w:u w:val="single" w:color="0000FF"/>
          </w:rPr>
          <w:t>d</w:t>
        </w:r>
        <w:r>
          <w:rPr>
            <w:color w:val="0000FF"/>
            <w:w w:val="109"/>
            <w:u w:val="single" w:color="0000FF"/>
          </w:rPr>
          <w:t>e</w:t>
        </w:r>
        <w:r>
          <w:rPr>
            <w:color w:val="0000FF"/>
            <w:w w:val="111"/>
            <w:u w:val="single" w:color="0000FF"/>
          </w:rPr>
          <w:t>n</w:t>
        </w:r>
        <w:r>
          <w:rPr>
            <w:color w:val="0000FF"/>
            <w:w w:val="121"/>
            <w:u w:val="single" w:color="0000FF"/>
          </w:rPr>
          <w:t>t</w:t>
        </w:r>
        <w:r>
          <w:rPr>
            <w:color w:val="0000FF"/>
            <w:u w:val="single" w:color="0000FF"/>
          </w:rPr>
          <w:t>i</w:t>
        </w:r>
        <w:r>
          <w:rPr>
            <w:color w:val="0000FF"/>
            <w:w w:val="111"/>
            <w:u w:val="single" w:color="0000FF"/>
          </w:rPr>
          <w:t>n</w:t>
        </w:r>
        <w:r>
          <w:rPr>
            <w:color w:val="0000FF"/>
            <w:w w:val="90"/>
            <w:u w:val="single" w:color="0000FF"/>
          </w:rPr>
          <w:t>f</w:t>
        </w:r>
        <w:r>
          <w:rPr>
            <w:color w:val="0000FF"/>
            <w:w w:val="106"/>
            <w:u w:val="single" w:color="0000FF"/>
          </w:rPr>
          <w:t>o</w:t>
        </w:r>
        <w:r>
          <w:rPr>
            <w:color w:val="0000FF"/>
            <w:w w:val="82"/>
            <w:u w:val="single" w:color="0000FF"/>
          </w:rPr>
          <w:t>.</w:t>
        </w:r>
        <w:r>
          <w:rPr>
            <w:color w:val="0000FF"/>
            <w:w w:val="110"/>
            <w:u w:val="single" w:color="0000FF"/>
          </w:rPr>
          <w:t>s</w:t>
        </w:r>
        <w:r>
          <w:rPr>
            <w:color w:val="0000FF"/>
            <w:w w:val="110"/>
            <w:u w:val="single" w:color="0000FF"/>
          </w:rPr>
          <w:t>h</w:t>
        </w:r>
        <w:r>
          <w:rPr>
            <w:color w:val="0000FF"/>
            <w:w w:val="121"/>
            <w:u w:val="single" w:color="0000FF"/>
          </w:rPr>
          <w:t>t</w:t>
        </w:r>
        <w:r>
          <w:rPr>
            <w:color w:val="0000FF"/>
            <w:w w:val="104"/>
            <w:u w:val="single" w:color="0000FF"/>
          </w:rPr>
          <w:t>ml</w:t>
        </w:r>
      </w:hyperlink>
    </w:p>
    <w:p>
      <w:pPr>
        <w:pStyle w:val="BodyText"/>
        <w:rPr>
          <w:sz w:val="20"/>
        </w:rPr>
      </w:pPr>
    </w:p>
    <w:p>
      <w:pPr>
        <w:pStyle w:val="BodyText"/>
        <w:spacing w:line="247" w:lineRule="auto" w:before="247"/>
        <w:ind w:left="820" w:right="1289"/>
      </w:pPr>
      <w:r>
        <w:rPr>
          <w:w w:val="110"/>
        </w:rPr>
        <w:t>Students</w:t>
      </w:r>
      <w:r>
        <w:rPr>
          <w:spacing w:val="-27"/>
          <w:w w:val="110"/>
        </w:rPr>
        <w:t> </w:t>
      </w:r>
      <w:r>
        <w:rPr>
          <w:w w:val="110"/>
        </w:rPr>
        <w:t>found</w:t>
      </w:r>
      <w:r>
        <w:rPr>
          <w:spacing w:val="-27"/>
          <w:w w:val="110"/>
        </w:rPr>
        <w:t> </w:t>
      </w:r>
      <w:r>
        <w:rPr>
          <w:w w:val="110"/>
        </w:rPr>
        <w:t>to</w:t>
      </w:r>
      <w:r>
        <w:rPr>
          <w:spacing w:val="-26"/>
          <w:w w:val="110"/>
        </w:rPr>
        <w:t> </w:t>
      </w:r>
      <w:r>
        <w:rPr>
          <w:w w:val="110"/>
        </w:rPr>
        <w:t>have</w:t>
      </w:r>
      <w:r>
        <w:rPr>
          <w:spacing w:val="-26"/>
          <w:w w:val="110"/>
        </w:rPr>
        <w:t> </w:t>
      </w:r>
      <w:r>
        <w:rPr>
          <w:w w:val="110"/>
        </w:rPr>
        <w:t>cheated</w:t>
      </w:r>
      <w:r>
        <w:rPr>
          <w:spacing w:val="-23"/>
          <w:w w:val="110"/>
        </w:rPr>
        <w:t> </w:t>
      </w:r>
      <w:r>
        <w:rPr>
          <w:w w:val="110"/>
        </w:rPr>
        <w:t>or</w:t>
      </w:r>
      <w:r>
        <w:rPr>
          <w:spacing w:val="-24"/>
          <w:w w:val="110"/>
        </w:rPr>
        <w:t> </w:t>
      </w:r>
      <w:r>
        <w:rPr>
          <w:w w:val="110"/>
        </w:rPr>
        <w:t>plagiarized</w:t>
      </w:r>
      <w:r>
        <w:rPr>
          <w:spacing w:val="-23"/>
          <w:w w:val="110"/>
        </w:rPr>
        <w:t> </w:t>
      </w:r>
      <w:r>
        <w:rPr>
          <w:w w:val="110"/>
        </w:rPr>
        <w:t>in</w:t>
      </w:r>
      <w:r>
        <w:rPr>
          <w:spacing w:val="-24"/>
          <w:w w:val="110"/>
        </w:rPr>
        <w:t> </w:t>
      </w:r>
      <w:r>
        <w:rPr>
          <w:w w:val="110"/>
        </w:rPr>
        <w:t>the</w:t>
      </w:r>
      <w:r>
        <w:rPr>
          <w:spacing w:val="-26"/>
          <w:w w:val="110"/>
        </w:rPr>
        <w:t> </w:t>
      </w:r>
      <w:r>
        <w:rPr>
          <w:w w:val="110"/>
        </w:rPr>
        <w:t>course</w:t>
      </w:r>
      <w:r>
        <w:rPr>
          <w:spacing w:val="-26"/>
          <w:w w:val="110"/>
        </w:rPr>
        <w:t> </w:t>
      </w:r>
      <w:r>
        <w:rPr>
          <w:w w:val="110"/>
        </w:rPr>
        <w:t>may</w:t>
      </w:r>
      <w:r>
        <w:rPr>
          <w:spacing w:val="-26"/>
          <w:w w:val="110"/>
        </w:rPr>
        <w:t> </w:t>
      </w:r>
      <w:r>
        <w:rPr>
          <w:w w:val="110"/>
        </w:rPr>
        <w:t>receive</w:t>
      </w:r>
      <w:r>
        <w:rPr>
          <w:spacing w:val="-26"/>
          <w:w w:val="110"/>
        </w:rPr>
        <w:t> </w:t>
      </w:r>
      <w:r>
        <w:rPr>
          <w:w w:val="110"/>
        </w:rPr>
        <w:t>an</w:t>
      </w:r>
      <w:r>
        <w:rPr>
          <w:spacing w:val="-24"/>
          <w:w w:val="110"/>
        </w:rPr>
        <w:t> </w:t>
      </w:r>
      <w:r>
        <w:rPr>
          <w:w w:val="110"/>
        </w:rPr>
        <w:t>“F”</w:t>
      </w:r>
      <w:r>
        <w:rPr>
          <w:spacing w:val="-24"/>
          <w:w w:val="110"/>
        </w:rPr>
        <w:t> </w:t>
      </w:r>
      <w:r>
        <w:rPr>
          <w:w w:val="110"/>
        </w:rPr>
        <w:t>on</w:t>
      </w:r>
      <w:r>
        <w:rPr>
          <w:spacing w:val="-24"/>
          <w:w w:val="110"/>
        </w:rPr>
        <w:t> </w:t>
      </w:r>
      <w:r>
        <w:rPr>
          <w:w w:val="110"/>
        </w:rPr>
        <w:t>the assignment</w:t>
      </w:r>
      <w:r>
        <w:rPr>
          <w:spacing w:val="-25"/>
          <w:w w:val="110"/>
        </w:rPr>
        <w:t> </w:t>
      </w:r>
      <w:r>
        <w:rPr>
          <w:w w:val="110"/>
        </w:rPr>
        <w:t>and/or</w:t>
      </w:r>
      <w:r>
        <w:rPr>
          <w:spacing w:val="-24"/>
          <w:w w:val="110"/>
        </w:rPr>
        <w:t> </w:t>
      </w:r>
      <w:r>
        <w:rPr>
          <w:w w:val="110"/>
        </w:rPr>
        <w:t>“F”</w:t>
      </w:r>
      <w:r>
        <w:rPr>
          <w:spacing w:val="-28"/>
          <w:w w:val="110"/>
        </w:rPr>
        <w:t> </w:t>
      </w:r>
      <w:r>
        <w:rPr>
          <w:w w:val="110"/>
        </w:rPr>
        <w:t>in</w:t>
      </w:r>
      <w:r>
        <w:rPr>
          <w:spacing w:val="-23"/>
          <w:w w:val="110"/>
        </w:rPr>
        <w:t> </w:t>
      </w:r>
      <w:r>
        <w:rPr>
          <w:w w:val="110"/>
        </w:rPr>
        <w:t>the</w:t>
      </w:r>
      <w:r>
        <w:rPr>
          <w:spacing w:val="-26"/>
          <w:w w:val="110"/>
        </w:rPr>
        <w:t> </w:t>
      </w:r>
      <w:r>
        <w:rPr>
          <w:w w:val="110"/>
        </w:rPr>
        <w:t>course.</w:t>
      </w:r>
      <w:r>
        <w:rPr>
          <w:spacing w:val="16"/>
          <w:w w:val="110"/>
        </w:rPr>
        <w:t> </w:t>
      </w:r>
      <w:r>
        <w:rPr>
          <w:w w:val="110"/>
        </w:rPr>
        <w:t>An</w:t>
      </w:r>
      <w:r>
        <w:rPr>
          <w:spacing w:val="-23"/>
          <w:w w:val="110"/>
        </w:rPr>
        <w:t> </w:t>
      </w:r>
      <w:r>
        <w:rPr>
          <w:w w:val="110"/>
        </w:rPr>
        <w:t>“F”</w:t>
      </w:r>
      <w:r>
        <w:rPr>
          <w:spacing w:val="-28"/>
          <w:w w:val="110"/>
        </w:rPr>
        <w:t> </w:t>
      </w:r>
      <w:r>
        <w:rPr>
          <w:w w:val="110"/>
        </w:rPr>
        <w:t>in</w:t>
      </w:r>
      <w:r>
        <w:rPr>
          <w:spacing w:val="-23"/>
          <w:w w:val="110"/>
        </w:rPr>
        <w:t> </w:t>
      </w:r>
      <w:r>
        <w:rPr>
          <w:w w:val="110"/>
        </w:rPr>
        <w:t>the</w:t>
      </w:r>
      <w:r>
        <w:rPr>
          <w:spacing w:val="-26"/>
          <w:w w:val="110"/>
        </w:rPr>
        <w:t> </w:t>
      </w:r>
      <w:r>
        <w:rPr>
          <w:w w:val="110"/>
        </w:rPr>
        <w:t>course</w:t>
      </w:r>
      <w:r>
        <w:rPr>
          <w:spacing w:val="-25"/>
          <w:w w:val="110"/>
        </w:rPr>
        <w:t> </w:t>
      </w:r>
      <w:r>
        <w:rPr>
          <w:w w:val="110"/>
        </w:rPr>
        <w:t>will</w:t>
      </w:r>
      <w:r>
        <w:rPr>
          <w:spacing w:val="-24"/>
          <w:w w:val="110"/>
        </w:rPr>
        <w:t> </w:t>
      </w:r>
      <w:r>
        <w:rPr>
          <w:w w:val="110"/>
        </w:rPr>
        <w:t>require</w:t>
      </w:r>
      <w:r>
        <w:rPr>
          <w:spacing w:val="-25"/>
          <w:w w:val="110"/>
        </w:rPr>
        <w:t> </w:t>
      </w:r>
      <w:r>
        <w:rPr>
          <w:w w:val="110"/>
        </w:rPr>
        <w:t>a</w:t>
      </w:r>
      <w:r>
        <w:rPr>
          <w:spacing w:val="-26"/>
          <w:w w:val="110"/>
        </w:rPr>
        <w:t> </w:t>
      </w:r>
      <w:r>
        <w:rPr>
          <w:w w:val="110"/>
        </w:rPr>
        <w:t>petition</w:t>
      </w:r>
      <w:r>
        <w:rPr>
          <w:spacing w:val="-23"/>
          <w:w w:val="110"/>
        </w:rPr>
        <w:t> </w:t>
      </w:r>
      <w:r>
        <w:rPr>
          <w:w w:val="110"/>
        </w:rPr>
        <w:t>to</w:t>
      </w:r>
      <w:r>
        <w:rPr>
          <w:spacing w:val="-26"/>
          <w:w w:val="110"/>
        </w:rPr>
        <w:t> </w:t>
      </w:r>
      <w:r>
        <w:rPr>
          <w:w w:val="110"/>
        </w:rPr>
        <w:t>the faculty</w:t>
      </w:r>
      <w:r>
        <w:rPr>
          <w:spacing w:val="-27"/>
          <w:w w:val="110"/>
        </w:rPr>
        <w:t> </w:t>
      </w:r>
      <w:r>
        <w:rPr>
          <w:w w:val="110"/>
        </w:rPr>
        <w:t>to</w:t>
      </w:r>
      <w:r>
        <w:rPr>
          <w:spacing w:val="-27"/>
          <w:w w:val="110"/>
        </w:rPr>
        <w:t> </w:t>
      </w:r>
      <w:r>
        <w:rPr>
          <w:w w:val="110"/>
        </w:rPr>
        <w:t>repeat</w:t>
      </w:r>
      <w:r>
        <w:rPr>
          <w:spacing w:val="-26"/>
          <w:w w:val="110"/>
        </w:rPr>
        <w:t> </w:t>
      </w:r>
      <w:r>
        <w:rPr>
          <w:w w:val="110"/>
        </w:rPr>
        <w:t>and</w:t>
      </w:r>
      <w:r>
        <w:rPr>
          <w:spacing w:val="-25"/>
          <w:w w:val="110"/>
        </w:rPr>
        <w:t> </w:t>
      </w:r>
      <w:r>
        <w:rPr>
          <w:w w:val="110"/>
        </w:rPr>
        <w:t>if</w:t>
      </w:r>
      <w:r>
        <w:rPr>
          <w:spacing w:val="-24"/>
          <w:w w:val="110"/>
        </w:rPr>
        <w:t> </w:t>
      </w:r>
      <w:r>
        <w:rPr>
          <w:w w:val="110"/>
        </w:rPr>
        <w:t>approved</w:t>
      </w:r>
      <w:r>
        <w:rPr>
          <w:spacing w:val="-24"/>
          <w:w w:val="110"/>
        </w:rPr>
        <w:t> </w:t>
      </w:r>
      <w:r>
        <w:rPr>
          <w:w w:val="110"/>
        </w:rPr>
        <w:t>return</w:t>
      </w:r>
      <w:r>
        <w:rPr>
          <w:spacing w:val="-28"/>
          <w:w w:val="110"/>
        </w:rPr>
        <w:t> </w:t>
      </w:r>
      <w:r>
        <w:rPr>
          <w:w w:val="110"/>
        </w:rPr>
        <w:t>pending</w:t>
      </w:r>
      <w:r>
        <w:rPr>
          <w:spacing w:val="-28"/>
          <w:w w:val="110"/>
        </w:rPr>
        <w:t> </w:t>
      </w:r>
      <w:r>
        <w:rPr>
          <w:w w:val="110"/>
        </w:rPr>
        <w:t>space</w:t>
      </w:r>
      <w:r>
        <w:rPr>
          <w:spacing w:val="-20"/>
          <w:w w:val="110"/>
        </w:rPr>
        <w:t> </w:t>
      </w:r>
      <w:r>
        <w:rPr>
          <w:w w:val="110"/>
        </w:rPr>
        <w:t>available</w:t>
      </w:r>
      <w:r>
        <w:rPr>
          <w:spacing w:val="-27"/>
          <w:w w:val="110"/>
        </w:rPr>
        <w:t> </w:t>
      </w:r>
      <w:r>
        <w:rPr>
          <w:w w:val="110"/>
        </w:rPr>
        <w:t>in</w:t>
      </w:r>
      <w:r>
        <w:rPr>
          <w:spacing w:val="-25"/>
          <w:w w:val="110"/>
        </w:rPr>
        <w:t> </w:t>
      </w:r>
      <w:r>
        <w:rPr>
          <w:w w:val="110"/>
        </w:rPr>
        <w:t>the</w:t>
      </w:r>
      <w:r>
        <w:rPr>
          <w:spacing w:val="-27"/>
          <w:w w:val="110"/>
        </w:rPr>
        <w:t> </w:t>
      </w:r>
      <w:r>
        <w:rPr>
          <w:w w:val="110"/>
        </w:rPr>
        <w:t>following</w:t>
      </w:r>
      <w:r>
        <w:rPr>
          <w:spacing w:val="-25"/>
          <w:w w:val="110"/>
        </w:rPr>
        <w:t> </w:t>
      </w:r>
      <w:r>
        <w:rPr>
          <w:w w:val="110"/>
        </w:rPr>
        <w:t>year. (include</w:t>
      </w:r>
      <w:r>
        <w:rPr>
          <w:spacing w:val="-16"/>
          <w:w w:val="110"/>
        </w:rPr>
        <w:t> </w:t>
      </w:r>
      <w:r>
        <w:rPr>
          <w:w w:val="110"/>
        </w:rPr>
        <w:t>any</w:t>
      </w:r>
      <w:r>
        <w:rPr>
          <w:spacing w:val="-15"/>
          <w:w w:val="110"/>
        </w:rPr>
        <w:t> </w:t>
      </w:r>
      <w:r>
        <w:rPr>
          <w:w w:val="110"/>
        </w:rPr>
        <w:t>additional</w:t>
      </w:r>
      <w:r>
        <w:rPr>
          <w:spacing w:val="-13"/>
          <w:w w:val="110"/>
        </w:rPr>
        <w:t> </w:t>
      </w:r>
      <w:r>
        <w:rPr>
          <w:w w:val="110"/>
        </w:rPr>
        <w:t>consequences</w:t>
      </w:r>
      <w:r>
        <w:rPr>
          <w:spacing w:val="-12"/>
          <w:w w:val="110"/>
        </w:rPr>
        <w:t> </w:t>
      </w:r>
      <w:r>
        <w:rPr>
          <w:w w:val="110"/>
        </w:rPr>
        <w:t>in</w:t>
      </w:r>
      <w:r>
        <w:rPr>
          <w:spacing w:val="-13"/>
          <w:w w:val="110"/>
        </w:rPr>
        <w:t> </w:t>
      </w:r>
      <w:r>
        <w:rPr>
          <w:w w:val="110"/>
        </w:rPr>
        <w:t>your</w:t>
      </w:r>
      <w:r>
        <w:rPr>
          <w:spacing w:val="-13"/>
          <w:w w:val="110"/>
        </w:rPr>
        <w:t> </w:t>
      </w:r>
      <w:r>
        <w:rPr>
          <w:w w:val="110"/>
        </w:rPr>
        <w:t>course)</w:t>
      </w:r>
    </w:p>
    <w:p>
      <w:pPr>
        <w:pStyle w:val="BodyText"/>
        <w:spacing w:line="244" w:lineRule="auto" w:before="88"/>
        <w:ind w:left="820" w:right="913"/>
      </w:pPr>
      <w:r>
        <w:rPr>
          <w:w w:val="110"/>
        </w:rPr>
        <w:t>All</w:t>
      </w:r>
      <w:r>
        <w:rPr>
          <w:spacing w:val="-31"/>
          <w:w w:val="110"/>
        </w:rPr>
        <w:t> </w:t>
      </w:r>
      <w:r>
        <w:rPr>
          <w:w w:val="110"/>
        </w:rPr>
        <w:t>policies</w:t>
      </w:r>
      <w:r>
        <w:rPr>
          <w:spacing w:val="-31"/>
          <w:w w:val="110"/>
        </w:rPr>
        <w:t> </w:t>
      </w:r>
      <w:r>
        <w:rPr>
          <w:w w:val="110"/>
        </w:rPr>
        <w:t>of</w:t>
      </w:r>
      <w:r>
        <w:rPr>
          <w:spacing w:val="-30"/>
          <w:w w:val="110"/>
        </w:rPr>
        <w:t> </w:t>
      </w:r>
      <w:r>
        <w:rPr>
          <w:w w:val="110"/>
        </w:rPr>
        <w:t>the</w:t>
      </w:r>
      <w:r>
        <w:rPr>
          <w:spacing w:val="-33"/>
          <w:w w:val="110"/>
        </w:rPr>
        <w:t> </w:t>
      </w:r>
      <w:r>
        <w:rPr>
          <w:w w:val="110"/>
        </w:rPr>
        <w:t>Department</w:t>
      </w:r>
      <w:r>
        <w:rPr>
          <w:spacing w:val="-32"/>
          <w:w w:val="110"/>
        </w:rPr>
        <w:t> </w:t>
      </w:r>
      <w:r>
        <w:rPr>
          <w:w w:val="110"/>
        </w:rPr>
        <w:t>of</w:t>
      </w:r>
      <w:r>
        <w:rPr>
          <w:spacing w:val="-30"/>
          <w:w w:val="110"/>
        </w:rPr>
        <w:t> </w:t>
      </w:r>
      <w:r>
        <w:rPr>
          <w:w w:val="110"/>
        </w:rPr>
        <w:t>Nursing</w:t>
      </w:r>
      <w:r>
        <w:rPr>
          <w:spacing w:val="-34"/>
          <w:w w:val="110"/>
        </w:rPr>
        <w:t> </w:t>
      </w:r>
      <w:r>
        <w:rPr>
          <w:w w:val="110"/>
        </w:rPr>
        <w:t>are</w:t>
      </w:r>
      <w:r>
        <w:rPr>
          <w:spacing w:val="-32"/>
          <w:w w:val="110"/>
        </w:rPr>
        <w:t> </w:t>
      </w:r>
      <w:r>
        <w:rPr>
          <w:w w:val="110"/>
        </w:rPr>
        <w:t>implemented</w:t>
      </w:r>
      <w:r>
        <w:rPr>
          <w:spacing w:val="-30"/>
          <w:w w:val="110"/>
        </w:rPr>
        <w:t> </w:t>
      </w:r>
      <w:r>
        <w:rPr>
          <w:w w:val="110"/>
        </w:rPr>
        <w:t>in</w:t>
      </w:r>
      <w:r>
        <w:rPr>
          <w:spacing w:val="-31"/>
          <w:w w:val="110"/>
        </w:rPr>
        <w:t> </w:t>
      </w:r>
      <w:r>
        <w:rPr>
          <w:w w:val="110"/>
        </w:rPr>
        <w:t>this</w:t>
      </w:r>
      <w:r>
        <w:rPr>
          <w:spacing w:val="-30"/>
          <w:w w:val="110"/>
        </w:rPr>
        <w:t> </w:t>
      </w:r>
      <w:r>
        <w:rPr>
          <w:w w:val="110"/>
        </w:rPr>
        <w:t>course.</w:t>
      </w:r>
      <w:r>
        <w:rPr>
          <w:spacing w:val="-31"/>
          <w:w w:val="110"/>
        </w:rPr>
        <w:t> </w:t>
      </w:r>
      <w:r>
        <w:rPr>
          <w:w w:val="110"/>
        </w:rPr>
        <w:t>These</w:t>
      </w:r>
      <w:r>
        <w:rPr>
          <w:spacing w:val="-33"/>
          <w:w w:val="110"/>
        </w:rPr>
        <w:t> </w:t>
      </w:r>
      <w:r>
        <w:rPr>
          <w:w w:val="110"/>
        </w:rPr>
        <w:t>can</w:t>
      </w:r>
      <w:r>
        <w:rPr>
          <w:spacing w:val="-31"/>
          <w:w w:val="110"/>
        </w:rPr>
        <w:t> </w:t>
      </w:r>
      <w:r>
        <w:rPr>
          <w:w w:val="110"/>
        </w:rPr>
        <w:t>be found in the Department of Nursing Handbook, at: </w:t>
      </w:r>
      <w:hyperlink r:id="rId55">
        <w:r>
          <w:rPr>
            <w:color w:val="0000FF"/>
            <w:spacing w:val="-3"/>
            <w:w w:val="110"/>
            <w:u w:val="single" w:color="0000FF"/>
          </w:rPr>
          <w:t>h</w:t>
        </w:r>
        <w:r>
          <w:rPr>
            <w:color w:val="0000FF"/>
            <w:spacing w:val="-2"/>
            <w:w w:val="121"/>
            <w:u w:val="single" w:color="0000FF"/>
          </w:rPr>
          <w:t>tt</w:t>
        </w:r>
        <w:r>
          <w:rPr>
            <w:color w:val="0000FF"/>
            <w:spacing w:val="1"/>
            <w:w w:val="111"/>
            <w:u w:val="single" w:color="0000FF"/>
          </w:rPr>
          <w:t>p</w:t>
        </w:r>
        <w:r>
          <w:rPr>
            <w:color w:val="0000FF"/>
            <w:spacing w:val="1"/>
            <w:w w:val="94"/>
            <w:u w:val="single" w:color="0000FF"/>
          </w:rPr>
          <w:t>:</w:t>
        </w:r>
        <w:r>
          <w:rPr>
            <w:color w:val="0000FF"/>
            <w:spacing w:val="2"/>
            <w:w w:val="176"/>
            <w:u w:val="single" w:color="0000FF"/>
          </w:rPr>
          <w:t>//</w:t>
        </w:r>
        <w:r>
          <w:rPr>
            <w:color w:val="0000FF"/>
            <w:spacing w:val="-1"/>
            <w:w w:val="107"/>
            <w:u w:val="single" w:color="0000FF"/>
          </w:rPr>
          <w:t>w</w:t>
        </w:r>
        <w:r>
          <w:rPr>
            <w:color w:val="0000FF"/>
            <w:spacing w:val="-3"/>
            <w:w w:val="109"/>
            <w:u w:val="single" w:color="0000FF"/>
          </w:rPr>
          <w:t>e</w:t>
        </w:r>
        <w:r>
          <w:rPr>
            <w:color w:val="0000FF"/>
            <w:spacing w:val="-2"/>
            <w:w w:val="109"/>
            <w:u w:val="single" w:color="0000FF"/>
          </w:rPr>
          <w:t>b</w:t>
        </w:r>
        <w:r>
          <w:rPr>
            <w:color w:val="0000FF"/>
            <w:w w:val="82"/>
            <w:u w:val="single" w:color="0000FF"/>
          </w:rPr>
          <w:t>.</w:t>
        </w:r>
        <w:r>
          <w:rPr>
            <w:color w:val="0000FF"/>
            <w:spacing w:val="1"/>
            <w:w w:val="110"/>
            <w:u w:val="single" w:color="0000FF"/>
          </w:rPr>
          <w:t>s</w:t>
        </w:r>
        <w:r>
          <w:rPr>
            <w:color w:val="0000FF"/>
            <w:spacing w:val="-3"/>
            <w:w w:val="106"/>
            <w:u w:val="single" w:color="0000FF"/>
          </w:rPr>
          <w:t>o</w:t>
        </w:r>
        <w:r>
          <w:rPr>
            <w:color w:val="0000FF"/>
            <w:w w:val="111"/>
            <w:u w:val="single" w:color="0000FF"/>
          </w:rPr>
          <w:t>n</w:t>
        </w:r>
        <w:r>
          <w:rPr>
            <w:color w:val="0000FF"/>
            <w:spacing w:val="-3"/>
            <w:w w:val="106"/>
            <w:u w:val="single" w:color="0000FF"/>
          </w:rPr>
          <w:t>o</w:t>
        </w:r>
        <w:r>
          <w:rPr>
            <w:color w:val="0000FF"/>
            <w:w w:val="108"/>
            <w:u w:val="single" w:color="0000FF"/>
          </w:rPr>
          <w:t>m</w:t>
        </w:r>
        <w:r>
          <w:rPr>
            <w:color w:val="0000FF"/>
            <w:spacing w:val="-2"/>
            <w:w w:val="108"/>
            <w:u w:val="single" w:color="0000FF"/>
          </w:rPr>
          <w:t>a</w:t>
        </w:r>
        <w:r>
          <w:rPr>
            <w:color w:val="0000FF"/>
            <w:w w:val="82"/>
            <w:u w:val="single" w:color="0000FF"/>
          </w:rPr>
          <w:t>.</w:t>
        </w:r>
        <w:r>
          <w:rPr>
            <w:color w:val="0000FF"/>
            <w:spacing w:val="-3"/>
            <w:w w:val="109"/>
            <w:u w:val="single" w:color="0000FF"/>
          </w:rPr>
          <w:t>e</w:t>
        </w:r>
        <w:r>
          <w:rPr>
            <w:color w:val="0000FF"/>
            <w:spacing w:val="1"/>
            <w:w w:val="110"/>
            <w:u w:val="single" w:color="0000FF"/>
          </w:rPr>
          <w:t>d</w:t>
        </w:r>
        <w:r>
          <w:rPr>
            <w:color w:val="0000FF"/>
            <w:spacing w:val="2"/>
            <w:w w:val="110"/>
            <w:u w:val="single" w:color="0000FF"/>
          </w:rPr>
          <w:t>u</w:t>
        </w:r>
        <w:r>
          <w:rPr>
            <w:color w:val="0000FF"/>
            <w:spacing w:val="2"/>
            <w:w w:val="176"/>
            <w:u w:val="single" w:color="0000FF"/>
          </w:rPr>
          <w:t>/</w:t>
        </w:r>
        <w:r>
          <w:rPr>
            <w:color w:val="0000FF"/>
            <w:w w:val="111"/>
            <w:u w:val="single" w:color="0000FF"/>
          </w:rPr>
          <w:t>n</w:t>
        </w:r>
        <w:r>
          <w:rPr>
            <w:color w:val="0000FF"/>
            <w:spacing w:val="2"/>
            <w:w w:val="110"/>
            <w:u w:val="single" w:color="0000FF"/>
          </w:rPr>
          <w:t>u</w:t>
        </w:r>
        <w:r>
          <w:rPr>
            <w:color w:val="0000FF"/>
            <w:w w:val="116"/>
            <w:u w:val="single" w:color="0000FF"/>
          </w:rPr>
          <w:t>r</w:t>
        </w:r>
        <w:r>
          <w:rPr>
            <w:color w:val="0000FF"/>
            <w:spacing w:val="2"/>
            <w:w w:val="116"/>
            <w:u w:val="single" w:color="0000FF"/>
          </w:rPr>
          <w:t>s</w:t>
        </w:r>
        <w:r>
          <w:rPr>
            <w:color w:val="0000FF"/>
            <w:spacing w:val="-2"/>
            <w:u w:val="single" w:color="0000FF"/>
          </w:rPr>
          <w:t>i</w:t>
        </w:r>
        <w:r>
          <w:rPr>
            <w:color w:val="0000FF"/>
            <w:spacing w:val="-4"/>
            <w:w w:val="111"/>
            <w:u w:val="single" w:color="0000FF"/>
          </w:rPr>
          <w:t>n</w:t>
        </w:r>
        <w:r>
          <w:rPr>
            <w:color w:val="0000FF"/>
            <w:spacing w:val="1"/>
            <w:w w:val="98"/>
            <w:u w:val="single" w:color="0000FF"/>
          </w:rPr>
          <w:t>g</w:t>
        </w:r>
        <w:r>
          <w:rPr>
            <w:color w:val="0000FF"/>
            <w:spacing w:val="2"/>
            <w:w w:val="176"/>
            <w:u w:val="single" w:color="0000FF"/>
          </w:rPr>
          <w:t>/</w:t>
        </w:r>
        <w:r>
          <w:rPr>
            <w:color w:val="0000FF"/>
            <w:w w:val="116"/>
            <w:u w:val="single" w:color="0000FF"/>
          </w:rPr>
          <w:t>r</w:t>
        </w:r>
        <w:r>
          <w:rPr>
            <w:color w:val="0000FF"/>
            <w:spacing w:val="-2"/>
            <w:w w:val="116"/>
            <w:u w:val="single" w:color="0000FF"/>
          </w:rPr>
          <w:t>e</w:t>
        </w:r>
        <w:r>
          <w:rPr>
            <w:color w:val="0000FF"/>
            <w:spacing w:val="1"/>
            <w:w w:val="110"/>
            <w:u w:val="single" w:color="0000FF"/>
          </w:rPr>
          <w:t>s</w:t>
        </w:r>
        <w:r>
          <w:rPr>
            <w:color w:val="0000FF"/>
            <w:spacing w:val="-3"/>
            <w:w w:val="106"/>
            <w:u w:val="single" w:color="0000FF"/>
          </w:rPr>
          <w:t>o</w:t>
        </w:r>
        <w:r>
          <w:rPr>
            <w:color w:val="0000FF"/>
            <w:spacing w:val="2"/>
            <w:w w:val="110"/>
            <w:u w:val="single" w:color="0000FF"/>
          </w:rPr>
          <w:t>u</w:t>
        </w:r>
        <w:r>
          <w:rPr>
            <w:color w:val="0000FF"/>
            <w:w w:val="109"/>
            <w:u w:val="single" w:color="0000FF"/>
          </w:rPr>
          <w:t>rc</w:t>
        </w:r>
        <w:r>
          <w:rPr>
            <w:color w:val="0000FF"/>
            <w:spacing w:val="-3"/>
            <w:w w:val="109"/>
            <w:u w:val="single" w:color="0000FF"/>
          </w:rPr>
          <w:t>e</w:t>
        </w:r>
        <w:r>
          <w:rPr>
            <w:color w:val="0000FF"/>
            <w:spacing w:val="-4"/>
            <w:w w:val="110"/>
            <w:u w:val="single" w:color="0000FF"/>
          </w:rPr>
          <w:t>s</w:t>
        </w:r>
        <w:r>
          <w:rPr>
            <w:color w:val="0000FF"/>
            <w:w w:val="176"/>
            <w:u w:val="single" w:color="0000FF"/>
          </w:rPr>
          <w:t>/</w:t>
        </w:r>
      </w:hyperlink>
    </w:p>
    <w:p>
      <w:pPr>
        <w:pStyle w:val="Heading5"/>
        <w:spacing w:before="241"/>
      </w:pPr>
      <w:bookmarkStart w:name="University Policies" w:id="51"/>
      <w:bookmarkEnd w:id="51"/>
      <w:r>
        <w:rPr>
          <w:b w:val="0"/>
        </w:rPr>
      </w:r>
      <w:r>
        <w:rPr/>
        <w:t>University Policies</w:t>
      </w:r>
    </w:p>
    <w:p>
      <w:pPr>
        <w:pStyle w:val="BodyText"/>
        <w:spacing w:line="244" w:lineRule="auto" w:before="119"/>
        <w:ind w:left="820" w:right="1485"/>
      </w:pPr>
      <w:r>
        <w:rPr>
          <w:w w:val="110"/>
        </w:rPr>
        <w:t>There</w:t>
      </w:r>
      <w:r>
        <w:rPr>
          <w:spacing w:val="-24"/>
          <w:w w:val="110"/>
        </w:rPr>
        <w:t> </w:t>
      </w:r>
      <w:r>
        <w:rPr>
          <w:w w:val="110"/>
        </w:rPr>
        <w:t>are</w:t>
      </w:r>
      <w:r>
        <w:rPr>
          <w:spacing w:val="-23"/>
          <w:w w:val="110"/>
        </w:rPr>
        <w:t> </w:t>
      </w:r>
      <w:r>
        <w:rPr>
          <w:w w:val="110"/>
        </w:rPr>
        <w:t>important</w:t>
      </w:r>
      <w:r>
        <w:rPr>
          <w:spacing w:val="-23"/>
          <w:w w:val="110"/>
        </w:rPr>
        <w:t> </w:t>
      </w:r>
      <w:r>
        <w:rPr>
          <w:w w:val="110"/>
        </w:rPr>
        <w:t>University</w:t>
      </w:r>
      <w:r>
        <w:rPr>
          <w:spacing w:val="-22"/>
          <w:w w:val="110"/>
        </w:rPr>
        <w:t> </w:t>
      </w:r>
      <w:r>
        <w:rPr>
          <w:w w:val="110"/>
        </w:rPr>
        <w:t>policies</w:t>
      </w:r>
      <w:r>
        <w:rPr>
          <w:spacing w:val="-21"/>
          <w:w w:val="110"/>
        </w:rPr>
        <w:t> </w:t>
      </w:r>
      <w:r>
        <w:rPr>
          <w:w w:val="110"/>
        </w:rPr>
        <w:t>that</w:t>
      </w:r>
      <w:r>
        <w:rPr>
          <w:spacing w:val="-22"/>
          <w:w w:val="110"/>
        </w:rPr>
        <w:t> </w:t>
      </w:r>
      <w:r>
        <w:rPr>
          <w:w w:val="110"/>
        </w:rPr>
        <w:t>you</w:t>
      </w:r>
      <w:r>
        <w:rPr>
          <w:spacing w:val="-20"/>
          <w:w w:val="110"/>
        </w:rPr>
        <w:t> </w:t>
      </w:r>
      <w:r>
        <w:rPr>
          <w:w w:val="110"/>
        </w:rPr>
        <w:t>should</w:t>
      </w:r>
      <w:r>
        <w:rPr>
          <w:spacing w:val="-20"/>
          <w:w w:val="110"/>
        </w:rPr>
        <w:t> </w:t>
      </w:r>
      <w:r>
        <w:rPr>
          <w:w w:val="110"/>
        </w:rPr>
        <w:t>be</w:t>
      </w:r>
      <w:r>
        <w:rPr>
          <w:spacing w:val="-24"/>
          <w:w w:val="110"/>
        </w:rPr>
        <w:t> </w:t>
      </w:r>
      <w:r>
        <w:rPr>
          <w:w w:val="110"/>
        </w:rPr>
        <w:t>aware</w:t>
      </w:r>
      <w:r>
        <w:rPr>
          <w:spacing w:val="-23"/>
          <w:w w:val="110"/>
        </w:rPr>
        <w:t> </w:t>
      </w:r>
      <w:r>
        <w:rPr>
          <w:w w:val="110"/>
        </w:rPr>
        <w:t>of,</w:t>
      </w:r>
      <w:r>
        <w:rPr>
          <w:spacing w:val="-21"/>
          <w:w w:val="110"/>
        </w:rPr>
        <w:t> </w:t>
      </w:r>
      <w:r>
        <w:rPr>
          <w:w w:val="110"/>
        </w:rPr>
        <w:t>such</w:t>
      </w:r>
      <w:r>
        <w:rPr>
          <w:spacing w:val="-23"/>
          <w:w w:val="110"/>
        </w:rPr>
        <w:t> </w:t>
      </w:r>
      <w:r>
        <w:rPr>
          <w:w w:val="110"/>
        </w:rPr>
        <w:t>as</w:t>
      </w:r>
      <w:r>
        <w:rPr>
          <w:spacing w:val="-21"/>
          <w:w w:val="110"/>
        </w:rPr>
        <w:t> </w:t>
      </w:r>
      <w:r>
        <w:rPr>
          <w:w w:val="110"/>
        </w:rPr>
        <w:t>the add/drop policy; cheating and plagiarism policy, grade appeal procedures; accommodations</w:t>
      </w:r>
      <w:r>
        <w:rPr>
          <w:spacing w:val="-25"/>
          <w:w w:val="110"/>
        </w:rPr>
        <w:t> </w:t>
      </w:r>
      <w:r>
        <w:rPr>
          <w:w w:val="110"/>
        </w:rPr>
        <w:t>for</w:t>
      </w:r>
      <w:r>
        <w:rPr>
          <w:spacing w:val="-27"/>
          <w:w w:val="110"/>
        </w:rPr>
        <w:t> </w:t>
      </w:r>
      <w:r>
        <w:rPr>
          <w:w w:val="110"/>
        </w:rPr>
        <w:t>students</w:t>
      </w:r>
      <w:r>
        <w:rPr>
          <w:spacing w:val="-26"/>
          <w:w w:val="110"/>
        </w:rPr>
        <w:t> </w:t>
      </w:r>
      <w:r>
        <w:rPr>
          <w:w w:val="110"/>
        </w:rPr>
        <w:t>with</w:t>
      </w:r>
      <w:r>
        <w:rPr>
          <w:spacing w:val="-29"/>
          <w:w w:val="110"/>
        </w:rPr>
        <w:t> </w:t>
      </w:r>
      <w:r>
        <w:rPr>
          <w:w w:val="110"/>
        </w:rPr>
        <w:t>disabilities</w:t>
      </w:r>
      <w:r>
        <w:rPr>
          <w:spacing w:val="-26"/>
          <w:w w:val="110"/>
        </w:rPr>
        <w:t> </w:t>
      </w:r>
      <w:r>
        <w:rPr>
          <w:w w:val="110"/>
        </w:rPr>
        <w:t>and</w:t>
      </w:r>
      <w:r>
        <w:rPr>
          <w:spacing w:val="-26"/>
          <w:w w:val="110"/>
        </w:rPr>
        <w:t> </w:t>
      </w:r>
      <w:r>
        <w:rPr>
          <w:w w:val="110"/>
        </w:rPr>
        <w:t>the</w:t>
      </w:r>
      <w:r>
        <w:rPr>
          <w:spacing w:val="-29"/>
          <w:w w:val="110"/>
        </w:rPr>
        <w:t> </w:t>
      </w:r>
      <w:r>
        <w:rPr>
          <w:w w:val="110"/>
        </w:rPr>
        <w:t>diversity</w:t>
      </w:r>
      <w:r>
        <w:rPr>
          <w:spacing w:val="-29"/>
          <w:w w:val="110"/>
        </w:rPr>
        <w:t> </w:t>
      </w:r>
      <w:r>
        <w:rPr>
          <w:w w:val="110"/>
        </w:rPr>
        <w:t>vision</w:t>
      </w:r>
      <w:r>
        <w:rPr>
          <w:spacing w:val="-27"/>
          <w:w w:val="110"/>
        </w:rPr>
        <w:t> </w:t>
      </w:r>
      <w:r>
        <w:rPr>
          <w:w w:val="110"/>
        </w:rPr>
        <w:t>statement. See </w:t>
      </w:r>
      <w:hyperlink r:id="rId53">
        <w:r>
          <w:rPr>
            <w:color w:val="0000FF"/>
            <w:w w:val="110"/>
            <w:u w:val="single" w:color="0000FF"/>
          </w:rPr>
          <w:t>Important Policies and Procedures for Students</w:t>
        </w:r>
      </w:hyperlink>
      <w:r>
        <w:rPr>
          <w:color w:val="0000FF"/>
          <w:w w:val="110"/>
        </w:rPr>
        <w:t> </w:t>
      </w:r>
      <w:hyperlink r:id="rId53">
        <w:r>
          <w:rPr>
            <w:color w:val="0000FF"/>
            <w:spacing w:val="-3"/>
            <w:w w:val="110"/>
            <w:u w:val="single" w:color="0000FF"/>
          </w:rPr>
          <w:t>h</w:t>
        </w:r>
        <w:r>
          <w:rPr>
            <w:color w:val="0000FF"/>
            <w:spacing w:val="-2"/>
            <w:w w:val="121"/>
            <w:u w:val="single" w:color="0000FF"/>
          </w:rPr>
          <w:t>tt</w:t>
        </w:r>
        <w:r>
          <w:rPr>
            <w:color w:val="0000FF"/>
            <w:spacing w:val="1"/>
            <w:w w:val="111"/>
            <w:u w:val="single" w:color="0000FF"/>
          </w:rPr>
          <w:t>p</w:t>
        </w:r>
        <w:r>
          <w:rPr>
            <w:color w:val="0000FF"/>
            <w:spacing w:val="1"/>
            <w:w w:val="94"/>
            <w:u w:val="single" w:color="0000FF"/>
          </w:rPr>
          <w:t>:</w:t>
        </w:r>
        <w:r>
          <w:rPr>
            <w:color w:val="0000FF"/>
            <w:spacing w:val="2"/>
            <w:w w:val="176"/>
            <w:u w:val="single" w:color="0000FF"/>
          </w:rPr>
          <w:t>//</w:t>
        </w:r>
        <w:r>
          <w:rPr>
            <w:color w:val="0000FF"/>
            <w:spacing w:val="-1"/>
            <w:w w:val="107"/>
            <w:u w:val="single" w:color="0000FF"/>
          </w:rPr>
          <w:t>www</w:t>
        </w:r>
        <w:r>
          <w:rPr>
            <w:color w:val="0000FF"/>
            <w:w w:val="82"/>
            <w:u w:val="single" w:color="0000FF"/>
          </w:rPr>
          <w:t>.</w:t>
        </w:r>
        <w:r>
          <w:rPr>
            <w:color w:val="0000FF"/>
            <w:spacing w:val="1"/>
            <w:w w:val="110"/>
            <w:u w:val="single" w:color="0000FF"/>
          </w:rPr>
          <w:t>s</w:t>
        </w:r>
        <w:r>
          <w:rPr>
            <w:color w:val="0000FF"/>
            <w:spacing w:val="-3"/>
            <w:w w:val="106"/>
            <w:u w:val="single" w:color="0000FF"/>
          </w:rPr>
          <w:t>o</w:t>
        </w:r>
        <w:r>
          <w:rPr>
            <w:color w:val="0000FF"/>
            <w:w w:val="111"/>
            <w:u w:val="single" w:color="0000FF"/>
          </w:rPr>
          <w:t>n</w:t>
        </w:r>
        <w:r>
          <w:rPr>
            <w:color w:val="0000FF"/>
            <w:spacing w:val="-3"/>
            <w:w w:val="106"/>
            <w:u w:val="single" w:color="0000FF"/>
          </w:rPr>
          <w:t>o</w:t>
        </w:r>
        <w:r>
          <w:rPr>
            <w:color w:val="0000FF"/>
            <w:w w:val="108"/>
            <w:u w:val="single" w:color="0000FF"/>
          </w:rPr>
          <w:t>m</w:t>
        </w:r>
        <w:r>
          <w:rPr>
            <w:color w:val="0000FF"/>
            <w:spacing w:val="-2"/>
            <w:w w:val="108"/>
            <w:u w:val="single" w:color="0000FF"/>
          </w:rPr>
          <w:t>a</w:t>
        </w:r>
        <w:r>
          <w:rPr>
            <w:color w:val="0000FF"/>
            <w:w w:val="82"/>
            <w:u w:val="single" w:color="0000FF"/>
          </w:rPr>
          <w:t>.</w:t>
        </w:r>
        <w:r>
          <w:rPr>
            <w:color w:val="0000FF"/>
            <w:spacing w:val="-3"/>
            <w:w w:val="109"/>
            <w:u w:val="single" w:color="0000FF"/>
          </w:rPr>
          <w:t>e</w:t>
        </w:r>
        <w:r>
          <w:rPr>
            <w:color w:val="0000FF"/>
            <w:spacing w:val="1"/>
            <w:w w:val="110"/>
            <w:u w:val="single" w:color="0000FF"/>
          </w:rPr>
          <w:t>d</w:t>
        </w:r>
        <w:r>
          <w:rPr>
            <w:color w:val="0000FF"/>
            <w:spacing w:val="2"/>
            <w:w w:val="110"/>
            <w:u w:val="single" w:color="0000FF"/>
          </w:rPr>
          <w:t>u</w:t>
        </w:r>
        <w:r>
          <w:rPr>
            <w:color w:val="0000FF"/>
            <w:spacing w:val="2"/>
            <w:w w:val="176"/>
            <w:u w:val="single" w:color="0000FF"/>
          </w:rPr>
          <w:t>/</w:t>
        </w:r>
        <w:r>
          <w:rPr>
            <w:color w:val="0000FF"/>
            <w:spacing w:val="2"/>
            <w:w w:val="110"/>
            <w:u w:val="single" w:color="0000FF"/>
          </w:rPr>
          <w:t>u</w:t>
        </w:r>
        <w:r>
          <w:rPr>
            <w:color w:val="0000FF"/>
            <w:spacing w:val="-3"/>
            <w:w w:val="110"/>
            <w:u w:val="single" w:color="0000FF"/>
          </w:rPr>
          <w:t>a</w:t>
        </w:r>
        <w:r>
          <w:rPr>
            <w:color w:val="0000FF"/>
            <w:spacing w:val="-3"/>
            <w:w w:val="90"/>
            <w:u w:val="single" w:color="0000FF"/>
          </w:rPr>
          <w:t>f</w:t>
        </w:r>
        <w:r>
          <w:rPr>
            <w:color w:val="0000FF"/>
            <w:spacing w:val="1"/>
            <w:w w:val="90"/>
            <w:u w:val="single" w:color="0000FF"/>
          </w:rPr>
          <w:t>f</w:t>
        </w:r>
        <w:r>
          <w:rPr>
            <w:color w:val="0000FF"/>
            <w:spacing w:val="-3"/>
            <w:w w:val="110"/>
            <w:u w:val="single" w:color="0000FF"/>
          </w:rPr>
          <w:t>a</w:t>
        </w:r>
        <w:r>
          <w:rPr>
            <w:color w:val="0000FF"/>
            <w:spacing w:val="-2"/>
            <w:u w:val="single" w:color="0000FF"/>
          </w:rPr>
          <w:t>i</w:t>
        </w:r>
        <w:r>
          <w:rPr>
            <w:color w:val="0000FF"/>
            <w:w w:val="116"/>
            <w:u w:val="single" w:color="0000FF"/>
          </w:rPr>
          <w:t>r</w:t>
        </w:r>
        <w:r>
          <w:rPr>
            <w:color w:val="0000FF"/>
            <w:spacing w:val="2"/>
            <w:w w:val="116"/>
            <w:u w:val="single" w:color="0000FF"/>
          </w:rPr>
          <w:t>s</w:t>
        </w:r>
        <w:r>
          <w:rPr>
            <w:color w:val="0000FF"/>
            <w:spacing w:val="2"/>
            <w:w w:val="176"/>
            <w:u w:val="single" w:color="0000FF"/>
          </w:rPr>
          <w:t>/</w:t>
        </w:r>
        <w:r>
          <w:rPr>
            <w:color w:val="0000FF"/>
            <w:spacing w:val="1"/>
            <w:w w:val="111"/>
            <w:u w:val="single" w:color="0000FF"/>
          </w:rPr>
          <w:t>p</w:t>
        </w:r>
        <w:r>
          <w:rPr>
            <w:color w:val="0000FF"/>
            <w:spacing w:val="-3"/>
            <w:w w:val="106"/>
            <w:u w:val="single" w:color="0000FF"/>
          </w:rPr>
          <w:t>o</w:t>
        </w:r>
        <w:r>
          <w:rPr>
            <w:color w:val="0000FF"/>
            <w:spacing w:val="-1"/>
            <w:w w:val="98"/>
            <w:u w:val="single" w:color="0000FF"/>
          </w:rPr>
          <w:t>l</w:t>
        </w:r>
        <w:r>
          <w:rPr>
            <w:color w:val="0000FF"/>
            <w:spacing w:val="-2"/>
            <w:w w:val="98"/>
            <w:u w:val="single" w:color="0000FF"/>
          </w:rPr>
          <w:t>i</w:t>
        </w:r>
        <w:r>
          <w:rPr>
            <w:color w:val="0000FF"/>
            <w:spacing w:val="-1"/>
            <w:w w:val="99"/>
            <w:u w:val="single" w:color="0000FF"/>
          </w:rPr>
          <w:t>c</w:t>
        </w:r>
        <w:r>
          <w:rPr>
            <w:color w:val="0000FF"/>
            <w:spacing w:val="-2"/>
            <w:u w:val="single" w:color="0000FF"/>
          </w:rPr>
          <w:t>i</w:t>
        </w:r>
        <w:r>
          <w:rPr>
            <w:color w:val="0000FF"/>
            <w:spacing w:val="-3"/>
            <w:w w:val="109"/>
            <w:u w:val="single" w:color="0000FF"/>
          </w:rPr>
          <w:t>e</w:t>
        </w:r>
        <w:r>
          <w:rPr>
            <w:color w:val="0000FF"/>
            <w:spacing w:val="1"/>
            <w:w w:val="110"/>
            <w:u w:val="single" w:color="0000FF"/>
          </w:rPr>
          <w:t>s</w:t>
        </w:r>
        <w:r>
          <w:rPr>
            <w:color w:val="0000FF"/>
            <w:spacing w:val="2"/>
            <w:w w:val="176"/>
            <w:u w:val="single" w:color="0000FF"/>
          </w:rPr>
          <w:t>/</w:t>
        </w:r>
        <w:r>
          <w:rPr>
            <w:color w:val="0000FF"/>
            <w:spacing w:val="1"/>
            <w:w w:val="110"/>
            <w:u w:val="single" w:color="0000FF"/>
          </w:rPr>
          <w:t>s</w:t>
        </w:r>
        <w:r>
          <w:rPr>
            <w:color w:val="0000FF"/>
            <w:spacing w:val="-2"/>
            <w:w w:val="121"/>
            <w:u w:val="single" w:color="0000FF"/>
          </w:rPr>
          <w:t>t</w:t>
        </w:r>
        <w:r>
          <w:rPr>
            <w:color w:val="0000FF"/>
            <w:spacing w:val="2"/>
            <w:w w:val="110"/>
            <w:u w:val="single" w:color="0000FF"/>
          </w:rPr>
          <w:t>u</w:t>
        </w:r>
        <w:r>
          <w:rPr>
            <w:color w:val="0000FF"/>
            <w:spacing w:val="1"/>
            <w:w w:val="110"/>
            <w:u w:val="single" w:color="0000FF"/>
          </w:rPr>
          <w:t>d</w:t>
        </w:r>
        <w:r>
          <w:rPr>
            <w:color w:val="0000FF"/>
            <w:spacing w:val="-8"/>
            <w:w w:val="109"/>
            <w:u w:val="single" w:color="0000FF"/>
          </w:rPr>
          <w:t>e</w:t>
        </w:r>
        <w:r>
          <w:rPr>
            <w:color w:val="0000FF"/>
            <w:w w:val="111"/>
            <w:u w:val="single" w:color="0000FF"/>
          </w:rPr>
          <w:t>n</w:t>
        </w:r>
        <w:r>
          <w:rPr>
            <w:color w:val="0000FF"/>
            <w:spacing w:val="-2"/>
            <w:w w:val="121"/>
            <w:u w:val="single" w:color="0000FF"/>
          </w:rPr>
          <w:t>t</w:t>
        </w:r>
        <w:r>
          <w:rPr>
            <w:color w:val="0000FF"/>
            <w:spacing w:val="-2"/>
            <w:u w:val="single" w:color="0000FF"/>
          </w:rPr>
          <w:t>i</w:t>
        </w:r>
        <w:r>
          <w:rPr>
            <w:color w:val="0000FF"/>
            <w:w w:val="111"/>
            <w:u w:val="single" w:color="0000FF"/>
          </w:rPr>
          <w:t>n</w:t>
        </w:r>
        <w:r>
          <w:rPr>
            <w:color w:val="0000FF"/>
            <w:spacing w:val="1"/>
            <w:w w:val="90"/>
            <w:u w:val="single" w:color="0000FF"/>
          </w:rPr>
          <w:t>f</w:t>
        </w:r>
        <w:r>
          <w:rPr>
            <w:color w:val="0000FF"/>
            <w:spacing w:val="-3"/>
            <w:w w:val="106"/>
            <w:u w:val="single" w:color="0000FF"/>
          </w:rPr>
          <w:t>o</w:t>
        </w:r>
        <w:r>
          <w:rPr>
            <w:color w:val="0000FF"/>
            <w:w w:val="82"/>
            <w:u w:val="single" w:color="0000FF"/>
          </w:rPr>
          <w:t>.</w:t>
        </w:r>
        <w:r>
          <w:rPr>
            <w:color w:val="0000FF"/>
            <w:spacing w:val="1"/>
            <w:w w:val="110"/>
            <w:u w:val="single" w:color="0000FF"/>
          </w:rPr>
          <w:t>s</w:t>
        </w:r>
        <w:r>
          <w:rPr>
            <w:color w:val="0000FF"/>
            <w:spacing w:val="-3"/>
            <w:w w:val="110"/>
            <w:u w:val="single" w:color="0000FF"/>
          </w:rPr>
          <w:t>h</w:t>
        </w:r>
        <w:r>
          <w:rPr>
            <w:color w:val="0000FF"/>
            <w:spacing w:val="-2"/>
            <w:w w:val="121"/>
            <w:u w:val="single" w:color="0000FF"/>
          </w:rPr>
          <w:t>t</w:t>
        </w:r>
        <w:r>
          <w:rPr>
            <w:color w:val="0000FF"/>
            <w:w w:val="104"/>
            <w:u w:val="single" w:color="0000FF"/>
          </w:rPr>
          <w:t>m</w:t>
        </w:r>
        <w:r>
          <w:rPr>
            <w:color w:val="0000FF"/>
            <w:spacing w:val="10"/>
            <w:w w:val="104"/>
            <w:u w:val="single" w:color="0000FF"/>
          </w:rPr>
          <w:t>l</w:t>
        </w:r>
        <w:r>
          <w:rPr>
            <w:w w:val="82"/>
          </w:rPr>
          <w:t>.</w:t>
        </w:r>
      </w:hyperlink>
    </w:p>
    <w:p>
      <w:pPr>
        <w:pStyle w:val="BodyText"/>
        <w:spacing w:line="275" w:lineRule="exact" w:before="38"/>
        <w:ind w:left="820"/>
      </w:pPr>
      <w:bookmarkStart w:name="Dropping and Adding" w:id="52"/>
      <w:bookmarkEnd w:id="52"/>
      <w:r>
        <w:rPr/>
      </w:r>
      <w:r>
        <w:rPr>
          <w:color w:val="233E5F"/>
        </w:rPr>
        <w:t>Dropping and Adding</w:t>
      </w:r>
    </w:p>
    <w:p>
      <w:pPr>
        <w:pStyle w:val="BodyText"/>
        <w:spacing w:line="244" w:lineRule="auto"/>
        <w:ind w:left="820" w:right="1485"/>
      </w:pPr>
      <w:r>
        <w:rPr>
          <w:w w:val="110"/>
        </w:rPr>
        <w:t>Students are responsible for understanding the policies and procedures about </w:t>
      </w:r>
      <w:r>
        <w:rPr>
          <w:spacing w:val="-3"/>
          <w:w w:val="110"/>
        </w:rPr>
        <w:t>a</w:t>
      </w:r>
      <w:r>
        <w:rPr>
          <w:spacing w:val="1"/>
          <w:w w:val="110"/>
        </w:rPr>
        <w:t>dd</w:t>
      </w:r>
      <w:r>
        <w:rPr>
          <w:spacing w:val="2"/>
          <w:w w:val="176"/>
        </w:rPr>
        <w:t>/</w:t>
      </w:r>
      <w:r>
        <w:rPr>
          <w:spacing w:val="1"/>
          <w:w w:val="110"/>
        </w:rPr>
        <w:t>d</w:t>
      </w:r>
      <w:r>
        <w:rPr>
          <w:w w:val="113"/>
        </w:rPr>
        <w:t>r</w:t>
      </w:r>
      <w:r>
        <w:rPr>
          <w:spacing w:val="-2"/>
          <w:w w:val="113"/>
        </w:rPr>
        <w:t>o</w:t>
      </w:r>
      <w:r>
        <w:rPr>
          <w:spacing w:val="-4"/>
          <w:w w:val="111"/>
        </w:rPr>
        <w:t>p</w:t>
      </w:r>
      <w:r>
        <w:rPr>
          <w:spacing w:val="1"/>
          <w:w w:val="110"/>
        </w:rPr>
        <w:t>s</w:t>
      </w:r>
      <w:r>
        <w:rPr>
          <w:w w:val="82"/>
        </w:rPr>
        <w:t>,</w:t>
      </w:r>
      <w:r>
        <w:rPr>
          <w:spacing w:val="-5"/>
        </w:rPr>
        <w:t> </w:t>
      </w:r>
      <w:r>
        <w:rPr>
          <w:spacing w:val="-3"/>
          <w:w w:val="110"/>
        </w:rPr>
        <w:t>a</w:t>
      </w:r>
      <w:r>
        <w:rPr>
          <w:spacing w:val="-1"/>
          <w:w w:val="99"/>
        </w:rPr>
        <w:t>c</w:t>
      </w:r>
      <w:r>
        <w:rPr>
          <w:spacing w:val="-3"/>
          <w:w w:val="110"/>
        </w:rPr>
        <w:t>a</w:t>
      </w:r>
      <w:r>
        <w:rPr>
          <w:spacing w:val="1"/>
          <w:w w:val="110"/>
        </w:rPr>
        <w:t>d</w:t>
      </w:r>
      <w:r>
        <w:rPr>
          <w:spacing w:val="-3"/>
          <w:w w:val="109"/>
        </w:rPr>
        <w:t>e</w:t>
      </w:r>
      <w:r>
        <w:rPr>
          <w:w w:val="105"/>
        </w:rPr>
        <w:t>m</w:t>
      </w:r>
      <w:r>
        <w:rPr>
          <w:spacing w:val="-2"/>
          <w:w w:val="105"/>
        </w:rPr>
        <w:t>i</w:t>
      </w:r>
      <w:r>
        <w:rPr>
          <w:w w:val="99"/>
        </w:rPr>
        <w:t>c</w:t>
      </w:r>
      <w:r>
        <w:rPr>
          <w:spacing w:val="-7"/>
        </w:rPr>
        <w:t> </w:t>
      </w:r>
      <w:r>
        <w:rPr>
          <w:w w:val="116"/>
        </w:rPr>
        <w:t>r</w:t>
      </w:r>
      <w:r>
        <w:rPr>
          <w:spacing w:val="-2"/>
          <w:w w:val="116"/>
        </w:rPr>
        <w:t>e</w:t>
      </w:r>
      <w:r>
        <w:rPr>
          <w:w w:val="111"/>
        </w:rPr>
        <w:t>n</w:t>
      </w:r>
      <w:r>
        <w:rPr>
          <w:spacing w:val="-3"/>
          <w:w w:val="109"/>
        </w:rPr>
        <w:t>e</w:t>
      </w:r>
      <w:r>
        <w:rPr>
          <w:spacing w:val="-1"/>
          <w:w w:val="107"/>
        </w:rPr>
        <w:t>w</w:t>
      </w:r>
      <w:r>
        <w:rPr>
          <w:spacing w:val="-3"/>
          <w:w w:val="110"/>
        </w:rPr>
        <w:t>a</w:t>
      </w:r>
      <w:r>
        <w:rPr>
          <w:spacing w:val="-1"/>
          <w:w w:val="90"/>
        </w:rPr>
        <w:t>l</w:t>
      </w:r>
      <w:r>
        <w:rPr>
          <w:w w:val="90"/>
        </w:rPr>
        <w:t>,</w:t>
      </w:r>
      <w:r>
        <w:rPr>
          <w:spacing w:val="-5"/>
        </w:rPr>
        <w:t> </w:t>
      </w:r>
      <w:r>
        <w:rPr>
          <w:spacing w:val="-3"/>
          <w:w w:val="109"/>
        </w:rPr>
        <w:t>e</w:t>
      </w:r>
      <w:r>
        <w:rPr>
          <w:spacing w:val="-2"/>
          <w:w w:val="121"/>
        </w:rPr>
        <w:t>t</w:t>
      </w:r>
      <w:r>
        <w:rPr>
          <w:spacing w:val="-1"/>
          <w:w w:val="99"/>
        </w:rPr>
        <w:t>c</w:t>
      </w:r>
      <w:r>
        <w:rPr>
          <w:w w:val="82"/>
        </w:rPr>
        <w:t>.</w:t>
      </w:r>
      <w:r>
        <w:rPr>
          <w:spacing w:val="1"/>
        </w:rPr>
        <w:t> </w:t>
      </w:r>
      <w:hyperlink r:id="rId56">
        <w:r>
          <w:rPr>
            <w:color w:val="0000FF"/>
            <w:w w:val="99"/>
            <w:u w:val="single" w:color="0000FF"/>
          </w:rPr>
          <w:t>H</w:t>
        </w:r>
        <w:r>
          <w:rPr>
            <w:color w:val="0000FF"/>
            <w:spacing w:val="-3"/>
            <w:w w:val="99"/>
            <w:u w:val="single" w:color="0000FF"/>
          </w:rPr>
          <w:t>o</w:t>
        </w:r>
        <w:r>
          <w:rPr>
            <w:color w:val="0000FF"/>
            <w:w w:val="107"/>
            <w:u w:val="single" w:color="0000FF"/>
          </w:rPr>
          <w:t>w</w:t>
        </w:r>
        <w:r>
          <w:rPr>
            <w:color w:val="0000FF"/>
            <w:spacing w:val="-7"/>
            <w:u w:val="single" w:color="0000FF"/>
          </w:rPr>
          <w:t> </w:t>
        </w:r>
        <w:r>
          <w:rPr>
            <w:color w:val="0000FF"/>
            <w:spacing w:val="3"/>
            <w:w w:val="121"/>
            <w:u w:val="single" w:color="0000FF"/>
          </w:rPr>
          <w:t>t</w:t>
        </w:r>
        <w:r>
          <w:rPr>
            <w:color w:val="0000FF"/>
            <w:w w:val="106"/>
            <w:u w:val="single" w:color="0000FF"/>
          </w:rPr>
          <w:t>o</w:t>
        </w:r>
        <w:r>
          <w:rPr>
            <w:color w:val="0000FF"/>
            <w:spacing w:val="-8"/>
            <w:u w:val="single" w:color="0000FF"/>
          </w:rPr>
          <w:t> </w:t>
        </w:r>
        <w:r>
          <w:rPr>
            <w:color w:val="0000FF"/>
            <w:spacing w:val="-1"/>
            <w:w w:val="96"/>
            <w:u w:val="single" w:color="0000FF"/>
          </w:rPr>
          <w:t>A</w:t>
        </w:r>
        <w:r>
          <w:rPr>
            <w:color w:val="0000FF"/>
            <w:spacing w:val="2"/>
            <w:w w:val="96"/>
            <w:u w:val="single" w:color="0000FF"/>
          </w:rPr>
          <w:t>d</w:t>
        </w:r>
        <w:r>
          <w:rPr>
            <w:color w:val="0000FF"/>
            <w:w w:val="110"/>
            <w:u w:val="single" w:color="0000FF"/>
          </w:rPr>
          <w:t>d</w:t>
        </w:r>
        <w:r>
          <w:rPr>
            <w:color w:val="0000FF"/>
            <w:spacing w:val="-4"/>
            <w:u w:val="single" w:color="0000FF"/>
          </w:rPr>
          <w:t> </w:t>
        </w:r>
        <w:r>
          <w:rPr>
            <w:color w:val="0000FF"/>
            <w:w w:val="110"/>
            <w:u w:val="single" w:color="0000FF"/>
          </w:rPr>
          <w:t>a</w:t>
        </w:r>
        <w:r>
          <w:rPr>
            <w:color w:val="0000FF"/>
            <w:spacing w:val="-13"/>
            <w:u w:val="single" w:color="0000FF"/>
          </w:rPr>
          <w:t> </w:t>
        </w:r>
        <w:r>
          <w:rPr>
            <w:color w:val="0000FF"/>
            <w:w w:val="95"/>
            <w:u w:val="single" w:color="0000FF"/>
          </w:rPr>
          <w:t>Cl</w:t>
        </w:r>
        <w:r>
          <w:rPr>
            <w:color w:val="0000FF"/>
            <w:spacing w:val="-3"/>
            <w:w w:val="95"/>
            <w:u w:val="single" w:color="0000FF"/>
          </w:rPr>
          <w:t>a</w:t>
        </w:r>
        <w:r>
          <w:rPr>
            <w:color w:val="0000FF"/>
            <w:spacing w:val="1"/>
            <w:w w:val="110"/>
            <w:u w:val="single" w:color="0000FF"/>
          </w:rPr>
          <w:t>s</w:t>
        </w:r>
        <w:r>
          <w:rPr>
            <w:color w:val="0000FF"/>
            <w:w w:val="110"/>
            <w:u w:val="single" w:color="0000FF"/>
          </w:rPr>
          <w:t>s</w:t>
        </w:r>
      </w:hyperlink>
      <w:r>
        <w:rPr>
          <w:color w:val="0000FF"/>
          <w:w w:val="110"/>
        </w:rPr>
        <w:t> </w:t>
      </w:r>
      <w:hyperlink r:id="rId56">
        <w:r>
          <w:rPr>
            <w:color w:val="0000FF"/>
            <w:spacing w:val="-3"/>
            <w:w w:val="110"/>
            <w:u w:val="single" w:color="0000FF"/>
          </w:rPr>
          <w:t>h</w:t>
        </w:r>
        <w:r>
          <w:rPr>
            <w:color w:val="0000FF"/>
            <w:spacing w:val="-2"/>
            <w:w w:val="121"/>
            <w:u w:val="single" w:color="0000FF"/>
          </w:rPr>
          <w:t>tt</w:t>
        </w:r>
        <w:r>
          <w:rPr>
            <w:color w:val="0000FF"/>
            <w:spacing w:val="1"/>
            <w:w w:val="111"/>
            <w:u w:val="single" w:color="0000FF"/>
          </w:rPr>
          <w:t>p</w:t>
        </w:r>
        <w:r>
          <w:rPr>
            <w:color w:val="0000FF"/>
            <w:spacing w:val="1"/>
            <w:w w:val="94"/>
            <w:u w:val="single" w:color="0000FF"/>
          </w:rPr>
          <w:t>:</w:t>
        </w:r>
        <w:r>
          <w:rPr>
            <w:color w:val="0000FF"/>
            <w:spacing w:val="2"/>
            <w:w w:val="176"/>
            <w:u w:val="single" w:color="0000FF"/>
          </w:rPr>
          <w:t>//</w:t>
        </w:r>
        <w:r>
          <w:rPr>
            <w:color w:val="0000FF"/>
            <w:spacing w:val="-1"/>
            <w:w w:val="107"/>
            <w:u w:val="single" w:color="0000FF"/>
          </w:rPr>
          <w:t>www</w:t>
        </w:r>
        <w:r>
          <w:rPr>
            <w:color w:val="0000FF"/>
            <w:w w:val="82"/>
            <w:u w:val="single" w:color="0000FF"/>
          </w:rPr>
          <w:t>.</w:t>
        </w:r>
        <w:r>
          <w:rPr>
            <w:color w:val="0000FF"/>
            <w:spacing w:val="1"/>
            <w:w w:val="110"/>
            <w:u w:val="single" w:color="0000FF"/>
          </w:rPr>
          <w:t>s</w:t>
        </w:r>
        <w:r>
          <w:rPr>
            <w:color w:val="0000FF"/>
            <w:spacing w:val="-3"/>
            <w:w w:val="106"/>
            <w:u w:val="single" w:color="0000FF"/>
          </w:rPr>
          <w:t>o</w:t>
        </w:r>
        <w:r>
          <w:rPr>
            <w:color w:val="0000FF"/>
            <w:w w:val="111"/>
            <w:u w:val="single" w:color="0000FF"/>
          </w:rPr>
          <w:t>n</w:t>
        </w:r>
        <w:r>
          <w:rPr>
            <w:color w:val="0000FF"/>
            <w:spacing w:val="-3"/>
            <w:w w:val="106"/>
            <w:u w:val="single" w:color="0000FF"/>
          </w:rPr>
          <w:t>o</w:t>
        </w:r>
        <w:r>
          <w:rPr>
            <w:color w:val="0000FF"/>
            <w:w w:val="108"/>
            <w:u w:val="single" w:color="0000FF"/>
          </w:rPr>
          <w:t>m</w:t>
        </w:r>
        <w:r>
          <w:rPr>
            <w:color w:val="0000FF"/>
            <w:spacing w:val="-2"/>
            <w:w w:val="108"/>
            <w:u w:val="single" w:color="0000FF"/>
          </w:rPr>
          <w:t>a</w:t>
        </w:r>
        <w:r>
          <w:rPr>
            <w:color w:val="0000FF"/>
            <w:w w:val="82"/>
            <w:u w:val="single" w:color="0000FF"/>
          </w:rPr>
          <w:t>.</w:t>
        </w:r>
        <w:r>
          <w:rPr>
            <w:color w:val="0000FF"/>
            <w:spacing w:val="-3"/>
            <w:w w:val="109"/>
            <w:u w:val="single" w:color="0000FF"/>
          </w:rPr>
          <w:t>e</w:t>
        </w:r>
        <w:r>
          <w:rPr>
            <w:color w:val="0000FF"/>
            <w:spacing w:val="1"/>
            <w:w w:val="110"/>
            <w:u w:val="single" w:color="0000FF"/>
          </w:rPr>
          <w:t>d</w:t>
        </w:r>
        <w:r>
          <w:rPr>
            <w:color w:val="0000FF"/>
            <w:spacing w:val="2"/>
            <w:w w:val="110"/>
            <w:u w:val="single" w:color="0000FF"/>
          </w:rPr>
          <w:t>u</w:t>
        </w:r>
        <w:r>
          <w:rPr>
            <w:color w:val="0000FF"/>
            <w:spacing w:val="2"/>
            <w:w w:val="176"/>
            <w:u w:val="single" w:color="0000FF"/>
          </w:rPr>
          <w:t>/</w:t>
        </w:r>
        <w:r>
          <w:rPr>
            <w:color w:val="0000FF"/>
            <w:w w:val="116"/>
            <w:u w:val="single" w:color="0000FF"/>
          </w:rPr>
          <w:t>r</w:t>
        </w:r>
        <w:r>
          <w:rPr>
            <w:color w:val="0000FF"/>
            <w:spacing w:val="-2"/>
            <w:w w:val="116"/>
            <w:u w:val="single" w:color="0000FF"/>
          </w:rPr>
          <w:t>e</w:t>
        </w:r>
        <w:r>
          <w:rPr>
            <w:color w:val="0000FF"/>
            <w:spacing w:val="1"/>
            <w:w w:val="98"/>
            <w:u w:val="single" w:color="0000FF"/>
          </w:rPr>
          <w:t>g</w:t>
        </w:r>
        <w:r>
          <w:rPr>
            <w:color w:val="0000FF"/>
            <w:spacing w:val="-2"/>
            <w:u w:val="single" w:color="0000FF"/>
          </w:rPr>
          <w:t>i</w:t>
        </w:r>
        <w:r>
          <w:rPr>
            <w:color w:val="0000FF"/>
            <w:spacing w:val="1"/>
            <w:w w:val="110"/>
            <w:u w:val="single" w:color="0000FF"/>
          </w:rPr>
          <w:t>s</w:t>
        </w:r>
        <w:r>
          <w:rPr>
            <w:color w:val="0000FF"/>
            <w:spacing w:val="-2"/>
            <w:w w:val="121"/>
            <w:u w:val="single" w:color="0000FF"/>
          </w:rPr>
          <w:t>t</w:t>
        </w:r>
        <w:r>
          <w:rPr>
            <w:color w:val="0000FF"/>
            <w:w w:val="116"/>
            <w:u w:val="single" w:color="0000FF"/>
          </w:rPr>
          <w:t>r</w:t>
        </w:r>
        <w:r>
          <w:rPr>
            <w:color w:val="0000FF"/>
            <w:spacing w:val="-2"/>
            <w:w w:val="116"/>
            <w:u w:val="single" w:color="0000FF"/>
          </w:rPr>
          <w:t>a</w:t>
        </w:r>
        <w:r>
          <w:rPr>
            <w:color w:val="0000FF"/>
            <w:spacing w:val="-2"/>
            <w:w w:val="121"/>
            <w:u w:val="single" w:color="0000FF"/>
          </w:rPr>
          <w:t>t</w:t>
        </w:r>
        <w:r>
          <w:rPr>
            <w:color w:val="0000FF"/>
            <w:spacing w:val="-2"/>
            <w:u w:val="single" w:color="0000FF"/>
          </w:rPr>
          <w:t>i</w:t>
        </w:r>
        <w:r>
          <w:rPr>
            <w:color w:val="0000FF"/>
            <w:spacing w:val="-3"/>
            <w:w w:val="106"/>
            <w:u w:val="single" w:color="0000FF"/>
          </w:rPr>
          <w:t>o</w:t>
        </w:r>
        <w:r>
          <w:rPr>
            <w:color w:val="0000FF"/>
            <w:w w:val="111"/>
            <w:u w:val="single" w:color="0000FF"/>
          </w:rPr>
          <w:t>n</w:t>
        </w:r>
        <w:r>
          <w:rPr>
            <w:color w:val="0000FF"/>
            <w:spacing w:val="2"/>
            <w:w w:val="176"/>
            <w:u w:val="single" w:color="0000FF"/>
          </w:rPr>
          <w:t>/</w:t>
        </w:r>
        <w:r>
          <w:rPr>
            <w:color w:val="0000FF"/>
            <w:spacing w:val="-3"/>
            <w:w w:val="110"/>
            <w:u w:val="single" w:color="0000FF"/>
          </w:rPr>
          <w:t>a</w:t>
        </w:r>
        <w:r>
          <w:rPr>
            <w:color w:val="0000FF"/>
            <w:spacing w:val="1"/>
            <w:w w:val="110"/>
            <w:u w:val="single" w:color="0000FF"/>
          </w:rPr>
          <w:t>dd</w:t>
        </w:r>
        <w:r>
          <w:rPr>
            <w:color w:val="0000FF"/>
            <w:spacing w:val="-1"/>
            <w:w w:val="99"/>
            <w:u w:val="single" w:color="0000FF"/>
          </w:rPr>
          <w:t>c</w:t>
        </w:r>
        <w:r>
          <w:rPr>
            <w:color w:val="0000FF"/>
            <w:spacing w:val="-1"/>
            <w:w w:val="105"/>
            <w:u w:val="single" w:color="0000FF"/>
          </w:rPr>
          <w:t>l</w:t>
        </w:r>
        <w:r>
          <w:rPr>
            <w:color w:val="0000FF"/>
            <w:spacing w:val="-3"/>
            <w:w w:val="105"/>
            <w:u w:val="single" w:color="0000FF"/>
          </w:rPr>
          <w:t>a</w:t>
        </w:r>
        <w:r>
          <w:rPr>
            <w:color w:val="0000FF"/>
            <w:spacing w:val="1"/>
            <w:w w:val="110"/>
            <w:u w:val="single" w:color="0000FF"/>
          </w:rPr>
          <w:t>s</w:t>
        </w:r>
        <w:r>
          <w:rPr>
            <w:color w:val="0000FF"/>
            <w:spacing w:val="9"/>
            <w:w w:val="110"/>
            <w:u w:val="single" w:color="0000FF"/>
          </w:rPr>
          <w:t>s</w:t>
        </w:r>
        <w:r>
          <w:rPr>
            <w:color w:val="0000FF"/>
            <w:spacing w:val="-3"/>
            <w:w w:val="109"/>
            <w:u w:val="single" w:color="0000FF"/>
          </w:rPr>
          <w:t>e</w:t>
        </w:r>
        <w:r>
          <w:rPr>
            <w:color w:val="0000FF"/>
            <w:spacing w:val="1"/>
            <w:w w:val="110"/>
            <w:u w:val="single" w:color="0000FF"/>
          </w:rPr>
          <w:t>s</w:t>
        </w:r>
        <w:r>
          <w:rPr>
            <w:color w:val="0000FF"/>
            <w:w w:val="82"/>
            <w:u w:val="single" w:color="0000FF"/>
          </w:rPr>
          <w:t>.</w:t>
        </w:r>
        <w:r>
          <w:rPr>
            <w:color w:val="0000FF"/>
            <w:spacing w:val="-3"/>
            <w:w w:val="110"/>
            <w:u w:val="single" w:color="0000FF"/>
          </w:rPr>
          <w:t>h</w:t>
        </w:r>
        <w:r>
          <w:rPr>
            <w:color w:val="0000FF"/>
            <w:spacing w:val="-2"/>
            <w:w w:val="121"/>
            <w:u w:val="single" w:color="0000FF"/>
          </w:rPr>
          <w:t>t</w:t>
        </w:r>
        <w:r>
          <w:rPr>
            <w:color w:val="0000FF"/>
            <w:w w:val="104"/>
            <w:u w:val="single" w:color="0000FF"/>
          </w:rPr>
          <w:t>ml</w:t>
        </w:r>
        <w:r>
          <w:rPr>
            <w:color w:val="0000FF"/>
            <w:spacing w:val="-4"/>
          </w:rPr>
          <w:t> </w:t>
        </w:r>
      </w:hyperlink>
      <w:r>
        <w:rPr>
          <w:spacing w:val="-3"/>
          <w:w w:val="110"/>
        </w:rPr>
        <w:t>h</w:t>
      </w:r>
      <w:r>
        <w:rPr>
          <w:spacing w:val="-3"/>
          <w:w w:val="110"/>
        </w:rPr>
        <w:t>a</w:t>
      </w:r>
      <w:r>
        <w:rPr>
          <w:w w:val="110"/>
        </w:rPr>
        <w:t>s</w:t>
      </w:r>
      <w:r>
        <w:rPr>
          <w:spacing w:val="-4"/>
        </w:rPr>
        <w:t> </w:t>
      </w:r>
      <w:r>
        <w:rPr>
          <w:spacing w:val="1"/>
          <w:w w:val="110"/>
        </w:rPr>
        <w:t>s</w:t>
      </w:r>
      <w:r>
        <w:rPr>
          <w:spacing w:val="-2"/>
          <w:w w:val="121"/>
        </w:rPr>
        <w:t>t</w:t>
      </w:r>
      <w:r>
        <w:rPr>
          <w:spacing w:val="-3"/>
          <w:w w:val="109"/>
        </w:rPr>
        <w:t>e</w:t>
      </w:r>
      <w:r>
        <w:rPr>
          <w:spacing w:val="3"/>
          <w:w w:val="111"/>
        </w:rPr>
        <w:t>p</w:t>
      </w:r>
      <w:r>
        <w:rPr>
          <w:w w:val="99"/>
        </w:rPr>
        <w:t>-</w:t>
      </w:r>
      <w:r>
        <w:rPr>
          <w:spacing w:val="-2"/>
          <w:w w:val="105"/>
        </w:rPr>
        <w:t>b</w:t>
      </w:r>
      <w:r>
        <w:rPr>
          <w:spacing w:val="-1"/>
          <w:w w:val="105"/>
        </w:rPr>
        <w:t>y</w:t>
      </w:r>
      <w:r>
        <w:rPr>
          <w:w w:val="99"/>
        </w:rPr>
        <w:t>-</w:t>
      </w:r>
      <w:r>
        <w:rPr>
          <w:spacing w:val="1"/>
          <w:w w:val="110"/>
        </w:rPr>
        <w:t>s</w:t>
      </w:r>
      <w:r>
        <w:rPr>
          <w:spacing w:val="-2"/>
          <w:w w:val="121"/>
        </w:rPr>
        <w:t>t</w:t>
      </w:r>
      <w:r>
        <w:rPr>
          <w:spacing w:val="-3"/>
          <w:w w:val="109"/>
        </w:rPr>
        <w:t>e</w:t>
      </w:r>
      <w:r>
        <w:rPr>
          <w:w w:val="111"/>
        </w:rPr>
        <w:t>p </w:t>
      </w:r>
      <w:r>
        <w:rPr>
          <w:w w:val="110"/>
        </w:rPr>
        <w:t>instructions. </w:t>
      </w:r>
      <w:hyperlink r:id="rId57">
        <w:r>
          <w:rPr>
            <w:color w:val="0000FF"/>
            <w:w w:val="110"/>
            <w:u w:val="single" w:color="0000FF"/>
          </w:rPr>
          <w:t>Registration Information</w:t>
        </w:r>
      </w:hyperlink>
      <w:r>
        <w:rPr>
          <w:color w:val="0000FF"/>
          <w:w w:val="110"/>
        </w:rPr>
        <w:t> </w:t>
      </w:r>
      <w:hyperlink r:id="rId57">
        <w:r>
          <w:rPr>
            <w:color w:val="0000FF"/>
            <w:spacing w:val="-3"/>
            <w:w w:val="110"/>
            <w:u w:val="single" w:color="0000FF"/>
          </w:rPr>
          <w:t>h</w:t>
        </w:r>
        <w:r>
          <w:rPr>
            <w:color w:val="0000FF"/>
            <w:spacing w:val="-2"/>
            <w:w w:val="121"/>
            <w:u w:val="single" w:color="0000FF"/>
          </w:rPr>
          <w:t>tt</w:t>
        </w:r>
        <w:r>
          <w:rPr>
            <w:color w:val="0000FF"/>
            <w:spacing w:val="1"/>
            <w:w w:val="111"/>
            <w:u w:val="single" w:color="0000FF"/>
          </w:rPr>
          <w:t>p</w:t>
        </w:r>
        <w:r>
          <w:rPr>
            <w:color w:val="0000FF"/>
            <w:spacing w:val="1"/>
            <w:w w:val="94"/>
            <w:u w:val="single" w:color="0000FF"/>
          </w:rPr>
          <w:t>:</w:t>
        </w:r>
        <w:r>
          <w:rPr>
            <w:color w:val="0000FF"/>
            <w:spacing w:val="2"/>
            <w:w w:val="176"/>
            <w:u w:val="single" w:color="0000FF"/>
          </w:rPr>
          <w:t>//</w:t>
        </w:r>
        <w:r>
          <w:rPr>
            <w:color w:val="0000FF"/>
            <w:spacing w:val="-1"/>
            <w:w w:val="107"/>
            <w:u w:val="single" w:color="0000FF"/>
          </w:rPr>
          <w:t>www</w:t>
        </w:r>
        <w:r>
          <w:rPr>
            <w:color w:val="0000FF"/>
            <w:w w:val="82"/>
            <w:u w:val="single" w:color="0000FF"/>
          </w:rPr>
          <w:t>.</w:t>
        </w:r>
        <w:r>
          <w:rPr>
            <w:color w:val="0000FF"/>
            <w:spacing w:val="1"/>
            <w:w w:val="110"/>
            <w:u w:val="single" w:color="0000FF"/>
          </w:rPr>
          <w:t>s</w:t>
        </w:r>
        <w:r>
          <w:rPr>
            <w:color w:val="0000FF"/>
            <w:spacing w:val="-3"/>
            <w:w w:val="106"/>
            <w:u w:val="single" w:color="0000FF"/>
          </w:rPr>
          <w:t>o</w:t>
        </w:r>
        <w:r>
          <w:rPr>
            <w:color w:val="0000FF"/>
            <w:w w:val="111"/>
            <w:u w:val="single" w:color="0000FF"/>
          </w:rPr>
          <w:t>n</w:t>
        </w:r>
        <w:r>
          <w:rPr>
            <w:color w:val="0000FF"/>
            <w:spacing w:val="-3"/>
            <w:w w:val="106"/>
            <w:u w:val="single" w:color="0000FF"/>
          </w:rPr>
          <w:t>o</w:t>
        </w:r>
        <w:r>
          <w:rPr>
            <w:color w:val="0000FF"/>
            <w:w w:val="108"/>
            <w:u w:val="single" w:color="0000FF"/>
          </w:rPr>
          <w:t>m</w:t>
        </w:r>
        <w:r>
          <w:rPr>
            <w:color w:val="0000FF"/>
            <w:spacing w:val="-2"/>
            <w:w w:val="108"/>
            <w:u w:val="single" w:color="0000FF"/>
          </w:rPr>
          <w:t>a</w:t>
        </w:r>
        <w:r>
          <w:rPr>
            <w:color w:val="0000FF"/>
            <w:w w:val="82"/>
            <w:u w:val="single" w:color="0000FF"/>
          </w:rPr>
          <w:t>.</w:t>
        </w:r>
        <w:r>
          <w:rPr>
            <w:color w:val="0000FF"/>
            <w:spacing w:val="-3"/>
            <w:w w:val="109"/>
            <w:u w:val="single" w:color="0000FF"/>
          </w:rPr>
          <w:t>e</w:t>
        </w:r>
        <w:r>
          <w:rPr>
            <w:color w:val="0000FF"/>
            <w:spacing w:val="1"/>
            <w:w w:val="110"/>
            <w:u w:val="single" w:color="0000FF"/>
          </w:rPr>
          <w:t>d</w:t>
        </w:r>
        <w:r>
          <w:rPr>
            <w:color w:val="0000FF"/>
            <w:spacing w:val="2"/>
            <w:w w:val="110"/>
            <w:u w:val="single" w:color="0000FF"/>
          </w:rPr>
          <w:t>u</w:t>
        </w:r>
        <w:r>
          <w:rPr>
            <w:color w:val="0000FF"/>
            <w:spacing w:val="2"/>
            <w:w w:val="176"/>
            <w:u w:val="single" w:color="0000FF"/>
          </w:rPr>
          <w:t>/</w:t>
        </w:r>
        <w:r>
          <w:rPr>
            <w:color w:val="0000FF"/>
            <w:w w:val="116"/>
            <w:u w:val="single" w:color="0000FF"/>
          </w:rPr>
          <w:t>r</w:t>
        </w:r>
        <w:r>
          <w:rPr>
            <w:color w:val="0000FF"/>
            <w:spacing w:val="-2"/>
            <w:w w:val="116"/>
            <w:u w:val="single" w:color="0000FF"/>
          </w:rPr>
          <w:t>e</w:t>
        </w:r>
        <w:r>
          <w:rPr>
            <w:color w:val="0000FF"/>
            <w:spacing w:val="1"/>
            <w:w w:val="98"/>
            <w:u w:val="single" w:color="0000FF"/>
          </w:rPr>
          <w:t>g</w:t>
        </w:r>
        <w:r>
          <w:rPr>
            <w:color w:val="0000FF"/>
            <w:spacing w:val="-2"/>
            <w:u w:val="single" w:color="0000FF"/>
          </w:rPr>
          <w:t>i</w:t>
        </w:r>
        <w:r>
          <w:rPr>
            <w:color w:val="0000FF"/>
            <w:spacing w:val="1"/>
            <w:w w:val="110"/>
            <w:u w:val="single" w:color="0000FF"/>
          </w:rPr>
          <w:t>s</w:t>
        </w:r>
        <w:r>
          <w:rPr>
            <w:color w:val="0000FF"/>
            <w:spacing w:val="-2"/>
            <w:w w:val="121"/>
            <w:u w:val="single" w:color="0000FF"/>
          </w:rPr>
          <w:t>t</w:t>
        </w:r>
        <w:r>
          <w:rPr>
            <w:color w:val="0000FF"/>
            <w:w w:val="116"/>
            <w:u w:val="single" w:color="0000FF"/>
          </w:rPr>
          <w:t>r</w:t>
        </w:r>
        <w:r>
          <w:rPr>
            <w:color w:val="0000FF"/>
            <w:spacing w:val="-2"/>
            <w:w w:val="116"/>
            <w:u w:val="single" w:color="0000FF"/>
          </w:rPr>
          <w:t>a</w:t>
        </w:r>
        <w:r>
          <w:rPr>
            <w:color w:val="0000FF"/>
            <w:spacing w:val="-2"/>
            <w:w w:val="121"/>
            <w:u w:val="single" w:color="0000FF"/>
          </w:rPr>
          <w:t>t</w:t>
        </w:r>
        <w:r>
          <w:rPr>
            <w:color w:val="0000FF"/>
            <w:spacing w:val="-2"/>
            <w:u w:val="single" w:color="0000FF"/>
          </w:rPr>
          <w:t>i</w:t>
        </w:r>
        <w:r>
          <w:rPr>
            <w:color w:val="0000FF"/>
            <w:spacing w:val="-3"/>
            <w:w w:val="106"/>
            <w:u w:val="single" w:color="0000FF"/>
          </w:rPr>
          <w:t>o</w:t>
        </w:r>
        <w:r>
          <w:rPr>
            <w:color w:val="0000FF"/>
            <w:w w:val="111"/>
            <w:u w:val="single" w:color="0000FF"/>
          </w:rPr>
          <w:t>n</w:t>
        </w:r>
        <w:r>
          <w:rPr>
            <w:color w:val="0000FF"/>
            <w:spacing w:val="2"/>
            <w:w w:val="176"/>
            <w:u w:val="single" w:color="0000FF"/>
          </w:rPr>
          <w:t>/</w:t>
        </w:r>
        <w:r>
          <w:rPr>
            <w:color w:val="0000FF"/>
            <w:w w:val="116"/>
            <w:u w:val="single" w:color="0000FF"/>
          </w:rPr>
          <w:t>r</w:t>
        </w:r>
        <w:r>
          <w:rPr>
            <w:color w:val="0000FF"/>
            <w:spacing w:val="-2"/>
            <w:w w:val="116"/>
            <w:u w:val="single" w:color="0000FF"/>
          </w:rPr>
          <w:t>e</w:t>
        </w:r>
        <w:r>
          <w:rPr>
            <w:color w:val="0000FF"/>
            <w:spacing w:val="1"/>
            <w:w w:val="98"/>
            <w:u w:val="single" w:color="0000FF"/>
          </w:rPr>
          <w:t>g</w:t>
        </w:r>
        <w:r>
          <w:rPr>
            <w:color w:val="0000FF"/>
            <w:spacing w:val="-3"/>
            <w:w w:val="110"/>
            <w:u w:val="single" w:color="0000FF"/>
          </w:rPr>
          <w:t>a</w:t>
        </w:r>
        <w:r>
          <w:rPr>
            <w:color w:val="0000FF"/>
            <w:w w:val="111"/>
            <w:u w:val="single" w:color="0000FF"/>
          </w:rPr>
          <w:t>nn</w:t>
        </w:r>
        <w:r>
          <w:rPr>
            <w:color w:val="0000FF"/>
            <w:spacing w:val="-3"/>
            <w:w w:val="106"/>
            <w:u w:val="single" w:color="0000FF"/>
          </w:rPr>
          <w:t>o</w:t>
        </w:r>
        <w:r>
          <w:rPr>
            <w:color w:val="0000FF"/>
            <w:spacing w:val="2"/>
            <w:w w:val="110"/>
            <w:u w:val="single" w:color="0000FF"/>
          </w:rPr>
          <w:t>u</w:t>
        </w:r>
        <w:r>
          <w:rPr>
            <w:color w:val="0000FF"/>
            <w:w w:val="111"/>
            <w:u w:val="single" w:color="0000FF"/>
          </w:rPr>
          <w:t>n</w:t>
        </w:r>
        <w:r>
          <w:rPr>
            <w:color w:val="0000FF"/>
            <w:spacing w:val="-1"/>
            <w:w w:val="99"/>
            <w:u w:val="single" w:color="0000FF"/>
          </w:rPr>
          <w:t>c</w:t>
        </w:r>
        <w:r>
          <w:rPr>
            <w:color w:val="0000FF"/>
            <w:spacing w:val="-3"/>
            <w:w w:val="109"/>
            <w:u w:val="single" w:color="0000FF"/>
          </w:rPr>
          <w:t>e</w:t>
        </w:r>
        <w:r>
          <w:rPr>
            <w:color w:val="0000FF"/>
            <w:w w:val="82"/>
            <w:u w:val="single" w:color="0000FF"/>
          </w:rPr>
          <w:t>.</w:t>
        </w:r>
        <w:r>
          <w:rPr>
            <w:color w:val="0000FF"/>
            <w:spacing w:val="-3"/>
            <w:w w:val="110"/>
            <w:u w:val="single" w:color="0000FF"/>
          </w:rPr>
          <w:t>h</w:t>
        </w:r>
        <w:r>
          <w:rPr>
            <w:color w:val="0000FF"/>
            <w:spacing w:val="-2"/>
            <w:w w:val="121"/>
            <w:u w:val="single" w:color="0000FF"/>
          </w:rPr>
          <w:t>t</w:t>
        </w:r>
        <w:r>
          <w:rPr>
            <w:color w:val="0000FF"/>
            <w:w w:val="104"/>
            <w:u w:val="single" w:color="0000FF"/>
          </w:rPr>
          <w:t>ml</w:t>
        </w:r>
        <w:r>
          <w:rPr>
            <w:color w:val="0000FF"/>
            <w:spacing w:val="3"/>
          </w:rPr>
          <w:t> </w:t>
        </w:r>
      </w:hyperlink>
      <w:r>
        <w:rPr>
          <w:spacing w:val="-1"/>
          <w:w w:val="98"/>
        </w:rPr>
        <w:t>l</w:t>
      </w:r>
      <w:r>
        <w:rPr>
          <w:spacing w:val="-2"/>
          <w:w w:val="98"/>
        </w:rPr>
        <w:t>i</w:t>
      </w:r>
      <w:r>
        <w:rPr>
          <w:spacing w:val="1"/>
          <w:w w:val="110"/>
        </w:rPr>
        <w:t>s</w:t>
      </w:r>
      <w:r>
        <w:rPr>
          <w:spacing w:val="-2"/>
          <w:w w:val="121"/>
        </w:rPr>
        <w:t>t</w:t>
      </w:r>
      <w:r>
        <w:rPr>
          <w:w w:val="110"/>
        </w:rPr>
        <w:t>s</w:t>
      </w:r>
      <w:r>
        <w:rPr>
          <w:spacing w:val="-4"/>
        </w:rPr>
        <w:t> </w:t>
      </w:r>
      <w:r>
        <w:rPr>
          <w:spacing w:val="-2"/>
        </w:rPr>
        <w:t>i</w:t>
      </w:r>
      <w:r>
        <w:rPr>
          <w:w w:val="108"/>
        </w:rPr>
        <w:t>m</w:t>
      </w:r>
      <w:r>
        <w:rPr>
          <w:spacing w:val="1"/>
          <w:w w:val="108"/>
        </w:rPr>
        <w:t>p</w:t>
      </w:r>
      <w:r>
        <w:rPr>
          <w:spacing w:val="-3"/>
          <w:w w:val="106"/>
        </w:rPr>
        <w:t>o</w:t>
      </w:r>
      <w:r>
        <w:rPr>
          <w:w w:val="117"/>
        </w:rPr>
        <w:t>rt</w:t>
      </w:r>
      <w:r>
        <w:rPr>
          <w:spacing w:val="-3"/>
          <w:w w:val="117"/>
        </w:rPr>
        <w:t>a</w:t>
      </w:r>
      <w:r>
        <w:rPr>
          <w:w w:val="111"/>
        </w:rPr>
        <w:t>n</w:t>
      </w:r>
      <w:r>
        <w:rPr>
          <w:w w:val="121"/>
        </w:rPr>
        <w:t>t</w:t>
      </w:r>
      <w:r>
        <w:rPr>
          <w:spacing w:val="-7"/>
        </w:rPr>
        <w:t> </w:t>
      </w:r>
      <w:r>
        <w:rPr>
          <w:spacing w:val="1"/>
          <w:w w:val="110"/>
        </w:rPr>
        <w:t>d</w:t>
      </w:r>
      <w:r>
        <w:rPr>
          <w:spacing w:val="-3"/>
          <w:w w:val="109"/>
        </w:rPr>
        <w:t>e</w:t>
      </w:r>
      <w:r>
        <w:rPr>
          <w:spacing w:val="-3"/>
          <w:w w:val="110"/>
        </w:rPr>
        <w:t>a</w:t>
      </w:r>
      <w:r>
        <w:rPr>
          <w:spacing w:val="1"/>
          <w:w w:val="110"/>
        </w:rPr>
        <w:t>d</w:t>
      </w:r>
      <w:r>
        <w:rPr>
          <w:spacing w:val="-1"/>
          <w:w w:val="98"/>
        </w:rPr>
        <w:t>l</w:t>
      </w:r>
      <w:r>
        <w:rPr>
          <w:spacing w:val="-2"/>
          <w:w w:val="98"/>
        </w:rPr>
        <w:t>i</w:t>
      </w:r>
      <w:r>
        <w:rPr>
          <w:w w:val="111"/>
        </w:rPr>
        <w:t>n</w:t>
      </w:r>
      <w:r>
        <w:rPr>
          <w:spacing w:val="-3"/>
          <w:w w:val="109"/>
        </w:rPr>
        <w:t>e</w:t>
      </w:r>
      <w:r>
        <w:rPr>
          <w:w w:val="110"/>
        </w:rPr>
        <w:t>s </w:t>
      </w:r>
      <w:r>
        <w:rPr>
          <w:w w:val="110"/>
        </w:rPr>
        <w:t>and</w:t>
      </w:r>
      <w:r>
        <w:rPr>
          <w:spacing w:val="-12"/>
          <w:w w:val="110"/>
        </w:rPr>
        <w:t> </w:t>
      </w:r>
      <w:r>
        <w:rPr>
          <w:w w:val="110"/>
        </w:rPr>
        <w:t>penalties</w:t>
      </w:r>
      <w:r>
        <w:rPr>
          <w:spacing w:val="-11"/>
          <w:w w:val="110"/>
        </w:rPr>
        <w:t> </w:t>
      </w:r>
      <w:r>
        <w:rPr>
          <w:w w:val="110"/>
        </w:rPr>
        <w:t>for</w:t>
      </w:r>
      <w:r>
        <w:rPr>
          <w:spacing w:val="-12"/>
          <w:w w:val="110"/>
        </w:rPr>
        <w:t> </w:t>
      </w:r>
      <w:r>
        <w:rPr>
          <w:w w:val="110"/>
        </w:rPr>
        <w:t>adding</w:t>
      </w:r>
      <w:r>
        <w:rPr>
          <w:spacing w:val="-12"/>
          <w:w w:val="110"/>
        </w:rPr>
        <w:t> </w:t>
      </w:r>
      <w:r>
        <w:rPr>
          <w:spacing w:val="-3"/>
          <w:w w:val="110"/>
        </w:rPr>
        <w:t>and</w:t>
      </w:r>
      <w:r>
        <w:rPr>
          <w:spacing w:val="-12"/>
          <w:w w:val="110"/>
        </w:rPr>
        <w:t> </w:t>
      </w:r>
      <w:r>
        <w:rPr>
          <w:w w:val="110"/>
        </w:rPr>
        <w:t>dropping</w:t>
      </w:r>
      <w:r>
        <w:rPr>
          <w:spacing w:val="-12"/>
          <w:w w:val="110"/>
        </w:rPr>
        <w:t> </w:t>
      </w:r>
      <w:r>
        <w:rPr>
          <w:w w:val="110"/>
        </w:rPr>
        <w:t>classes.</w:t>
      </w:r>
    </w:p>
    <w:p>
      <w:pPr>
        <w:pStyle w:val="BodyText"/>
        <w:spacing w:line="275" w:lineRule="exact" w:before="42"/>
        <w:ind w:left="820"/>
      </w:pPr>
      <w:bookmarkStart w:name="Campus Policy on Disability Access for S" w:id="53"/>
      <w:bookmarkEnd w:id="53"/>
      <w:r>
        <w:rPr/>
      </w:r>
      <w:r>
        <w:rPr>
          <w:color w:val="233E5F"/>
        </w:rPr>
        <w:t>Campus Policy on Disability Access for</w:t>
      </w:r>
      <w:r>
        <w:rPr>
          <w:color w:val="233E5F"/>
          <w:spacing w:val="-23"/>
        </w:rPr>
        <w:t> </w:t>
      </w:r>
      <w:r>
        <w:rPr>
          <w:color w:val="233E5F"/>
        </w:rPr>
        <w:t>Students</w:t>
      </w:r>
    </w:p>
    <w:p>
      <w:pPr>
        <w:pStyle w:val="BodyText"/>
        <w:spacing w:line="244" w:lineRule="auto"/>
        <w:ind w:left="820" w:right="1758"/>
      </w:pPr>
      <w:r>
        <w:rPr>
          <w:w w:val="105"/>
        </w:rPr>
        <w:t>If you are a student with a disability, and think you may need academic accommodations, please contact Disability Services for Students (DSS), located in </w:t>
      </w:r>
      <w:r>
        <w:rPr>
          <w:w w:val="89"/>
        </w:rPr>
        <w:t>S</w:t>
      </w:r>
      <w:r>
        <w:rPr>
          <w:w w:val="110"/>
        </w:rPr>
        <w:t>a</w:t>
      </w:r>
      <w:r>
        <w:rPr>
          <w:w w:val="105"/>
        </w:rPr>
        <w:t>la</w:t>
      </w:r>
      <w:r>
        <w:rPr>
          <w:w w:val="102"/>
        </w:rPr>
        <w:t>z</w:t>
      </w:r>
      <w:r>
        <w:rPr>
          <w:w w:val="110"/>
        </w:rPr>
        <w:t>a</w:t>
      </w:r>
      <w:r>
        <w:rPr>
          <w:w w:val="124"/>
        </w:rPr>
        <w:t>r</w:t>
      </w:r>
      <w:r>
        <w:rPr/>
        <w:t> </w:t>
      </w:r>
      <w:r>
        <w:rPr>
          <w:w w:val="100"/>
        </w:rPr>
        <w:t>Ha</w:t>
      </w:r>
      <w:r>
        <w:rPr>
          <w:w w:val="92"/>
        </w:rPr>
        <w:t>ll,</w:t>
      </w:r>
      <w:r>
        <w:rPr/>
        <w:t> </w:t>
      </w:r>
      <w:r>
        <w:rPr>
          <w:w w:val="93"/>
        </w:rPr>
        <w:t>R</w:t>
      </w:r>
      <w:r>
        <w:rPr>
          <w:w w:val="106"/>
        </w:rPr>
        <w:t>oo</w:t>
      </w:r>
      <w:r>
        <w:rPr>
          <w:w w:val="106"/>
        </w:rPr>
        <w:t>m</w:t>
      </w:r>
      <w:r>
        <w:rPr/>
        <w:t> </w:t>
      </w:r>
      <w:r>
        <w:rPr>
          <w:w w:val="110"/>
        </w:rPr>
        <w:t>1049</w:t>
      </w:r>
      <w:r>
        <w:rPr>
          <w:w w:val="82"/>
        </w:rPr>
        <w:t>,</w:t>
      </w:r>
      <w:r>
        <w:rPr/>
        <w:t> </w:t>
      </w:r>
      <w:r>
        <w:rPr>
          <w:w w:val="92"/>
        </w:rPr>
        <w:t>Vo</w:t>
      </w:r>
      <w:r>
        <w:rPr/>
        <w:t>i</w:t>
      </w:r>
      <w:r>
        <w:rPr>
          <w:w w:val="99"/>
        </w:rPr>
        <w:t>c</w:t>
      </w:r>
      <w:r>
        <w:rPr>
          <w:w w:val="109"/>
        </w:rPr>
        <w:t>e</w:t>
      </w:r>
      <w:r>
        <w:rPr>
          <w:w w:val="94"/>
        </w:rPr>
        <w:t>:</w:t>
      </w:r>
      <w:r>
        <w:rPr/>
        <w:t> </w:t>
      </w:r>
      <w:r>
        <w:rPr>
          <w:w w:val="114"/>
        </w:rPr>
        <w:t>(</w:t>
      </w:r>
      <w:r>
        <w:rPr>
          <w:w w:val="110"/>
        </w:rPr>
        <w:t>707</w:t>
      </w:r>
      <w:r>
        <w:rPr>
          <w:w w:val="114"/>
        </w:rPr>
        <w:t>)</w:t>
      </w:r>
      <w:r>
        <w:rPr/>
        <w:t> </w:t>
      </w:r>
      <w:r>
        <w:rPr>
          <w:w w:val="110"/>
        </w:rPr>
        <w:t>664</w:t>
      </w:r>
      <w:r>
        <w:rPr>
          <w:w w:val="99"/>
        </w:rPr>
        <w:t>-</w:t>
      </w:r>
      <w:r>
        <w:rPr>
          <w:w w:val="110"/>
        </w:rPr>
        <w:t>2677</w:t>
      </w:r>
      <w:r>
        <w:rPr>
          <w:w w:val="82"/>
        </w:rPr>
        <w:t>,</w:t>
      </w:r>
      <w:r>
        <w:rPr/>
        <w:t> </w:t>
      </w:r>
      <w:r>
        <w:rPr>
          <w:w w:val="97"/>
        </w:rPr>
        <w:t>TT</w:t>
      </w:r>
      <w:r>
        <w:rPr>
          <w:w w:val="78"/>
        </w:rPr>
        <w:t>Y</w:t>
      </w:r>
      <w:r>
        <w:rPr>
          <w:w w:val="176"/>
        </w:rPr>
        <w:t>/</w:t>
      </w:r>
      <w:r>
        <w:rPr>
          <w:w w:val="97"/>
        </w:rPr>
        <w:t>T</w:t>
      </w:r>
      <w:r>
        <w:rPr>
          <w:w w:val="91"/>
        </w:rPr>
        <w:t>DD</w:t>
      </w:r>
      <w:r>
        <w:rPr>
          <w:w w:val="94"/>
        </w:rPr>
        <w:t>:</w:t>
      </w:r>
      <w:r>
        <w:rPr/>
        <w:t> </w:t>
      </w:r>
      <w:r>
        <w:rPr>
          <w:w w:val="114"/>
        </w:rPr>
        <w:t>(</w:t>
      </w:r>
      <w:r>
        <w:rPr>
          <w:w w:val="110"/>
        </w:rPr>
        <w:t>707</w:t>
      </w:r>
      <w:r>
        <w:rPr>
          <w:w w:val="114"/>
        </w:rPr>
        <w:t>)</w:t>
      </w:r>
      <w:r>
        <w:rPr/>
        <w:t> </w:t>
      </w:r>
      <w:r>
        <w:rPr>
          <w:w w:val="110"/>
        </w:rPr>
        <w:t>664</w:t>
      </w:r>
      <w:r>
        <w:rPr>
          <w:w w:val="99"/>
        </w:rPr>
        <w:t>-</w:t>
      </w:r>
      <w:r>
        <w:rPr>
          <w:w w:val="110"/>
        </w:rPr>
        <w:t>2958</w:t>
      </w:r>
      <w:r>
        <w:rPr>
          <w:w w:val="82"/>
        </w:rPr>
        <w:t>,</w:t>
      </w:r>
      <w:r>
        <w:rPr/>
        <w:t> </w:t>
      </w:r>
      <w:r>
        <w:rPr>
          <w:w w:val="110"/>
        </w:rPr>
        <w:t>a</w:t>
      </w:r>
      <w:r>
        <w:rPr>
          <w:w w:val="110"/>
        </w:rPr>
        <w:t>s</w:t>
      </w:r>
    </w:p>
    <w:p>
      <w:pPr>
        <w:pStyle w:val="BodyText"/>
        <w:spacing w:line="244" w:lineRule="auto"/>
        <w:ind w:left="820" w:right="1485"/>
      </w:pPr>
      <w:r>
        <w:rPr>
          <w:w w:val="110"/>
        </w:rPr>
        <w:t>early</w:t>
      </w:r>
      <w:r>
        <w:rPr>
          <w:spacing w:val="-30"/>
          <w:w w:val="110"/>
        </w:rPr>
        <w:t> </w:t>
      </w:r>
      <w:r>
        <w:rPr>
          <w:w w:val="110"/>
        </w:rPr>
        <w:t>as</w:t>
      </w:r>
      <w:r>
        <w:rPr>
          <w:spacing w:val="-28"/>
          <w:w w:val="110"/>
        </w:rPr>
        <w:t> </w:t>
      </w:r>
      <w:r>
        <w:rPr>
          <w:w w:val="110"/>
        </w:rPr>
        <w:t>possible</w:t>
      </w:r>
      <w:r>
        <w:rPr>
          <w:spacing w:val="-31"/>
          <w:w w:val="110"/>
        </w:rPr>
        <w:t> </w:t>
      </w:r>
      <w:r>
        <w:rPr>
          <w:w w:val="110"/>
        </w:rPr>
        <w:t>in</w:t>
      </w:r>
      <w:r>
        <w:rPr>
          <w:spacing w:val="-29"/>
          <w:w w:val="110"/>
        </w:rPr>
        <w:t> </w:t>
      </w:r>
      <w:r>
        <w:rPr>
          <w:w w:val="110"/>
        </w:rPr>
        <w:t>order</w:t>
      </w:r>
      <w:r>
        <w:rPr>
          <w:spacing w:val="-28"/>
          <w:w w:val="110"/>
        </w:rPr>
        <w:t> </w:t>
      </w:r>
      <w:r>
        <w:rPr>
          <w:w w:val="110"/>
        </w:rPr>
        <w:t>to</w:t>
      </w:r>
      <w:r>
        <w:rPr>
          <w:spacing w:val="-31"/>
          <w:w w:val="110"/>
        </w:rPr>
        <w:t> </w:t>
      </w:r>
      <w:r>
        <w:rPr>
          <w:w w:val="110"/>
        </w:rPr>
        <w:t>avoid</w:t>
      </w:r>
      <w:r>
        <w:rPr>
          <w:spacing w:val="-28"/>
          <w:w w:val="110"/>
        </w:rPr>
        <w:t> </w:t>
      </w:r>
      <w:r>
        <w:rPr>
          <w:w w:val="110"/>
        </w:rPr>
        <w:t>a</w:t>
      </w:r>
      <w:r>
        <w:rPr>
          <w:spacing w:val="-31"/>
          <w:w w:val="110"/>
        </w:rPr>
        <w:t> </w:t>
      </w:r>
      <w:r>
        <w:rPr>
          <w:w w:val="110"/>
        </w:rPr>
        <w:t>delay</w:t>
      </w:r>
      <w:r>
        <w:rPr>
          <w:spacing w:val="-30"/>
          <w:w w:val="110"/>
        </w:rPr>
        <w:t> </w:t>
      </w:r>
      <w:r>
        <w:rPr>
          <w:w w:val="110"/>
        </w:rPr>
        <w:t>in</w:t>
      </w:r>
      <w:r>
        <w:rPr>
          <w:spacing w:val="-29"/>
          <w:w w:val="110"/>
        </w:rPr>
        <w:t> </w:t>
      </w:r>
      <w:r>
        <w:rPr>
          <w:w w:val="110"/>
        </w:rPr>
        <w:t>receiving</w:t>
      </w:r>
      <w:r>
        <w:rPr>
          <w:spacing w:val="-29"/>
          <w:w w:val="110"/>
        </w:rPr>
        <w:t> </w:t>
      </w:r>
      <w:r>
        <w:rPr>
          <w:w w:val="110"/>
        </w:rPr>
        <w:t>accommodation</w:t>
      </w:r>
      <w:r>
        <w:rPr>
          <w:spacing w:val="-29"/>
          <w:w w:val="110"/>
        </w:rPr>
        <w:t> </w:t>
      </w:r>
      <w:r>
        <w:rPr>
          <w:w w:val="110"/>
        </w:rPr>
        <w:t>services.</w:t>
      </w:r>
      <w:r>
        <w:rPr>
          <w:spacing w:val="8"/>
          <w:w w:val="110"/>
        </w:rPr>
        <w:t> </w:t>
      </w:r>
      <w:r>
        <w:rPr>
          <w:w w:val="110"/>
        </w:rPr>
        <w:t>Use of</w:t>
      </w:r>
      <w:r>
        <w:rPr>
          <w:spacing w:val="-34"/>
          <w:w w:val="110"/>
        </w:rPr>
        <w:t> </w:t>
      </w:r>
      <w:r>
        <w:rPr>
          <w:w w:val="110"/>
        </w:rPr>
        <w:t>DSS</w:t>
      </w:r>
      <w:r>
        <w:rPr>
          <w:spacing w:val="-37"/>
          <w:w w:val="110"/>
        </w:rPr>
        <w:t> </w:t>
      </w:r>
      <w:r>
        <w:rPr>
          <w:w w:val="110"/>
        </w:rPr>
        <w:t>services,</w:t>
      </w:r>
      <w:r>
        <w:rPr>
          <w:spacing w:val="-34"/>
          <w:w w:val="110"/>
        </w:rPr>
        <w:t> </w:t>
      </w:r>
      <w:r>
        <w:rPr>
          <w:w w:val="110"/>
        </w:rPr>
        <w:t>including</w:t>
      </w:r>
      <w:r>
        <w:rPr>
          <w:spacing w:val="-37"/>
          <w:w w:val="110"/>
        </w:rPr>
        <w:t> </w:t>
      </w:r>
      <w:r>
        <w:rPr>
          <w:w w:val="110"/>
        </w:rPr>
        <w:t>testing</w:t>
      </w:r>
      <w:r>
        <w:rPr>
          <w:spacing w:val="-34"/>
          <w:w w:val="110"/>
        </w:rPr>
        <w:t> </w:t>
      </w:r>
      <w:r>
        <w:rPr>
          <w:w w:val="110"/>
        </w:rPr>
        <w:t>accommodations,</w:t>
      </w:r>
      <w:r>
        <w:rPr>
          <w:spacing w:val="-34"/>
          <w:w w:val="110"/>
        </w:rPr>
        <w:t> </w:t>
      </w:r>
      <w:r>
        <w:rPr>
          <w:w w:val="110"/>
        </w:rPr>
        <w:t>requires</w:t>
      </w:r>
      <w:r>
        <w:rPr>
          <w:spacing w:val="-33"/>
          <w:w w:val="110"/>
        </w:rPr>
        <w:t> </w:t>
      </w:r>
      <w:r>
        <w:rPr>
          <w:w w:val="110"/>
        </w:rPr>
        <w:t>prior</w:t>
      </w:r>
      <w:r>
        <w:rPr>
          <w:spacing w:val="-34"/>
          <w:w w:val="110"/>
        </w:rPr>
        <w:t> </w:t>
      </w:r>
      <w:r>
        <w:rPr>
          <w:w w:val="110"/>
        </w:rPr>
        <w:t>authorization</w:t>
      </w:r>
      <w:r>
        <w:rPr>
          <w:spacing w:val="-35"/>
          <w:w w:val="110"/>
        </w:rPr>
        <w:t> </w:t>
      </w:r>
      <w:r>
        <w:rPr>
          <w:w w:val="110"/>
        </w:rPr>
        <w:t>by DSS. See SSU’s policy on </w:t>
      </w:r>
      <w:hyperlink r:id="rId58">
        <w:r>
          <w:rPr>
            <w:color w:val="0000FF"/>
            <w:w w:val="110"/>
            <w:u w:val="single" w:color="0000FF"/>
          </w:rPr>
          <w:t>Disability Access for Students</w:t>
        </w:r>
      </w:hyperlink>
      <w:r>
        <w:rPr>
          <w:color w:val="0000FF"/>
          <w:w w:val="110"/>
        </w:rPr>
        <w:t> </w:t>
      </w:r>
      <w:hyperlink r:id="rId58">
        <w:r>
          <w:rPr>
            <w:color w:val="0000FF"/>
            <w:spacing w:val="-3"/>
            <w:w w:val="110"/>
            <w:u w:val="single" w:color="0000FF"/>
          </w:rPr>
          <w:t>h</w:t>
        </w:r>
        <w:r>
          <w:rPr>
            <w:color w:val="0000FF"/>
            <w:spacing w:val="-2"/>
            <w:w w:val="121"/>
            <w:u w:val="single" w:color="0000FF"/>
          </w:rPr>
          <w:t>tt</w:t>
        </w:r>
        <w:r>
          <w:rPr>
            <w:color w:val="0000FF"/>
            <w:spacing w:val="1"/>
            <w:w w:val="111"/>
            <w:u w:val="single" w:color="0000FF"/>
          </w:rPr>
          <w:t>p</w:t>
        </w:r>
        <w:r>
          <w:rPr>
            <w:color w:val="0000FF"/>
            <w:spacing w:val="1"/>
            <w:w w:val="94"/>
            <w:u w:val="single" w:color="0000FF"/>
          </w:rPr>
          <w:t>:</w:t>
        </w:r>
        <w:r>
          <w:rPr>
            <w:color w:val="0000FF"/>
            <w:spacing w:val="2"/>
            <w:w w:val="176"/>
            <w:u w:val="single" w:color="0000FF"/>
          </w:rPr>
          <w:t>//</w:t>
        </w:r>
        <w:r>
          <w:rPr>
            <w:color w:val="0000FF"/>
            <w:spacing w:val="-1"/>
            <w:w w:val="107"/>
            <w:u w:val="single" w:color="0000FF"/>
          </w:rPr>
          <w:t>www</w:t>
        </w:r>
        <w:r>
          <w:rPr>
            <w:color w:val="0000FF"/>
            <w:w w:val="82"/>
            <w:u w:val="single" w:color="0000FF"/>
          </w:rPr>
          <w:t>.</w:t>
        </w:r>
        <w:r>
          <w:rPr>
            <w:color w:val="0000FF"/>
            <w:spacing w:val="1"/>
            <w:w w:val="110"/>
            <w:u w:val="single" w:color="0000FF"/>
          </w:rPr>
          <w:t>s</w:t>
        </w:r>
        <w:r>
          <w:rPr>
            <w:color w:val="0000FF"/>
            <w:spacing w:val="-3"/>
            <w:w w:val="106"/>
            <w:u w:val="single" w:color="0000FF"/>
          </w:rPr>
          <w:t>o</w:t>
        </w:r>
        <w:r>
          <w:rPr>
            <w:color w:val="0000FF"/>
            <w:w w:val="111"/>
            <w:u w:val="single" w:color="0000FF"/>
          </w:rPr>
          <w:t>n</w:t>
        </w:r>
        <w:r>
          <w:rPr>
            <w:color w:val="0000FF"/>
            <w:spacing w:val="-3"/>
            <w:w w:val="106"/>
            <w:u w:val="single" w:color="0000FF"/>
          </w:rPr>
          <w:t>o</w:t>
        </w:r>
        <w:r>
          <w:rPr>
            <w:color w:val="0000FF"/>
            <w:w w:val="108"/>
            <w:u w:val="single" w:color="0000FF"/>
          </w:rPr>
          <w:t>m</w:t>
        </w:r>
        <w:r>
          <w:rPr>
            <w:color w:val="0000FF"/>
            <w:spacing w:val="-2"/>
            <w:w w:val="108"/>
            <w:u w:val="single" w:color="0000FF"/>
          </w:rPr>
          <w:t>a</w:t>
        </w:r>
        <w:r>
          <w:rPr>
            <w:color w:val="0000FF"/>
            <w:w w:val="82"/>
            <w:u w:val="single" w:color="0000FF"/>
          </w:rPr>
          <w:t>.</w:t>
        </w:r>
        <w:r>
          <w:rPr>
            <w:color w:val="0000FF"/>
            <w:spacing w:val="-3"/>
            <w:w w:val="109"/>
            <w:u w:val="single" w:color="0000FF"/>
          </w:rPr>
          <w:t>e</w:t>
        </w:r>
        <w:r>
          <w:rPr>
            <w:color w:val="0000FF"/>
            <w:spacing w:val="1"/>
            <w:w w:val="110"/>
            <w:u w:val="single" w:color="0000FF"/>
          </w:rPr>
          <w:t>d</w:t>
        </w:r>
        <w:r>
          <w:rPr>
            <w:color w:val="0000FF"/>
            <w:spacing w:val="2"/>
            <w:w w:val="110"/>
            <w:u w:val="single" w:color="0000FF"/>
          </w:rPr>
          <w:t>u</w:t>
        </w:r>
        <w:r>
          <w:rPr>
            <w:color w:val="0000FF"/>
            <w:spacing w:val="2"/>
            <w:w w:val="176"/>
            <w:u w:val="single" w:color="0000FF"/>
          </w:rPr>
          <w:t>/</w:t>
        </w:r>
        <w:r>
          <w:rPr>
            <w:color w:val="0000FF"/>
            <w:spacing w:val="2"/>
            <w:w w:val="110"/>
            <w:u w:val="single" w:color="0000FF"/>
          </w:rPr>
          <w:t>u</w:t>
        </w:r>
        <w:r>
          <w:rPr>
            <w:color w:val="0000FF"/>
            <w:spacing w:val="-3"/>
            <w:w w:val="110"/>
            <w:u w:val="single" w:color="0000FF"/>
          </w:rPr>
          <w:t>a</w:t>
        </w:r>
        <w:r>
          <w:rPr>
            <w:color w:val="0000FF"/>
            <w:spacing w:val="-3"/>
            <w:w w:val="90"/>
            <w:u w:val="single" w:color="0000FF"/>
          </w:rPr>
          <w:t>f</w:t>
        </w:r>
        <w:r>
          <w:rPr>
            <w:color w:val="0000FF"/>
            <w:spacing w:val="1"/>
            <w:w w:val="90"/>
            <w:u w:val="single" w:color="0000FF"/>
          </w:rPr>
          <w:t>f</w:t>
        </w:r>
        <w:r>
          <w:rPr>
            <w:color w:val="0000FF"/>
            <w:spacing w:val="-3"/>
            <w:w w:val="110"/>
            <w:u w:val="single" w:color="0000FF"/>
          </w:rPr>
          <w:t>a</w:t>
        </w:r>
        <w:r>
          <w:rPr>
            <w:color w:val="0000FF"/>
            <w:spacing w:val="-2"/>
            <w:u w:val="single" w:color="0000FF"/>
          </w:rPr>
          <w:t>i</w:t>
        </w:r>
        <w:r>
          <w:rPr>
            <w:color w:val="0000FF"/>
            <w:w w:val="116"/>
            <w:u w:val="single" w:color="0000FF"/>
          </w:rPr>
          <w:t>r</w:t>
        </w:r>
        <w:r>
          <w:rPr>
            <w:color w:val="0000FF"/>
            <w:spacing w:val="2"/>
            <w:w w:val="116"/>
            <w:u w:val="single" w:color="0000FF"/>
          </w:rPr>
          <w:t>s</w:t>
        </w:r>
        <w:r>
          <w:rPr>
            <w:color w:val="0000FF"/>
            <w:spacing w:val="2"/>
            <w:w w:val="176"/>
            <w:u w:val="single" w:color="0000FF"/>
          </w:rPr>
          <w:t>/</w:t>
        </w:r>
        <w:r>
          <w:rPr>
            <w:color w:val="0000FF"/>
            <w:spacing w:val="1"/>
            <w:w w:val="111"/>
            <w:u w:val="single" w:color="0000FF"/>
          </w:rPr>
          <w:t>p</w:t>
        </w:r>
        <w:r>
          <w:rPr>
            <w:color w:val="0000FF"/>
            <w:spacing w:val="-3"/>
            <w:w w:val="106"/>
            <w:u w:val="single" w:color="0000FF"/>
          </w:rPr>
          <w:t>o</w:t>
        </w:r>
        <w:r>
          <w:rPr>
            <w:color w:val="0000FF"/>
            <w:spacing w:val="-1"/>
            <w:w w:val="98"/>
            <w:u w:val="single" w:color="0000FF"/>
          </w:rPr>
          <w:t>l</w:t>
        </w:r>
        <w:r>
          <w:rPr>
            <w:color w:val="0000FF"/>
            <w:spacing w:val="-2"/>
            <w:w w:val="98"/>
            <w:u w:val="single" w:color="0000FF"/>
          </w:rPr>
          <w:t>i</w:t>
        </w:r>
        <w:r>
          <w:rPr>
            <w:color w:val="0000FF"/>
            <w:spacing w:val="-1"/>
            <w:w w:val="99"/>
            <w:u w:val="single" w:color="0000FF"/>
          </w:rPr>
          <w:t>c</w:t>
        </w:r>
        <w:r>
          <w:rPr>
            <w:color w:val="0000FF"/>
            <w:spacing w:val="-2"/>
            <w:u w:val="single" w:color="0000FF"/>
          </w:rPr>
          <w:t>i</w:t>
        </w:r>
        <w:r>
          <w:rPr>
            <w:color w:val="0000FF"/>
            <w:spacing w:val="-3"/>
            <w:w w:val="109"/>
            <w:u w:val="single" w:color="0000FF"/>
          </w:rPr>
          <w:t>e</w:t>
        </w:r>
        <w:r>
          <w:rPr>
            <w:color w:val="0000FF"/>
            <w:spacing w:val="1"/>
            <w:w w:val="110"/>
            <w:u w:val="single" w:color="0000FF"/>
          </w:rPr>
          <w:t>s</w:t>
        </w:r>
        <w:r>
          <w:rPr>
            <w:color w:val="0000FF"/>
            <w:spacing w:val="2"/>
            <w:w w:val="176"/>
            <w:u w:val="single" w:color="0000FF"/>
          </w:rPr>
          <w:t>/</w:t>
        </w:r>
        <w:r>
          <w:rPr>
            <w:color w:val="0000FF"/>
            <w:spacing w:val="1"/>
            <w:w w:val="110"/>
            <w:u w:val="single" w:color="0000FF"/>
          </w:rPr>
          <w:t>d</w:t>
        </w:r>
        <w:r>
          <w:rPr>
            <w:color w:val="0000FF"/>
            <w:spacing w:val="-2"/>
            <w:u w:val="single" w:color="0000FF"/>
          </w:rPr>
          <w:t>i</w:t>
        </w:r>
        <w:r>
          <w:rPr>
            <w:color w:val="0000FF"/>
            <w:spacing w:val="1"/>
            <w:w w:val="110"/>
            <w:u w:val="single" w:color="0000FF"/>
          </w:rPr>
          <w:t>s</w:t>
        </w:r>
        <w:r>
          <w:rPr>
            <w:color w:val="0000FF"/>
            <w:spacing w:val="-3"/>
            <w:w w:val="110"/>
            <w:u w:val="single" w:color="0000FF"/>
          </w:rPr>
          <w:t>a</w:t>
        </w:r>
        <w:r>
          <w:rPr>
            <w:color w:val="0000FF"/>
            <w:spacing w:val="-2"/>
            <w:w w:val="109"/>
            <w:u w:val="single" w:color="0000FF"/>
          </w:rPr>
          <w:t>b</w:t>
        </w:r>
        <w:r>
          <w:rPr>
            <w:color w:val="0000FF"/>
            <w:spacing w:val="-2"/>
            <w:u w:val="single" w:color="0000FF"/>
          </w:rPr>
          <w:t>i</w:t>
        </w:r>
        <w:r>
          <w:rPr>
            <w:color w:val="0000FF"/>
            <w:spacing w:val="-1"/>
            <w:w w:val="98"/>
            <w:u w:val="single" w:color="0000FF"/>
          </w:rPr>
          <w:t>l</w:t>
        </w:r>
        <w:r>
          <w:rPr>
            <w:color w:val="0000FF"/>
            <w:spacing w:val="-2"/>
            <w:w w:val="98"/>
            <w:u w:val="single" w:color="0000FF"/>
          </w:rPr>
          <w:t>i</w:t>
        </w:r>
        <w:r>
          <w:rPr>
            <w:color w:val="0000FF"/>
            <w:spacing w:val="-2"/>
            <w:w w:val="121"/>
            <w:u w:val="single" w:color="0000FF"/>
          </w:rPr>
          <w:t>t</w:t>
        </w:r>
        <w:r>
          <w:rPr>
            <w:color w:val="0000FF"/>
            <w:spacing w:val="-1"/>
            <w:w w:val="100"/>
            <w:u w:val="single" w:color="0000FF"/>
          </w:rPr>
          <w:t>y</w:t>
        </w:r>
        <w:r>
          <w:rPr>
            <w:color w:val="0000FF"/>
            <w:spacing w:val="1"/>
            <w:w w:val="111"/>
            <w:u w:val="single" w:color="0000FF"/>
          </w:rPr>
          <w:t>p</w:t>
        </w:r>
        <w:r>
          <w:rPr>
            <w:color w:val="0000FF"/>
            <w:spacing w:val="-3"/>
            <w:w w:val="106"/>
            <w:u w:val="single" w:color="0000FF"/>
          </w:rPr>
          <w:t>o</w:t>
        </w:r>
        <w:r>
          <w:rPr>
            <w:color w:val="0000FF"/>
            <w:spacing w:val="-1"/>
            <w:w w:val="98"/>
            <w:u w:val="single" w:color="0000FF"/>
          </w:rPr>
          <w:t>l</w:t>
        </w:r>
        <w:r>
          <w:rPr>
            <w:color w:val="0000FF"/>
            <w:spacing w:val="2"/>
            <w:w w:val="98"/>
            <w:u w:val="single" w:color="0000FF"/>
          </w:rPr>
          <w:t>i</w:t>
        </w:r>
        <w:r>
          <w:rPr>
            <w:color w:val="0000FF"/>
            <w:spacing w:val="-1"/>
            <w:w w:val="99"/>
            <w:u w:val="single" w:color="0000FF"/>
          </w:rPr>
          <w:t>c</w:t>
        </w:r>
        <w:r>
          <w:rPr>
            <w:color w:val="0000FF"/>
            <w:spacing w:val="-1"/>
            <w:w w:val="100"/>
            <w:u w:val="single" w:color="0000FF"/>
          </w:rPr>
          <w:t>y</w:t>
        </w:r>
        <w:r>
          <w:rPr>
            <w:color w:val="0000FF"/>
            <w:w w:val="82"/>
            <w:u w:val="single" w:color="0000FF"/>
          </w:rPr>
          <w:t>.</w:t>
        </w:r>
        <w:r>
          <w:rPr>
            <w:color w:val="0000FF"/>
            <w:spacing w:val="-3"/>
            <w:w w:val="110"/>
            <w:u w:val="single" w:color="0000FF"/>
          </w:rPr>
          <w:t>h</w:t>
        </w:r>
        <w:r>
          <w:rPr>
            <w:color w:val="0000FF"/>
            <w:spacing w:val="-2"/>
            <w:w w:val="121"/>
            <w:u w:val="single" w:color="0000FF"/>
          </w:rPr>
          <w:t>t</w:t>
        </w:r>
        <w:r>
          <w:rPr>
            <w:color w:val="0000FF"/>
            <w:spacing w:val="9"/>
            <w:w w:val="106"/>
            <w:u w:val="single" w:color="0000FF"/>
          </w:rPr>
          <w:t>m</w:t>
        </w:r>
        <w:r>
          <w:rPr>
            <w:w w:val="82"/>
          </w:rPr>
          <w:t>.</w:t>
        </w:r>
      </w:hyperlink>
    </w:p>
    <w:p>
      <w:pPr>
        <w:spacing w:line="275" w:lineRule="exact" w:before="39"/>
        <w:ind w:left="820" w:right="0" w:firstLine="0"/>
        <w:jc w:val="left"/>
        <w:rPr>
          <w:i/>
          <w:sz w:val="24"/>
        </w:rPr>
      </w:pPr>
      <w:bookmarkStart w:name="Emergency Evacuation (Optional/suggested" w:id="54"/>
      <w:bookmarkEnd w:id="54"/>
      <w:r>
        <w:rPr/>
      </w:r>
      <w:r>
        <w:rPr>
          <w:i/>
          <w:color w:val="365F91"/>
          <w:sz w:val="24"/>
        </w:rPr>
        <w:t>Emergency Evacuation (Optional/suggested statement)</w:t>
      </w:r>
    </w:p>
    <w:p>
      <w:pPr>
        <w:pStyle w:val="BodyText"/>
        <w:spacing w:line="244" w:lineRule="auto"/>
        <w:ind w:left="820" w:right="1569"/>
      </w:pPr>
      <w:r>
        <w:rPr>
          <w:w w:val="110"/>
        </w:rPr>
        <w:t>If you are a student with a disability and you think you may require assistance evacuating</w:t>
      </w:r>
      <w:r>
        <w:rPr>
          <w:spacing w:val="-24"/>
          <w:w w:val="110"/>
        </w:rPr>
        <w:t> </w:t>
      </w:r>
      <w:r>
        <w:rPr>
          <w:w w:val="110"/>
        </w:rPr>
        <w:t>a</w:t>
      </w:r>
      <w:r>
        <w:rPr>
          <w:spacing w:val="-26"/>
          <w:w w:val="110"/>
        </w:rPr>
        <w:t> </w:t>
      </w:r>
      <w:r>
        <w:rPr>
          <w:w w:val="110"/>
        </w:rPr>
        <w:t>building</w:t>
      </w:r>
      <w:r>
        <w:rPr>
          <w:spacing w:val="-24"/>
          <w:w w:val="110"/>
        </w:rPr>
        <w:t> </w:t>
      </w:r>
      <w:r>
        <w:rPr>
          <w:w w:val="110"/>
        </w:rPr>
        <w:t>in</w:t>
      </w:r>
      <w:r>
        <w:rPr>
          <w:spacing w:val="-24"/>
          <w:w w:val="110"/>
        </w:rPr>
        <w:t> </w:t>
      </w:r>
      <w:r>
        <w:rPr>
          <w:w w:val="110"/>
        </w:rPr>
        <w:t>the</w:t>
      </w:r>
      <w:r>
        <w:rPr>
          <w:spacing w:val="-26"/>
          <w:w w:val="110"/>
        </w:rPr>
        <w:t> </w:t>
      </w:r>
      <w:r>
        <w:rPr>
          <w:w w:val="110"/>
        </w:rPr>
        <w:t>event</w:t>
      </w:r>
      <w:r>
        <w:rPr>
          <w:spacing w:val="-25"/>
          <w:w w:val="110"/>
        </w:rPr>
        <w:t> </w:t>
      </w:r>
      <w:r>
        <w:rPr>
          <w:w w:val="110"/>
        </w:rPr>
        <w:t>of</w:t>
      </w:r>
      <w:r>
        <w:rPr>
          <w:spacing w:val="-23"/>
          <w:w w:val="110"/>
        </w:rPr>
        <w:t> </w:t>
      </w:r>
      <w:r>
        <w:rPr>
          <w:w w:val="110"/>
        </w:rPr>
        <w:t>a</w:t>
      </w:r>
      <w:r>
        <w:rPr>
          <w:spacing w:val="-26"/>
          <w:w w:val="110"/>
        </w:rPr>
        <w:t> </w:t>
      </w:r>
      <w:r>
        <w:rPr>
          <w:w w:val="110"/>
        </w:rPr>
        <w:t>disaster,</w:t>
      </w:r>
      <w:r>
        <w:rPr>
          <w:spacing w:val="-23"/>
          <w:w w:val="110"/>
        </w:rPr>
        <w:t> </w:t>
      </w:r>
      <w:r>
        <w:rPr>
          <w:w w:val="110"/>
        </w:rPr>
        <w:t>you</w:t>
      </w:r>
      <w:r>
        <w:rPr>
          <w:spacing w:val="-22"/>
          <w:w w:val="110"/>
        </w:rPr>
        <w:t> </w:t>
      </w:r>
      <w:r>
        <w:rPr>
          <w:w w:val="110"/>
        </w:rPr>
        <w:t>should</w:t>
      </w:r>
      <w:r>
        <w:rPr>
          <w:spacing w:val="-27"/>
          <w:w w:val="110"/>
        </w:rPr>
        <w:t> </w:t>
      </w:r>
      <w:r>
        <w:rPr>
          <w:w w:val="110"/>
        </w:rPr>
        <w:t>inform</w:t>
      </w:r>
      <w:r>
        <w:rPr>
          <w:spacing w:val="-24"/>
          <w:w w:val="110"/>
        </w:rPr>
        <w:t> </w:t>
      </w:r>
      <w:r>
        <w:rPr>
          <w:w w:val="110"/>
        </w:rPr>
        <w:t>your</w:t>
      </w:r>
      <w:r>
        <w:rPr>
          <w:spacing w:val="-27"/>
          <w:w w:val="110"/>
        </w:rPr>
        <w:t> </w:t>
      </w:r>
      <w:r>
        <w:rPr>
          <w:w w:val="110"/>
        </w:rPr>
        <w:t>instructor about the type of assistance you may require. You and your instructor should discuss your specific needs and the type of precautions that should be made in advance</w:t>
      </w:r>
      <w:r>
        <w:rPr>
          <w:spacing w:val="-28"/>
          <w:w w:val="110"/>
        </w:rPr>
        <w:t> </w:t>
      </w:r>
      <w:r>
        <w:rPr>
          <w:w w:val="110"/>
        </w:rPr>
        <w:t>of</w:t>
      </w:r>
      <w:r>
        <w:rPr>
          <w:spacing w:val="-25"/>
          <w:w w:val="110"/>
        </w:rPr>
        <w:t> </w:t>
      </w:r>
      <w:r>
        <w:rPr>
          <w:w w:val="110"/>
        </w:rPr>
        <w:t>such</w:t>
      </w:r>
      <w:r>
        <w:rPr>
          <w:spacing w:val="-28"/>
          <w:w w:val="110"/>
        </w:rPr>
        <w:t> </w:t>
      </w:r>
      <w:r>
        <w:rPr>
          <w:w w:val="110"/>
        </w:rPr>
        <w:t>an</w:t>
      </w:r>
      <w:r>
        <w:rPr>
          <w:spacing w:val="-26"/>
          <w:w w:val="110"/>
        </w:rPr>
        <w:t> </w:t>
      </w:r>
      <w:r>
        <w:rPr>
          <w:w w:val="110"/>
        </w:rPr>
        <w:t>event</w:t>
      </w:r>
      <w:r>
        <w:rPr>
          <w:spacing w:val="-27"/>
          <w:w w:val="110"/>
        </w:rPr>
        <w:t> </w:t>
      </w:r>
      <w:r>
        <w:rPr>
          <w:w w:val="110"/>
        </w:rPr>
        <w:t>(i.e.</w:t>
      </w:r>
      <w:r>
        <w:rPr>
          <w:spacing w:val="-26"/>
          <w:w w:val="110"/>
        </w:rPr>
        <w:t> </w:t>
      </w:r>
      <w:r>
        <w:rPr>
          <w:w w:val="110"/>
        </w:rPr>
        <w:t>assigning</w:t>
      </w:r>
      <w:r>
        <w:rPr>
          <w:spacing w:val="-26"/>
          <w:w w:val="110"/>
        </w:rPr>
        <w:t> </w:t>
      </w:r>
      <w:r>
        <w:rPr>
          <w:w w:val="110"/>
        </w:rPr>
        <w:t>a</w:t>
      </w:r>
      <w:r>
        <w:rPr>
          <w:spacing w:val="-28"/>
          <w:w w:val="110"/>
        </w:rPr>
        <w:t> </w:t>
      </w:r>
      <w:r>
        <w:rPr>
          <w:w w:val="110"/>
        </w:rPr>
        <w:t>buddy</w:t>
      </w:r>
      <w:r>
        <w:rPr>
          <w:spacing w:val="-27"/>
          <w:w w:val="110"/>
        </w:rPr>
        <w:t> </w:t>
      </w:r>
      <w:r>
        <w:rPr>
          <w:spacing w:val="-4"/>
          <w:w w:val="110"/>
        </w:rPr>
        <w:t>to</w:t>
      </w:r>
      <w:r>
        <w:rPr>
          <w:spacing w:val="-28"/>
          <w:w w:val="110"/>
        </w:rPr>
        <w:t> </w:t>
      </w:r>
      <w:r>
        <w:rPr>
          <w:w w:val="110"/>
        </w:rPr>
        <w:t>guide</w:t>
      </w:r>
      <w:r>
        <w:rPr>
          <w:spacing w:val="-28"/>
          <w:w w:val="110"/>
        </w:rPr>
        <w:t> </w:t>
      </w:r>
      <w:r>
        <w:rPr>
          <w:w w:val="110"/>
        </w:rPr>
        <w:t>you</w:t>
      </w:r>
      <w:r>
        <w:rPr>
          <w:spacing w:val="-24"/>
          <w:w w:val="110"/>
        </w:rPr>
        <w:t> </w:t>
      </w:r>
      <w:r>
        <w:rPr>
          <w:w w:val="110"/>
        </w:rPr>
        <w:t>down</w:t>
      </w:r>
      <w:r>
        <w:rPr>
          <w:spacing w:val="-26"/>
          <w:w w:val="110"/>
        </w:rPr>
        <w:t> </w:t>
      </w:r>
      <w:r>
        <w:rPr>
          <w:w w:val="110"/>
        </w:rPr>
        <w:t>the</w:t>
      </w:r>
      <w:r>
        <w:rPr>
          <w:spacing w:val="-27"/>
          <w:w w:val="110"/>
        </w:rPr>
        <w:t> </w:t>
      </w:r>
      <w:r>
        <w:rPr>
          <w:w w:val="110"/>
        </w:rPr>
        <w:t>stairway). We</w:t>
      </w:r>
      <w:r>
        <w:rPr>
          <w:spacing w:val="-22"/>
          <w:w w:val="110"/>
        </w:rPr>
        <w:t> </w:t>
      </w:r>
      <w:r>
        <w:rPr>
          <w:w w:val="110"/>
        </w:rPr>
        <w:t>encourage</w:t>
      </w:r>
      <w:r>
        <w:rPr>
          <w:spacing w:val="-21"/>
          <w:w w:val="110"/>
        </w:rPr>
        <w:t> </w:t>
      </w:r>
      <w:r>
        <w:rPr>
          <w:w w:val="110"/>
        </w:rPr>
        <w:t>you</w:t>
      </w:r>
      <w:r>
        <w:rPr>
          <w:spacing w:val="-17"/>
          <w:w w:val="110"/>
        </w:rPr>
        <w:t> </w:t>
      </w:r>
      <w:r>
        <w:rPr>
          <w:w w:val="110"/>
        </w:rPr>
        <w:t>to</w:t>
      </w:r>
      <w:r>
        <w:rPr>
          <w:spacing w:val="-21"/>
          <w:w w:val="110"/>
        </w:rPr>
        <w:t> </w:t>
      </w:r>
      <w:r>
        <w:rPr>
          <w:w w:val="110"/>
        </w:rPr>
        <w:t>take</w:t>
      </w:r>
      <w:r>
        <w:rPr>
          <w:spacing w:val="-21"/>
          <w:w w:val="110"/>
        </w:rPr>
        <w:t> </w:t>
      </w:r>
      <w:r>
        <w:rPr>
          <w:w w:val="110"/>
        </w:rPr>
        <w:t>advantage</w:t>
      </w:r>
      <w:r>
        <w:rPr>
          <w:spacing w:val="-21"/>
          <w:w w:val="110"/>
        </w:rPr>
        <w:t> </w:t>
      </w:r>
      <w:r>
        <w:rPr>
          <w:w w:val="110"/>
        </w:rPr>
        <w:t>of</w:t>
      </w:r>
      <w:r>
        <w:rPr>
          <w:spacing w:val="-18"/>
          <w:w w:val="110"/>
        </w:rPr>
        <w:t> </w:t>
      </w:r>
      <w:r>
        <w:rPr>
          <w:w w:val="110"/>
        </w:rPr>
        <w:t>these</w:t>
      </w:r>
      <w:r>
        <w:rPr>
          <w:spacing w:val="-21"/>
          <w:w w:val="110"/>
        </w:rPr>
        <w:t> </w:t>
      </w:r>
      <w:r>
        <w:rPr>
          <w:w w:val="110"/>
        </w:rPr>
        <w:t>preventative</w:t>
      </w:r>
      <w:r>
        <w:rPr>
          <w:spacing w:val="-21"/>
          <w:w w:val="110"/>
        </w:rPr>
        <w:t> </w:t>
      </w:r>
      <w:r>
        <w:rPr>
          <w:w w:val="110"/>
        </w:rPr>
        <w:t>measures</w:t>
      </w:r>
      <w:r>
        <w:rPr>
          <w:spacing w:val="-18"/>
          <w:w w:val="110"/>
        </w:rPr>
        <w:t> </w:t>
      </w:r>
      <w:r>
        <w:rPr>
          <w:w w:val="110"/>
        </w:rPr>
        <w:t>as</w:t>
      </w:r>
      <w:r>
        <w:rPr>
          <w:spacing w:val="-22"/>
          <w:w w:val="110"/>
        </w:rPr>
        <w:t> </w:t>
      </w:r>
      <w:r>
        <w:rPr>
          <w:w w:val="110"/>
        </w:rPr>
        <w:t>soon</w:t>
      </w:r>
      <w:r>
        <w:rPr>
          <w:spacing w:val="-18"/>
          <w:w w:val="110"/>
        </w:rPr>
        <w:t> </w:t>
      </w:r>
      <w:r>
        <w:rPr>
          <w:w w:val="110"/>
        </w:rPr>
        <w:t>as possible</w:t>
      </w:r>
      <w:r>
        <w:rPr>
          <w:spacing w:val="-34"/>
          <w:w w:val="110"/>
        </w:rPr>
        <w:t> </w:t>
      </w:r>
      <w:r>
        <w:rPr>
          <w:w w:val="110"/>
        </w:rPr>
        <w:t>and</w:t>
      </w:r>
      <w:r>
        <w:rPr>
          <w:spacing w:val="-31"/>
          <w:w w:val="110"/>
        </w:rPr>
        <w:t> </w:t>
      </w:r>
      <w:r>
        <w:rPr>
          <w:w w:val="110"/>
        </w:rPr>
        <w:t>contact</w:t>
      </w:r>
      <w:r>
        <w:rPr>
          <w:spacing w:val="-32"/>
          <w:w w:val="110"/>
        </w:rPr>
        <w:t> </w:t>
      </w:r>
      <w:r>
        <w:rPr>
          <w:w w:val="110"/>
        </w:rPr>
        <w:t>the</w:t>
      </w:r>
      <w:r>
        <w:rPr>
          <w:spacing w:val="-34"/>
          <w:w w:val="110"/>
        </w:rPr>
        <w:t> </w:t>
      </w:r>
      <w:r>
        <w:rPr>
          <w:w w:val="110"/>
        </w:rPr>
        <w:t>Disability</w:t>
      </w:r>
      <w:r>
        <w:rPr>
          <w:spacing w:val="-33"/>
          <w:w w:val="110"/>
        </w:rPr>
        <w:t> </w:t>
      </w:r>
      <w:r>
        <w:rPr>
          <w:w w:val="110"/>
        </w:rPr>
        <w:t>Services</w:t>
      </w:r>
      <w:r>
        <w:rPr>
          <w:spacing w:val="-30"/>
          <w:w w:val="110"/>
        </w:rPr>
        <w:t> </w:t>
      </w:r>
      <w:r>
        <w:rPr>
          <w:w w:val="110"/>
        </w:rPr>
        <w:t>for</w:t>
      </w:r>
      <w:r>
        <w:rPr>
          <w:spacing w:val="-32"/>
          <w:w w:val="110"/>
        </w:rPr>
        <w:t> </w:t>
      </w:r>
      <w:r>
        <w:rPr>
          <w:w w:val="110"/>
        </w:rPr>
        <w:t>Students</w:t>
      </w:r>
      <w:r>
        <w:rPr>
          <w:spacing w:val="-31"/>
          <w:w w:val="110"/>
        </w:rPr>
        <w:t> </w:t>
      </w:r>
      <w:r>
        <w:rPr>
          <w:w w:val="110"/>
        </w:rPr>
        <w:t>office</w:t>
      </w:r>
      <w:r>
        <w:rPr>
          <w:spacing w:val="-33"/>
          <w:w w:val="110"/>
        </w:rPr>
        <w:t> </w:t>
      </w:r>
      <w:r>
        <w:rPr>
          <w:w w:val="110"/>
        </w:rPr>
        <w:t>if</w:t>
      </w:r>
      <w:r>
        <w:rPr>
          <w:spacing w:val="-31"/>
          <w:w w:val="110"/>
        </w:rPr>
        <w:t> </w:t>
      </w:r>
      <w:r>
        <w:rPr>
          <w:spacing w:val="-3"/>
          <w:w w:val="110"/>
        </w:rPr>
        <w:t>other</w:t>
      </w:r>
      <w:r>
        <w:rPr>
          <w:spacing w:val="-32"/>
          <w:w w:val="110"/>
        </w:rPr>
        <w:t> </w:t>
      </w:r>
      <w:r>
        <w:rPr>
          <w:w w:val="110"/>
        </w:rPr>
        <w:t>classroom accommodations are</w:t>
      </w:r>
      <w:r>
        <w:rPr>
          <w:spacing w:val="-22"/>
          <w:w w:val="110"/>
        </w:rPr>
        <w:t> </w:t>
      </w:r>
      <w:r>
        <w:rPr>
          <w:w w:val="110"/>
        </w:rPr>
        <w:t>needed.</w:t>
      </w:r>
    </w:p>
    <w:p>
      <w:pPr>
        <w:pStyle w:val="BodyText"/>
        <w:spacing w:line="276" w:lineRule="exact" w:before="44"/>
        <w:ind w:left="820"/>
      </w:pPr>
      <w:bookmarkStart w:name="Academic Integrity" w:id="55"/>
      <w:bookmarkEnd w:id="55"/>
      <w:r>
        <w:rPr/>
      </w:r>
      <w:r>
        <w:rPr>
          <w:color w:val="233E5F"/>
        </w:rPr>
        <w:t>Academic Integrity</w:t>
      </w:r>
    </w:p>
    <w:p>
      <w:pPr>
        <w:pStyle w:val="BodyText"/>
        <w:spacing w:line="242" w:lineRule="auto"/>
        <w:ind w:left="820" w:right="1911"/>
      </w:pPr>
      <w:r>
        <w:rPr>
          <w:w w:val="110"/>
        </w:rPr>
        <w:t>Students</w:t>
      </w:r>
      <w:r>
        <w:rPr>
          <w:spacing w:val="-43"/>
          <w:w w:val="110"/>
        </w:rPr>
        <w:t> </w:t>
      </w:r>
      <w:r>
        <w:rPr>
          <w:w w:val="110"/>
        </w:rPr>
        <w:t>should</w:t>
      </w:r>
      <w:r>
        <w:rPr>
          <w:spacing w:val="-40"/>
          <w:w w:val="110"/>
        </w:rPr>
        <w:t> </w:t>
      </w:r>
      <w:r>
        <w:rPr>
          <w:w w:val="110"/>
        </w:rPr>
        <w:t>be</w:t>
      </w:r>
      <w:r>
        <w:rPr>
          <w:spacing w:val="-43"/>
          <w:w w:val="110"/>
        </w:rPr>
        <w:t> </w:t>
      </w:r>
      <w:r>
        <w:rPr>
          <w:w w:val="110"/>
        </w:rPr>
        <w:t>familiar</w:t>
      </w:r>
      <w:r>
        <w:rPr>
          <w:spacing w:val="-40"/>
          <w:w w:val="110"/>
        </w:rPr>
        <w:t> </w:t>
      </w:r>
      <w:r>
        <w:rPr>
          <w:w w:val="110"/>
        </w:rPr>
        <w:t>with</w:t>
      </w:r>
      <w:r>
        <w:rPr>
          <w:spacing w:val="-42"/>
          <w:w w:val="110"/>
        </w:rPr>
        <w:t> </w:t>
      </w:r>
      <w:r>
        <w:rPr>
          <w:w w:val="110"/>
        </w:rPr>
        <w:t>the</w:t>
      </w:r>
      <w:r>
        <w:rPr>
          <w:spacing w:val="-43"/>
          <w:w w:val="110"/>
        </w:rPr>
        <w:t> </w:t>
      </w:r>
      <w:r>
        <w:rPr>
          <w:w w:val="110"/>
        </w:rPr>
        <w:t>University’s</w:t>
      </w:r>
      <w:r>
        <w:rPr>
          <w:spacing w:val="-36"/>
          <w:w w:val="110"/>
        </w:rPr>
        <w:t> </w:t>
      </w:r>
      <w:hyperlink r:id="rId59">
        <w:r>
          <w:rPr>
            <w:color w:val="0000FF"/>
            <w:w w:val="110"/>
            <w:u w:val="single" w:color="0000FF"/>
          </w:rPr>
          <w:t>Cheating</w:t>
        </w:r>
        <w:r>
          <w:rPr>
            <w:color w:val="0000FF"/>
            <w:spacing w:val="-41"/>
            <w:w w:val="110"/>
            <w:u w:val="single" w:color="0000FF"/>
          </w:rPr>
          <w:t> </w:t>
        </w:r>
        <w:r>
          <w:rPr>
            <w:color w:val="0000FF"/>
            <w:w w:val="110"/>
            <w:u w:val="single" w:color="0000FF"/>
          </w:rPr>
          <w:t>and</w:t>
        </w:r>
        <w:r>
          <w:rPr>
            <w:color w:val="0000FF"/>
            <w:spacing w:val="-40"/>
            <w:w w:val="110"/>
            <w:u w:val="single" w:color="0000FF"/>
          </w:rPr>
          <w:t> </w:t>
        </w:r>
        <w:r>
          <w:rPr>
            <w:color w:val="0000FF"/>
            <w:w w:val="110"/>
            <w:u w:val="single" w:color="0000FF"/>
          </w:rPr>
          <w:t>Plagiarism</w:t>
        </w:r>
        <w:r>
          <w:rPr>
            <w:color w:val="0000FF"/>
            <w:spacing w:val="-42"/>
            <w:w w:val="110"/>
            <w:u w:val="single" w:color="0000FF"/>
          </w:rPr>
          <w:t> </w:t>
        </w:r>
        <w:r>
          <w:rPr>
            <w:color w:val="0000FF"/>
            <w:w w:val="110"/>
            <w:u w:val="single" w:color="0000FF"/>
          </w:rPr>
          <w:t>policy</w:t>
        </w:r>
      </w:hyperlink>
      <w:r>
        <w:rPr>
          <w:color w:val="0000FF"/>
          <w:w w:val="110"/>
        </w:rPr>
        <w:t> </w:t>
      </w:r>
      <w:hyperlink r:id="rId59">
        <w:r>
          <w:rPr>
            <w:color w:val="0000FF"/>
            <w:spacing w:val="-3"/>
            <w:w w:val="110"/>
            <w:u w:val="single" w:color="0000FF"/>
          </w:rPr>
          <w:t>h</w:t>
        </w:r>
        <w:r>
          <w:rPr>
            <w:color w:val="0000FF"/>
            <w:spacing w:val="-2"/>
            <w:w w:val="121"/>
            <w:u w:val="single" w:color="0000FF"/>
          </w:rPr>
          <w:t>tt</w:t>
        </w:r>
        <w:r>
          <w:rPr>
            <w:color w:val="0000FF"/>
            <w:spacing w:val="1"/>
            <w:w w:val="111"/>
            <w:u w:val="single" w:color="0000FF"/>
          </w:rPr>
          <w:t>p</w:t>
        </w:r>
        <w:r>
          <w:rPr>
            <w:color w:val="0000FF"/>
            <w:spacing w:val="1"/>
            <w:w w:val="94"/>
            <w:u w:val="single" w:color="0000FF"/>
          </w:rPr>
          <w:t>:</w:t>
        </w:r>
        <w:r>
          <w:rPr>
            <w:color w:val="0000FF"/>
            <w:spacing w:val="2"/>
            <w:w w:val="176"/>
            <w:u w:val="single" w:color="0000FF"/>
          </w:rPr>
          <w:t>//</w:t>
        </w:r>
        <w:r>
          <w:rPr>
            <w:color w:val="0000FF"/>
            <w:spacing w:val="-1"/>
            <w:w w:val="107"/>
            <w:u w:val="single" w:color="0000FF"/>
          </w:rPr>
          <w:t>www</w:t>
        </w:r>
        <w:r>
          <w:rPr>
            <w:color w:val="0000FF"/>
            <w:w w:val="82"/>
            <w:u w:val="single" w:color="0000FF"/>
          </w:rPr>
          <w:t>.</w:t>
        </w:r>
        <w:r>
          <w:rPr>
            <w:color w:val="0000FF"/>
            <w:spacing w:val="1"/>
            <w:w w:val="110"/>
            <w:u w:val="single" w:color="0000FF"/>
          </w:rPr>
          <w:t>s</w:t>
        </w:r>
        <w:r>
          <w:rPr>
            <w:color w:val="0000FF"/>
            <w:spacing w:val="-3"/>
            <w:w w:val="106"/>
            <w:u w:val="single" w:color="0000FF"/>
          </w:rPr>
          <w:t>o</w:t>
        </w:r>
        <w:r>
          <w:rPr>
            <w:color w:val="0000FF"/>
            <w:w w:val="111"/>
            <w:u w:val="single" w:color="0000FF"/>
          </w:rPr>
          <w:t>n</w:t>
        </w:r>
        <w:r>
          <w:rPr>
            <w:color w:val="0000FF"/>
            <w:spacing w:val="-3"/>
            <w:w w:val="106"/>
            <w:u w:val="single" w:color="0000FF"/>
          </w:rPr>
          <w:t>o</w:t>
        </w:r>
        <w:r>
          <w:rPr>
            <w:color w:val="0000FF"/>
            <w:w w:val="108"/>
            <w:u w:val="single" w:color="0000FF"/>
          </w:rPr>
          <w:t>m</w:t>
        </w:r>
        <w:r>
          <w:rPr>
            <w:color w:val="0000FF"/>
            <w:spacing w:val="-2"/>
            <w:w w:val="108"/>
            <w:u w:val="single" w:color="0000FF"/>
          </w:rPr>
          <w:t>a</w:t>
        </w:r>
        <w:r>
          <w:rPr>
            <w:color w:val="0000FF"/>
            <w:w w:val="82"/>
            <w:u w:val="single" w:color="0000FF"/>
          </w:rPr>
          <w:t>.</w:t>
        </w:r>
        <w:r>
          <w:rPr>
            <w:color w:val="0000FF"/>
            <w:spacing w:val="-3"/>
            <w:w w:val="109"/>
            <w:u w:val="single" w:color="0000FF"/>
          </w:rPr>
          <w:t>e</w:t>
        </w:r>
        <w:r>
          <w:rPr>
            <w:color w:val="0000FF"/>
            <w:spacing w:val="1"/>
            <w:w w:val="110"/>
            <w:u w:val="single" w:color="0000FF"/>
          </w:rPr>
          <w:t>d</w:t>
        </w:r>
        <w:r>
          <w:rPr>
            <w:color w:val="0000FF"/>
            <w:spacing w:val="2"/>
            <w:w w:val="110"/>
            <w:u w:val="single" w:color="0000FF"/>
          </w:rPr>
          <w:t>u</w:t>
        </w:r>
        <w:r>
          <w:rPr>
            <w:color w:val="0000FF"/>
            <w:spacing w:val="2"/>
            <w:w w:val="176"/>
            <w:u w:val="single" w:color="0000FF"/>
          </w:rPr>
          <w:t>/</w:t>
        </w:r>
        <w:r>
          <w:rPr>
            <w:color w:val="0000FF"/>
            <w:w w:val="88"/>
            <w:u w:val="single" w:color="0000FF"/>
          </w:rPr>
          <w:t>UA</w:t>
        </w:r>
        <w:r>
          <w:rPr>
            <w:color w:val="0000FF"/>
            <w:spacing w:val="-3"/>
            <w:w w:val="88"/>
            <w:u w:val="single" w:color="0000FF"/>
          </w:rPr>
          <w:t>f</w:t>
        </w:r>
        <w:r>
          <w:rPr>
            <w:color w:val="0000FF"/>
            <w:spacing w:val="1"/>
            <w:w w:val="90"/>
            <w:u w:val="single" w:color="0000FF"/>
          </w:rPr>
          <w:t>f</w:t>
        </w:r>
        <w:r>
          <w:rPr>
            <w:color w:val="0000FF"/>
            <w:spacing w:val="-3"/>
            <w:w w:val="110"/>
            <w:u w:val="single" w:color="0000FF"/>
          </w:rPr>
          <w:t>a</w:t>
        </w:r>
        <w:r>
          <w:rPr>
            <w:color w:val="0000FF"/>
            <w:spacing w:val="-2"/>
            <w:u w:val="single" w:color="0000FF"/>
          </w:rPr>
          <w:t>i</w:t>
        </w:r>
        <w:r>
          <w:rPr>
            <w:color w:val="0000FF"/>
            <w:w w:val="116"/>
            <w:u w:val="single" w:color="0000FF"/>
          </w:rPr>
          <w:t>r</w:t>
        </w:r>
        <w:r>
          <w:rPr>
            <w:color w:val="0000FF"/>
            <w:spacing w:val="2"/>
            <w:w w:val="116"/>
            <w:u w:val="single" w:color="0000FF"/>
          </w:rPr>
          <w:t>s</w:t>
        </w:r>
        <w:r>
          <w:rPr>
            <w:color w:val="0000FF"/>
            <w:spacing w:val="2"/>
            <w:w w:val="176"/>
            <w:u w:val="single" w:color="0000FF"/>
          </w:rPr>
          <w:t>/</w:t>
        </w:r>
        <w:r>
          <w:rPr>
            <w:color w:val="0000FF"/>
            <w:spacing w:val="1"/>
            <w:w w:val="111"/>
            <w:u w:val="single" w:color="0000FF"/>
          </w:rPr>
          <w:t>p</w:t>
        </w:r>
        <w:r>
          <w:rPr>
            <w:color w:val="0000FF"/>
            <w:spacing w:val="-3"/>
            <w:w w:val="106"/>
            <w:u w:val="single" w:color="0000FF"/>
          </w:rPr>
          <w:t>o</w:t>
        </w:r>
        <w:r>
          <w:rPr>
            <w:color w:val="0000FF"/>
            <w:spacing w:val="-1"/>
            <w:w w:val="98"/>
            <w:u w:val="single" w:color="0000FF"/>
          </w:rPr>
          <w:t>l</w:t>
        </w:r>
        <w:r>
          <w:rPr>
            <w:color w:val="0000FF"/>
            <w:spacing w:val="-2"/>
            <w:w w:val="98"/>
            <w:u w:val="single" w:color="0000FF"/>
          </w:rPr>
          <w:t>i</w:t>
        </w:r>
        <w:r>
          <w:rPr>
            <w:color w:val="0000FF"/>
            <w:spacing w:val="-1"/>
            <w:w w:val="99"/>
            <w:u w:val="single" w:color="0000FF"/>
          </w:rPr>
          <w:t>c</w:t>
        </w:r>
        <w:r>
          <w:rPr>
            <w:color w:val="0000FF"/>
            <w:spacing w:val="-2"/>
            <w:u w:val="single" w:color="0000FF"/>
          </w:rPr>
          <w:t>i</w:t>
        </w:r>
        <w:r>
          <w:rPr>
            <w:color w:val="0000FF"/>
            <w:spacing w:val="-3"/>
            <w:w w:val="109"/>
            <w:u w:val="single" w:color="0000FF"/>
          </w:rPr>
          <w:t>e</w:t>
        </w:r>
        <w:r>
          <w:rPr>
            <w:color w:val="0000FF"/>
            <w:spacing w:val="1"/>
            <w:w w:val="110"/>
            <w:u w:val="single" w:color="0000FF"/>
          </w:rPr>
          <w:t>s</w:t>
        </w:r>
        <w:r>
          <w:rPr>
            <w:color w:val="0000FF"/>
            <w:spacing w:val="2"/>
            <w:w w:val="176"/>
            <w:u w:val="single" w:color="0000FF"/>
          </w:rPr>
          <w:t>/</w:t>
        </w:r>
        <w:r>
          <w:rPr>
            <w:color w:val="0000FF"/>
            <w:spacing w:val="-1"/>
            <w:w w:val="99"/>
            <w:u w:val="single" w:color="0000FF"/>
          </w:rPr>
          <w:t>c</w:t>
        </w:r>
        <w:r>
          <w:rPr>
            <w:color w:val="0000FF"/>
            <w:spacing w:val="-3"/>
            <w:w w:val="110"/>
            <w:u w:val="single" w:color="0000FF"/>
          </w:rPr>
          <w:t>h</w:t>
        </w:r>
        <w:r>
          <w:rPr>
            <w:color w:val="0000FF"/>
            <w:spacing w:val="-3"/>
            <w:w w:val="109"/>
            <w:u w:val="single" w:color="0000FF"/>
          </w:rPr>
          <w:t>e</w:t>
        </w:r>
        <w:r>
          <w:rPr>
            <w:color w:val="0000FF"/>
            <w:spacing w:val="2"/>
            <w:w w:val="110"/>
            <w:u w:val="single" w:color="0000FF"/>
          </w:rPr>
          <w:t>a</w:t>
        </w:r>
        <w:r>
          <w:rPr>
            <w:color w:val="0000FF"/>
            <w:spacing w:val="3"/>
            <w:w w:val="121"/>
            <w:u w:val="single" w:color="0000FF"/>
          </w:rPr>
          <w:t>t</w:t>
        </w:r>
        <w:r>
          <w:rPr>
            <w:color w:val="0000FF"/>
            <w:spacing w:val="-2"/>
            <w:u w:val="single" w:color="0000FF"/>
          </w:rPr>
          <w:t>i</w:t>
        </w:r>
        <w:r>
          <w:rPr>
            <w:color w:val="0000FF"/>
            <w:w w:val="111"/>
            <w:u w:val="single" w:color="0000FF"/>
          </w:rPr>
          <w:t>n</w:t>
        </w:r>
        <w:r>
          <w:rPr>
            <w:color w:val="0000FF"/>
            <w:spacing w:val="1"/>
            <w:w w:val="98"/>
            <w:u w:val="single" w:color="0000FF"/>
          </w:rPr>
          <w:t>g</w:t>
        </w:r>
        <w:r>
          <w:rPr>
            <w:color w:val="0000FF"/>
            <w:w w:val="74"/>
            <w:u w:val="single" w:color="0000FF"/>
          </w:rPr>
          <w:t>_</w:t>
        </w:r>
        <w:r>
          <w:rPr>
            <w:color w:val="0000FF"/>
            <w:spacing w:val="1"/>
            <w:w w:val="111"/>
            <w:u w:val="single" w:color="0000FF"/>
          </w:rPr>
          <w:t>p</w:t>
        </w:r>
        <w:r>
          <w:rPr>
            <w:color w:val="0000FF"/>
            <w:spacing w:val="-1"/>
            <w:w w:val="105"/>
            <w:u w:val="single" w:color="0000FF"/>
          </w:rPr>
          <w:t>l</w:t>
        </w:r>
        <w:r>
          <w:rPr>
            <w:color w:val="0000FF"/>
            <w:spacing w:val="-3"/>
            <w:w w:val="105"/>
            <w:u w:val="single" w:color="0000FF"/>
          </w:rPr>
          <w:t>a</w:t>
        </w:r>
        <w:r>
          <w:rPr>
            <w:color w:val="0000FF"/>
            <w:spacing w:val="1"/>
            <w:w w:val="98"/>
            <w:u w:val="single" w:color="0000FF"/>
          </w:rPr>
          <w:t>g</w:t>
        </w:r>
        <w:r>
          <w:rPr>
            <w:color w:val="0000FF"/>
            <w:spacing w:val="-2"/>
            <w:u w:val="single" w:color="0000FF"/>
          </w:rPr>
          <w:t>i</w:t>
        </w:r>
        <w:r>
          <w:rPr>
            <w:color w:val="0000FF"/>
            <w:spacing w:val="-3"/>
            <w:w w:val="110"/>
            <w:u w:val="single" w:color="0000FF"/>
          </w:rPr>
          <w:t>a</w:t>
        </w:r>
        <w:r>
          <w:rPr>
            <w:color w:val="0000FF"/>
            <w:w w:val="113"/>
            <w:u w:val="single" w:color="0000FF"/>
          </w:rPr>
          <w:t>r</w:t>
        </w:r>
        <w:r>
          <w:rPr>
            <w:color w:val="0000FF"/>
            <w:spacing w:val="-2"/>
            <w:w w:val="113"/>
            <w:u w:val="single" w:color="0000FF"/>
          </w:rPr>
          <w:t>i</w:t>
        </w:r>
        <w:r>
          <w:rPr>
            <w:color w:val="0000FF"/>
            <w:spacing w:val="1"/>
            <w:w w:val="110"/>
            <w:u w:val="single" w:color="0000FF"/>
          </w:rPr>
          <w:t>s</w:t>
        </w:r>
        <w:r>
          <w:rPr>
            <w:color w:val="0000FF"/>
            <w:w w:val="100"/>
            <w:u w:val="single" w:color="0000FF"/>
          </w:rPr>
          <w:t>m.</w:t>
        </w:r>
        <w:r>
          <w:rPr>
            <w:color w:val="0000FF"/>
            <w:spacing w:val="-3"/>
            <w:w w:val="110"/>
            <w:u w:val="single" w:color="0000FF"/>
          </w:rPr>
          <w:t>h</w:t>
        </w:r>
        <w:r>
          <w:rPr>
            <w:color w:val="0000FF"/>
            <w:spacing w:val="-2"/>
            <w:w w:val="121"/>
            <w:u w:val="single" w:color="0000FF"/>
          </w:rPr>
          <w:t>t</w:t>
        </w:r>
        <w:r>
          <w:rPr>
            <w:color w:val="0000FF"/>
            <w:spacing w:val="10"/>
            <w:w w:val="106"/>
            <w:u w:val="single" w:color="0000FF"/>
          </w:rPr>
          <w:t>m</w:t>
        </w:r>
        <w:r>
          <w:rPr>
            <w:w w:val="82"/>
          </w:rPr>
          <w:t>.</w:t>
        </w:r>
        <w:r>
          <w:rPr>
            <w:spacing w:val="-5"/>
          </w:rPr>
          <w:t> </w:t>
        </w:r>
      </w:hyperlink>
      <w:r>
        <w:rPr>
          <w:spacing w:val="-2"/>
          <w:w w:val="78"/>
        </w:rPr>
        <w:t>Y</w:t>
      </w:r>
      <w:r>
        <w:rPr>
          <w:spacing w:val="-3"/>
          <w:w w:val="106"/>
        </w:rPr>
        <w:t>o</w:t>
      </w:r>
      <w:r>
        <w:rPr>
          <w:spacing w:val="2"/>
          <w:w w:val="110"/>
        </w:rPr>
        <w:t>u</w:t>
      </w:r>
      <w:r>
        <w:rPr>
          <w:w w:val="124"/>
        </w:rPr>
        <w:t>r</w:t>
      </w:r>
      <w:r>
        <w:rPr>
          <w:spacing w:val="-5"/>
        </w:rPr>
        <w:t> </w:t>
      </w:r>
      <w:r>
        <w:rPr>
          <w:spacing w:val="-3"/>
          <w:w w:val="106"/>
        </w:rPr>
        <w:t>o</w:t>
      </w:r>
      <w:r>
        <w:rPr>
          <w:spacing w:val="-1"/>
          <w:w w:val="107"/>
        </w:rPr>
        <w:t>w</w:t>
      </w:r>
      <w:r>
        <w:rPr>
          <w:w w:val="111"/>
        </w:rPr>
        <w:t>n</w:t>
      </w:r>
    </w:p>
    <w:p>
      <w:pPr>
        <w:spacing w:after="0" w:line="242" w:lineRule="auto"/>
        <w:sectPr>
          <w:pgSz w:w="12240" w:h="15840"/>
          <w:pgMar w:header="0" w:footer="719" w:top="1360" w:bottom="980" w:left="980" w:right="340"/>
        </w:sectPr>
      </w:pPr>
    </w:p>
    <w:p>
      <w:pPr>
        <w:pStyle w:val="BodyText"/>
        <w:spacing w:before="81"/>
        <w:ind w:left="820"/>
      </w:pPr>
      <w:r>
        <w:rPr>
          <w:w w:val="110"/>
        </w:rPr>
        <w:t>commitment to learning, as evidenced by your enrollment at Sonoma State</w:t>
      </w:r>
    </w:p>
    <w:p>
      <w:pPr>
        <w:pStyle w:val="BodyText"/>
        <w:spacing w:line="244" w:lineRule="auto" w:before="4"/>
        <w:ind w:left="820" w:right="1485"/>
      </w:pPr>
      <w:r>
        <w:rPr>
          <w:w w:val="110"/>
        </w:rPr>
        <w:t>University</w:t>
      </w:r>
      <w:r>
        <w:rPr>
          <w:spacing w:val="-34"/>
          <w:w w:val="110"/>
        </w:rPr>
        <w:t> </w:t>
      </w:r>
      <w:r>
        <w:rPr>
          <w:w w:val="110"/>
        </w:rPr>
        <w:t>and</w:t>
      </w:r>
      <w:r>
        <w:rPr>
          <w:spacing w:val="-32"/>
          <w:w w:val="110"/>
        </w:rPr>
        <w:t> </w:t>
      </w:r>
      <w:r>
        <w:rPr>
          <w:w w:val="110"/>
        </w:rPr>
        <w:t>the</w:t>
      </w:r>
      <w:r>
        <w:rPr>
          <w:spacing w:val="-35"/>
          <w:w w:val="110"/>
        </w:rPr>
        <w:t> </w:t>
      </w:r>
      <w:r>
        <w:rPr>
          <w:w w:val="110"/>
        </w:rPr>
        <w:t>University’s</w:t>
      </w:r>
      <w:r>
        <w:rPr>
          <w:spacing w:val="-32"/>
          <w:w w:val="110"/>
        </w:rPr>
        <w:t> </w:t>
      </w:r>
      <w:r>
        <w:rPr>
          <w:w w:val="110"/>
        </w:rPr>
        <w:t>policy,</w:t>
      </w:r>
      <w:r>
        <w:rPr>
          <w:spacing w:val="-32"/>
          <w:w w:val="110"/>
        </w:rPr>
        <w:t> </w:t>
      </w:r>
      <w:r>
        <w:rPr>
          <w:w w:val="110"/>
        </w:rPr>
        <w:t>require</w:t>
      </w:r>
      <w:r>
        <w:rPr>
          <w:spacing w:val="-34"/>
          <w:w w:val="110"/>
        </w:rPr>
        <w:t> </w:t>
      </w:r>
      <w:r>
        <w:rPr>
          <w:w w:val="110"/>
        </w:rPr>
        <w:t>you</w:t>
      </w:r>
      <w:r>
        <w:rPr>
          <w:spacing w:val="-31"/>
          <w:w w:val="110"/>
        </w:rPr>
        <w:t> </w:t>
      </w:r>
      <w:r>
        <w:rPr>
          <w:w w:val="110"/>
        </w:rPr>
        <w:t>to</w:t>
      </w:r>
      <w:r>
        <w:rPr>
          <w:spacing w:val="-35"/>
          <w:w w:val="110"/>
        </w:rPr>
        <w:t> </w:t>
      </w:r>
      <w:r>
        <w:rPr>
          <w:w w:val="110"/>
        </w:rPr>
        <w:t>be</w:t>
      </w:r>
      <w:r>
        <w:rPr>
          <w:spacing w:val="-34"/>
          <w:w w:val="110"/>
        </w:rPr>
        <w:t> </w:t>
      </w:r>
      <w:r>
        <w:rPr>
          <w:w w:val="110"/>
        </w:rPr>
        <w:t>honest</w:t>
      </w:r>
      <w:r>
        <w:rPr>
          <w:spacing w:val="-34"/>
          <w:w w:val="110"/>
        </w:rPr>
        <w:t> </w:t>
      </w:r>
      <w:r>
        <w:rPr>
          <w:w w:val="110"/>
        </w:rPr>
        <w:t>in</w:t>
      </w:r>
      <w:r>
        <w:rPr>
          <w:spacing w:val="-33"/>
          <w:w w:val="110"/>
        </w:rPr>
        <w:t> </w:t>
      </w:r>
      <w:r>
        <w:rPr>
          <w:w w:val="110"/>
        </w:rPr>
        <w:t>all</w:t>
      </w:r>
      <w:r>
        <w:rPr>
          <w:spacing w:val="-33"/>
          <w:w w:val="110"/>
        </w:rPr>
        <w:t> </w:t>
      </w:r>
      <w:r>
        <w:rPr>
          <w:w w:val="110"/>
        </w:rPr>
        <w:t>your</w:t>
      </w:r>
      <w:r>
        <w:rPr>
          <w:spacing w:val="-32"/>
          <w:w w:val="110"/>
        </w:rPr>
        <w:t> </w:t>
      </w:r>
      <w:r>
        <w:rPr>
          <w:w w:val="110"/>
        </w:rPr>
        <w:t>academic course</w:t>
      </w:r>
      <w:r>
        <w:rPr>
          <w:spacing w:val="-27"/>
          <w:w w:val="110"/>
        </w:rPr>
        <w:t> </w:t>
      </w:r>
      <w:r>
        <w:rPr>
          <w:w w:val="110"/>
        </w:rPr>
        <w:t>work.</w:t>
      </w:r>
      <w:r>
        <w:rPr>
          <w:spacing w:val="-25"/>
          <w:w w:val="110"/>
        </w:rPr>
        <w:t> </w:t>
      </w:r>
      <w:r>
        <w:rPr>
          <w:w w:val="110"/>
        </w:rPr>
        <w:t>Instances</w:t>
      </w:r>
      <w:r>
        <w:rPr>
          <w:spacing w:val="-24"/>
          <w:w w:val="110"/>
        </w:rPr>
        <w:t> </w:t>
      </w:r>
      <w:r>
        <w:rPr>
          <w:w w:val="110"/>
        </w:rPr>
        <w:t>of</w:t>
      </w:r>
      <w:r>
        <w:rPr>
          <w:spacing w:val="-27"/>
          <w:w w:val="110"/>
        </w:rPr>
        <w:t> </w:t>
      </w:r>
      <w:r>
        <w:rPr>
          <w:w w:val="110"/>
        </w:rPr>
        <w:t>academic</w:t>
      </w:r>
      <w:r>
        <w:rPr>
          <w:spacing w:val="-26"/>
          <w:w w:val="110"/>
        </w:rPr>
        <w:t> </w:t>
      </w:r>
      <w:r>
        <w:rPr>
          <w:w w:val="110"/>
        </w:rPr>
        <w:t>dishonesty</w:t>
      </w:r>
      <w:r>
        <w:rPr>
          <w:spacing w:val="-26"/>
          <w:w w:val="110"/>
        </w:rPr>
        <w:t> </w:t>
      </w:r>
      <w:r>
        <w:rPr>
          <w:w w:val="110"/>
        </w:rPr>
        <w:t>will</w:t>
      </w:r>
      <w:r>
        <w:rPr>
          <w:spacing w:val="-25"/>
          <w:w w:val="110"/>
        </w:rPr>
        <w:t> </w:t>
      </w:r>
      <w:r>
        <w:rPr>
          <w:w w:val="110"/>
        </w:rPr>
        <w:t>not</w:t>
      </w:r>
      <w:r>
        <w:rPr>
          <w:spacing w:val="-27"/>
          <w:w w:val="110"/>
        </w:rPr>
        <w:t> </w:t>
      </w:r>
      <w:r>
        <w:rPr>
          <w:w w:val="110"/>
        </w:rPr>
        <w:t>be</w:t>
      </w:r>
      <w:r>
        <w:rPr>
          <w:spacing w:val="-27"/>
          <w:w w:val="110"/>
        </w:rPr>
        <w:t> </w:t>
      </w:r>
      <w:r>
        <w:rPr>
          <w:w w:val="110"/>
        </w:rPr>
        <w:t>tolerated.</w:t>
      </w:r>
      <w:r>
        <w:rPr>
          <w:spacing w:val="-24"/>
          <w:w w:val="110"/>
        </w:rPr>
        <w:t> </w:t>
      </w:r>
      <w:r>
        <w:rPr>
          <w:w w:val="110"/>
        </w:rPr>
        <w:t>Cheating</w:t>
      </w:r>
      <w:r>
        <w:rPr>
          <w:spacing w:val="-25"/>
          <w:w w:val="110"/>
        </w:rPr>
        <w:t> </w:t>
      </w:r>
      <w:r>
        <w:rPr>
          <w:w w:val="110"/>
        </w:rPr>
        <w:t>on exams or plagiarism (presenting the work of another as your own, or the use of another person’s ideas without giving proper credit) will result in a failing grade and</w:t>
      </w:r>
      <w:r>
        <w:rPr>
          <w:spacing w:val="-25"/>
          <w:w w:val="110"/>
        </w:rPr>
        <w:t> </w:t>
      </w:r>
      <w:r>
        <w:rPr>
          <w:w w:val="110"/>
        </w:rPr>
        <w:t>sanctions</w:t>
      </w:r>
      <w:r>
        <w:rPr>
          <w:spacing w:val="-25"/>
          <w:w w:val="110"/>
        </w:rPr>
        <w:t> </w:t>
      </w:r>
      <w:r>
        <w:rPr>
          <w:w w:val="110"/>
        </w:rPr>
        <w:t>by</w:t>
      </w:r>
      <w:r>
        <w:rPr>
          <w:spacing w:val="-26"/>
          <w:w w:val="110"/>
        </w:rPr>
        <w:t> </w:t>
      </w:r>
      <w:r>
        <w:rPr>
          <w:w w:val="110"/>
        </w:rPr>
        <w:t>the</w:t>
      </w:r>
      <w:r>
        <w:rPr>
          <w:spacing w:val="-28"/>
          <w:w w:val="110"/>
        </w:rPr>
        <w:t> </w:t>
      </w:r>
      <w:r>
        <w:rPr>
          <w:w w:val="110"/>
        </w:rPr>
        <w:t>University.</w:t>
      </w:r>
      <w:r>
        <w:rPr>
          <w:spacing w:val="-25"/>
          <w:w w:val="110"/>
        </w:rPr>
        <w:t> </w:t>
      </w:r>
      <w:r>
        <w:rPr>
          <w:w w:val="110"/>
        </w:rPr>
        <w:t>For</w:t>
      </w:r>
      <w:r>
        <w:rPr>
          <w:spacing w:val="-21"/>
          <w:w w:val="110"/>
        </w:rPr>
        <w:t> </w:t>
      </w:r>
      <w:r>
        <w:rPr>
          <w:w w:val="110"/>
        </w:rPr>
        <w:t>this</w:t>
      </w:r>
      <w:r>
        <w:rPr>
          <w:spacing w:val="-24"/>
          <w:w w:val="110"/>
        </w:rPr>
        <w:t> </w:t>
      </w:r>
      <w:r>
        <w:rPr>
          <w:w w:val="110"/>
        </w:rPr>
        <w:t>class,</w:t>
      </w:r>
      <w:r>
        <w:rPr>
          <w:spacing w:val="-26"/>
          <w:w w:val="110"/>
        </w:rPr>
        <w:t> </w:t>
      </w:r>
      <w:r>
        <w:rPr>
          <w:w w:val="110"/>
        </w:rPr>
        <w:t>all</w:t>
      </w:r>
      <w:r>
        <w:rPr>
          <w:spacing w:val="-26"/>
          <w:w w:val="110"/>
        </w:rPr>
        <w:t> </w:t>
      </w:r>
      <w:r>
        <w:rPr>
          <w:w w:val="110"/>
        </w:rPr>
        <w:t>assignments</w:t>
      </w:r>
      <w:r>
        <w:rPr>
          <w:spacing w:val="-24"/>
          <w:w w:val="110"/>
        </w:rPr>
        <w:t> </w:t>
      </w:r>
      <w:r>
        <w:rPr>
          <w:w w:val="110"/>
        </w:rPr>
        <w:t>are</w:t>
      </w:r>
      <w:r>
        <w:rPr>
          <w:spacing w:val="-27"/>
          <w:w w:val="110"/>
        </w:rPr>
        <w:t> </w:t>
      </w:r>
      <w:r>
        <w:rPr>
          <w:w w:val="110"/>
        </w:rPr>
        <w:t>to</w:t>
      </w:r>
      <w:r>
        <w:rPr>
          <w:spacing w:val="-28"/>
          <w:w w:val="110"/>
        </w:rPr>
        <w:t> </w:t>
      </w:r>
      <w:r>
        <w:rPr>
          <w:w w:val="110"/>
        </w:rPr>
        <w:t>be</w:t>
      </w:r>
      <w:r>
        <w:rPr>
          <w:spacing w:val="-27"/>
          <w:w w:val="110"/>
        </w:rPr>
        <w:t> </w:t>
      </w:r>
      <w:r>
        <w:rPr>
          <w:w w:val="110"/>
        </w:rPr>
        <w:t>completed by</w:t>
      </w:r>
      <w:r>
        <w:rPr>
          <w:spacing w:val="-15"/>
          <w:w w:val="110"/>
        </w:rPr>
        <w:t> </w:t>
      </w:r>
      <w:r>
        <w:rPr>
          <w:w w:val="110"/>
        </w:rPr>
        <w:t>the</w:t>
      </w:r>
      <w:r>
        <w:rPr>
          <w:spacing w:val="-16"/>
          <w:w w:val="110"/>
        </w:rPr>
        <w:t> </w:t>
      </w:r>
      <w:r>
        <w:rPr>
          <w:w w:val="110"/>
        </w:rPr>
        <w:t>individual</w:t>
      </w:r>
      <w:r>
        <w:rPr>
          <w:spacing w:val="-13"/>
          <w:w w:val="110"/>
        </w:rPr>
        <w:t> </w:t>
      </w:r>
      <w:r>
        <w:rPr>
          <w:w w:val="110"/>
        </w:rPr>
        <w:t>student</w:t>
      </w:r>
      <w:r>
        <w:rPr>
          <w:spacing w:val="-15"/>
          <w:w w:val="110"/>
        </w:rPr>
        <w:t> </w:t>
      </w:r>
      <w:r>
        <w:rPr>
          <w:w w:val="110"/>
        </w:rPr>
        <w:t>unless</w:t>
      </w:r>
      <w:r>
        <w:rPr>
          <w:spacing w:val="-16"/>
          <w:w w:val="110"/>
        </w:rPr>
        <w:t> </w:t>
      </w:r>
      <w:r>
        <w:rPr>
          <w:w w:val="110"/>
        </w:rPr>
        <w:t>otherwise</w:t>
      </w:r>
      <w:r>
        <w:rPr>
          <w:spacing w:val="-16"/>
          <w:w w:val="110"/>
        </w:rPr>
        <w:t> </w:t>
      </w:r>
      <w:r>
        <w:rPr>
          <w:w w:val="110"/>
        </w:rPr>
        <w:t>specified.</w:t>
      </w:r>
    </w:p>
    <w:p>
      <w:pPr>
        <w:pStyle w:val="Heading5"/>
        <w:spacing w:before="242"/>
      </w:pPr>
      <w:bookmarkStart w:name="Additional Resources (Optional/suggested" w:id="56"/>
      <w:bookmarkEnd w:id="56"/>
      <w:r>
        <w:rPr>
          <w:b w:val="0"/>
        </w:rPr>
      </w:r>
      <w:r>
        <w:rPr/>
        <w:t>Additional Resources (Optional/suggested statements)</w:t>
      </w:r>
    </w:p>
    <w:p>
      <w:pPr>
        <w:pStyle w:val="BodyText"/>
        <w:spacing w:line="275" w:lineRule="exact" w:before="119"/>
        <w:ind w:left="820"/>
      </w:pPr>
      <w:bookmarkStart w:name="SSU Writing Center" w:id="57"/>
      <w:bookmarkEnd w:id="57"/>
      <w:r>
        <w:rPr/>
      </w:r>
      <w:r>
        <w:rPr>
          <w:color w:val="233E5F"/>
        </w:rPr>
        <w:t>SSU Writing Center</w:t>
      </w:r>
    </w:p>
    <w:p>
      <w:pPr>
        <w:pStyle w:val="BodyText"/>
        <w:spacing w:line="244" w:lineRule="auto"/>
        <w:ind w:left="820" w:right="1485"/>
      </w:pPr>
      <w:r>
        <w:rPr/>
        <w:pict>
          <v:rect style="position:absolute;margin-left:90.025002pt;margin-top:82.473106pt;width:329.15pt;height:.75pt;mso-position-horizontal-relative:page;mso-position-vertical-relative:paragraph;z-index:-18096640" filled="true" fillcolor="#0000ff" stroked="false">
            <v:fill type="solid"/>
            <w10:wrap type="none"/>
          </v:rect>
        </w:pict>
      </w:r>
      <w:r>
        <w:rPr>
          <w:w w:val="110"/>
        </w:rPr>
        <w:t>The</w:t>
      </w:r>
      <w:r>
        <w:rPr>
          <w:spacing w:val="-42"/>
          <w:w w:val="110"/>
        </w:rPr>
        <w:t> </w:t>
      </w:r>
      <w:r>
        <w:rPr>
          <w:w w:val="110"/>
        </w:rPr>
        <w:t>SSU</w:t>
      </w:r>
      <w:r>
        <w:rPr>
          <w:spacing w:val="-42"/>
          <w:w w:val="110"/>
        </w:rPr>
        <w:t> </w:t>
      </w:r>
      <w:r>
        <w:rPr>
          <w:w w:val="110"/>
        </w:rPr>
        <w:t>Writing</w:t>
      </w:r>
      <w:r>
        <w:rPr>
          <w:spacing w:val="-40"/>
          <w:w w:val="110"/>
        </w:rPr>
        <w:t> </w:t>
      </w:r>
      <w:r>
        <w:rPr>
          <w:w w:val="110"/>
        </w:rPr>
        <w:t>Center,</w:t>
      </w:r>
      <w:r>
        <w:rPr>
          <w:spacing w:val="-40"/>
          <w:w w:val="110"/>
        </w:rPr>
        <w:t> </w:t>
      </w:r>
      <w:r>
        <w:rPr>
          <w:w w:val="110"/>
        </w:rPr>
        <w:t>located</w:t>
      </w:r>
      <w:r>
        <w:rPr>
          <w:spacing w:val="-41"/>
          <w:w w:val="110"/>
        </w:rPr>
        <w:t> </w:t>
      </w:r>
      <w:r>
        <w:rPr>
          <w:w w:val="110"/>
        </w:rPr>
        <w:t>at</w:t>
      </w:r>
      <w:r>
        <w:rPr>
          <w:spacing w:val="-41"/>
          <w:w w:val="110"/>
        </w:rPr>
        <w:t> </w:t>
      </w:r>
      <w:r>
        <w:rPr>
          <w:w w:val="110"/>
        </w:rPr>
        <w:t>Schulz</w:t>
      </w:r>
      <w:r>
        <w:rPr>
          <w:spacing w:val="-41"/>
          <w:w w:val="110"/>
        </w:rPr>
        <w:t> </w:t>
      </w:r>
      <w:r>
        <w:rPr>
          <w:w w:val="110"/>
        </w:rPr>
        <w:t>1103,</w:t>
      </w:r>
      <w:r>
        <w:rPr>
          <w:spacing w:val="-40"/>
          <w:w w:val="110"/>
        </w:rPr>
        <w:t> </w:t>
      </w:r>
      <w:r>
        <w:rPr>
          <w:spacing w:val="-3"/>
          <w:w w:val="110"/>
        </w:rPr>
        <w:t>helps</w:t>
      </w:r>
      <w:r>
        <w:rPr>
          <w:spacing w:val="-40"/>
          <w:w w:val="110"/>
        </w:rPr>
        <w:t> </w:t>
      </w:r>
      <w:r>
        <w:rPr>
          <w:w w:val="110"/>
        </w:rPr>
        <w:t>SSU</w:t>
      </w:r>
      <w:r>
        <w:rPr>
          <w:spacing w:val="-44"/>
          <w:w w:val="110"/>
        </w:rPr>
        <w:t> </w:t>
      </w:r>
      <w:r>
        <w:rPr>
          <w:w w:val="110"/>
        </w:rPr>
        <w:t>students</w:t>
      </w:r>
      <w:r>
        <w:rPr>
          <w:spacing w:val="-42"/>
          <w:w w:val="110"/>
        </w:rPr>
        <w:t> </w:t>
      </w:r>
      <w:r>
        <w:rPr>
          <w:w w:val="110"/>
        </w:rPr>
        <w:t>become</w:t>
      </w:r>
      <w:r>
        <w:rPr>
          <w:spacing w:val="-42"/>
          <w:w w:val="110"/>
        </w:rPr>
        <w:t> </w:t>
      </w:r>
      <w:r>
        <w:rPr>
          <w:w w:val="110"/>
        </w:rPr>
        <w:t>better writers and produce better written documents. The knowledgeable and friendly tutors</w:t>
      </w:r>
      <w:r>
        <w:rPr>
          <w:spacing w:val="-23"/>
          <w:w w:val="110"/>
        </w:rPr>
        <w:t> </w:t>
      </w:r>
      <w:r>
        <w:rPr>
          <w:w w:val="110"/>
        </w:rPr>
        <w:t>can</w:t>
      </w:r>
      <w:r>
        <w:rPr>
          <w:spacing w:val="-23"/>
          <w:w w:val="110"/>
        </w:rPr>
        <w:t> </w:t>
      </w:r>
      <w:r>
        <w:rPr>
          <w:w w:val="110"/>
        </w:rPr>
        <w:t>help</w:t>
      </w:r>
      <w:r>
        <w:rPr>
          <w:spacing w:val="-23"/>
          <w:w w:val="110"/>
        </w:rPr>
        <w:t> </w:t>
      </w:r>
      <w:r>
        <w:rPr>
          <w:w w:val="110"/>
        </w:rPr>
        <w:t>you</w:t>
      </w:r>
      <w:r>
        <w:rPr>
          <w:spacing w:val="-21"/>
          <w:w w:val="110"/>
        </w:rPr>
        <w:t> </w:t>
      </w:r>
      <w:r>
        <w:rPr>
          <w:w w:val="110"/>
        </w:rPr>
        <w:t>with</w:t>
      </w:r>
      <w:r>
        <w:rPr>
          <w:spacing w:val="-25"/>
          <w:w w:val="110"/>
        </w:rPr>
        <w:t> </w:t>
      </w:r>
      <w:r>
        <w:rPr>
          <w:w w:val="110"/>
        </w:rPr>
        <w:t>a</w:t>
      </w:r>
      <w:r>
        <w:rPr>
          <w:spacing w:val="-26"/>
          <w:w w:val="110"/>
        </w:rPr>
        <w:t> </w:t>
      </w:r>
      <w:r>
        <w:rPr>
          <w:w w:val="110"/>
        </w:rPr>
        <w:t>wide</w:t>
      </w:r>
      <w:r>
        <w:rPr>
          <w:spacing w:val="-25"/>
          <w:w w:val="110"/>
        </w:rPr>
        <w:t> </w:t>
      </w:r>
      <w:r>
        <w:rPr>
          <w:w w:val="110"/>
        </w:rPr>
        <w:t>array</w:t>
      </w:r>
      <w:r>
        <w:rPr>
          <w:spacing w:val="-25"/>
          <w:w w:val="110"/>
        </w:rPr>
        <w:t> </w:t>
      </w:r>
      <w:r>
        <w:rPr>
          <w:w w:val="110"/>
        </w:rPr>
        <w:t>of</w:t>
      </w:r>
      <w:r>
        <w:rPr>
          <w:spacing w:val="-22"/>
          <w:w w:val="110"/>
        </w:rPr>
        <w:t> </w:t>
      </w:r>
      <w:r>
        <w:rPr>
          <w:w w:val="110"/>
        </w:rPr>
        <w:t>concerns,</w:t>
      </w:r>
      <w:r>
        <w:rPr>
          <w:spacing w:val="-23"/>
          <w:w w:val="110"/>
        </w:rPr>
        <w:t> </w:t>
      </w:r>
      <w:r>
        <w:rPr>
          <w:w w:val="110"/>
        </w:rPr>
        <w:t>from</w:t>
      </w:r>
      <w:r>
        <w:rPr>
          <w:spacing w:val="-23"/>
          <w:w w:val="110"/>
        </w:rPr>
        <w:t> </w:t>
      </w:r>
      <w:r>
        <w:rPr>
          <w:w w:val="110"/>
        </w:rPr>
        <w:t>generating</w:t>
      </w:r>
      <w:r>
        <w:rPr>
          <w:spacing w:val="-23"/>
          <w:w w:val="110"/>
        </w:rPr>
        <w:t> </w:t>
      </w:r>
      <w:r>
        <w:rPr>
          <w:w w:val="110"/>
        </w:rPr>
        <w:t>good</w:t>
      </w:r>
      <w:r>
        <w:rPr>
          <w:spacing w:val="-23"/>
          <w:w w:val="110"/>
        </w:rPr>
        <w:t> </w:t>
      </w:r>
      <w:r>
        <w:rPr>
          <w:w w:val="110"/>
        </w:rPr>
        <w:t>ideas</w:t>
      </w:r>
      <w:r>
        <w:rPr>
          <w:spacing w:val="-22"/>
          <w:w w:val="110"/>
        </w:rPr>
        <w:t> </w:t>
      </w:r>
      <w:r>
        <w:rPr>
          <w:w w:val="110"/>
        </w:rPr>
        <w:t>and organizing</w:t>
      </w:r>
      <w:r>
        <w:rPr>
          <w:spacing w:val="-28"/>
          <w:w w:val="110"/>
        </w:rPr>
        <w:t> </w:t>
      </w:r>
      <w:r>
        <w:rPr>
          <w:w w:val="110"/>
        </w:rPr>
        <w:t>papers</w:t>
      </w:r>
      <w:r>
        <w:rPr>
          <w:spacing w:val="-28"/>
          <w:w w:val="110"/>
        </w:rPr>
        <w:t> </w:t>
      </w:r>
      <w:r>
        <w:rPr>
          <w:w w:val="110"/>
        </w:rPr>
        <w:t>more</w:t>
      </w:r>
      <w:r>
        <w:rPr>
          <w:spacing w:val="-29"/>
          <w:w w:val="110"/>
        </w:rPr>
        <w:t> </w:t>
      </w:r>
      <w:r>
        <w:rPr>
          <w:w w:val="110"/>
        </w:rPr>
        <w:t>clearly</w:t>
      </w:r>
      <w:r>
        <w:rPr>
          <w:spacing w:val="-29"/>
          <w:w w:val="110"/>
        </w:rPr>
        <w:t> </w:t>
      </w:r>
      <w:r>
        <w:rPr>
          <w:w w:val="110"/>
        </w:rPr>
        <w:t>to</w:t>
      </w:r>
      <w:r>
        <w:rPr>
          <w:spacing w:val="-30"/>
          <w:w w:val="110"/>
        </w:rPr>
        <w:t> </w:t>
      </w:r>
      <w:r>
        <w:rPr>
          <w:w w:val="110"/>
        </w:rPr>
        <w:t>learning</w:t>
      </w:r>
      <w:r>
        <w:rPr>
          <w:spacing w:val="-27"/>
          <w:w w:val="110"/>
        </w:rPr>
        <w:t> </w:t>
      </w:r>
      <w:r>
        <w:rPr>
          <w:w w:val="110"/>
        </w:rPr>
        <w:t>citation</w:t>
      </w:r>
      <w:r>
        <w:rPr>
          <w:spacing w:val="-28"/>
          <w:w w:val="110"/>
        </w:rPr>
        <w:t> </w:t>
      </w:r>
      <w:r>
        <w:rPr>
          <w:w w:val="110"/>
        </w:rPr>
        <w:t>formats</w:t>
      </w:r>
      <w:r>
        <w:rPr>
          <w:spacing w:val="-28"/>
          <w:w w:val="110"/>
        </w:rPr>
        <w:t> </w:t>
      </w:r>
      <w:r>
        <w:rPr>
          <w:w w:val="110"/>
        </w:rPr>
        <w:t>and</w:t>
      </w:r>
      <w:r>
        <w:rPr>
          <w:spacing w:val="-30"/>
          <w:w w:val="110"/>
        </w:rPr>
        <w:t> </w:t>
      </w:r>
      <w:r>
        <w:rPr>
          <w:w w:val="110"/>
        </w:rPr>
        <w:t>using</w:t>
      </w:r>
      <w:r>
        <w:rPr>
          <w:spacing w:val="-28"/>
          <w:w w:val="110"/>
        </w:rPr>
        <w:t> </w:t>
      </w:r>
      <w:r>
        <w:rPr>
          <w:w w:val="110"/>
        </w:rPr>
        <w:t>semi-colons correctly. Visit the </w:t>
      </w:r>
      <w:hyperlink r:id="rId60">
        <w:r>
          <w:rPr>
            <w:color w:val="0000FF"/>
            <w:w w:val="110"/>
            <w:u w:val="single" w:color="0000FF"/>
          </w:rPr>
          <w:t>Writing Center website</w:t>
        </w:r>
      </w:hyperlink>
      <w:r>
        <w:rPr>
          <w:color w:val="0000FF"/>
          <w:w w:val="110"/>
        </w:rPr>
        <w:t> </w:t>
      </w:r>
      <w:hyperlink r:id="rId60">
        <w:r>
          <w:rPr>
            <w:color w:val="0000FF"/>
            <w:spacing w:val="-3"/>
            <w:w w:val="110"/>
          </w:rPr>
          <w:t>h</w:t>
        </w:r>
        <w:r>
          <w:rPr>
            <w:color w:val="0000FF"/>
            <w:spacing w:val="-2"/>
            <w:w w:val="121"/>
          </w:rPr>
          <w:t>tt</w:t>
        </w:r>
        <w:r>
          <w:rPr>
            <w:color w:val="0000FF"/>
            <w:spacing w:val="1"/>
            <w:w w:val="111"/>
          </w:rPr>
          <w:t>p</w:t>
        </w:r>
        <w:r>
          <w:rPr>
            <w:color w:val="0000FF"/>
            <w:spacing w:val="1"/>
            <w:w w:val="94"/>
          </w:rPr>
          <w:t>:</w:t>
        </w:r>
        <w:r>
          <w:rPr>
            <w:color w:val="0000FF"/>
            <w:spacing w:val="2"/>
            <w:w w:val="176"/>
          </w:rPr>
          <w:t>//</w:t>
        </w:r>
        <w:r>
          <w:rPr>
            <w:color w:val="0000FF"/>
            <w:spacing w:val="-1"/>
            <w:w w:val="107"/>
          </w:rPr>
          <w:t>www</w:t>
        </w:r>
        <w:r>
          <w:rPr>
            <w:color w:val="0000FF"/>
            <w:w w:val="82"/>
          </w:rPr>
          <w:t>.</w:t>
        </w:r>
        <w:r>
          <w:rPr>
            <w:color w:val="0000FF"/>
            <w:spacing w:val="1"/>
            <w:w w:val="110"/>
          </w:rPr>
          <w:t>s</w:t>
        </w:r>
        <w:r>
          <w:rPr>
            <w:color w:val="0000FF"/>
            <w:spacing w:val="-3"/>
            <w:w w:val="106"/>
          </w:rPr>
          <w:t>o</w:t>
        </w:r>
        <w:r>
          <w:rPr>
            <w:color w:val="0000FF"/>
            <w:w w:val="111"/>
          </w:rPr>
          <w:t>n</w:t>
        </w:r>
        <w:r>
          <w:rPr>
            <w:color w:val="0000FF"/>
            <w:spacing w:val="-3"/>
            <w:w w:val="106"/>
          </w:rPr>
          <w:t>o</w:t>
        </w:r>
        <w:r>
          <w:rPr>
            <w:color w:val="0000FF"/>
            <w:w w:val="108"/>
          </w:rPr>
          <w:t>m</w:t>
        </w:r>
        <w:r>
          <w:rPr>
            <w:color w:val="0000FF"/>
            <w:spacing w:val="-2"/>
            <w:w w:val="108"/>
          </w:rPr>
          <w:t>a</w:t>
        </w:r>
        <w:r>
          <w:rPr>
            <w:color w:val="0000FF"/>
            <w:w w:val="82"/>
          </w:rPr>
          <w:t>.</w:t>
        </w:r>
        <w:r>
          <w:rPr>
            <w:color w:val="0000FF"/>
            <w:spacing w:val="-3"/>
            <w:w w:val="109"/>
          </w:rPr>
          <w:t>e</w:t>
        </w:r>
        <w:r>
          <w:rPr>
            <w:color w:val="0000FF"/>
            <w:spacing w:val="1"/>
            <w:w w:val="110"/>
          </w:rPr>
          <w:t>d</w:t>
        </w:r>
        <w:r>
          <w:rPr>
            <w:color w:val="0000FF"/>
            <w:spacing w:val="2"/>
            <w:w w:val="110"/>
          </w:rPr>
          <w:t>u</w:t>
        </w:r>
        <w:r>
          <w:rPr>
            <w:color w:val="0000FF"/>
            <w:spacing w:val="2"/>
            <w:w w:val="176"/>
          </w:rPr>
          <w:t>/</w:t>
        </w:r>
        <w:r>
          <w:rPr>
            <w:color w:val="0000FF"/>
            <w:spacing w:val="1"/>
            <w:w w:val="111"/>
          </w:rPr>
          <w:t>p</w:t>
        </w:r>
        <w:r>
          <w:rPr>
            <w:color w:val="0000FF"/>
            <w:w w:val="113"/>
          </w:rPr>
          <w:t>r</w:t>
        </w:r>
        <w:r>
          <w:rPr>
            <w:color w:val="0000FF"/>
            <w:spacing w:val="-2"/>
            <w:w w:val="113"/>
          </w:rPr>
          <w:t>o</w:t>
        </w:r>
        <w:r>
          <w:rPr>
            <w:color w:val="0000FF"/>
            <w:spacing w:val="1"/>
            <w:w w:val="98"/>
          </w:rPr>
          <w:t>g</w:t>
        </w:r>
        <w:r>
          <w:rPr>
            <w:color w:val="0000FF"/>
            <w:w w:val="116"/>
          </w:rPr>
          <w:t>r</w:t>
        </w:r>
        <w:r>
          <w:rPr>
            <w:color w:val="0000FF"/>
            <w:spacing w:val="-2"/>
            <w:w w:val="116"/>
          </w:rPr>
          <w:t>a</w:t>
        </w:r>
        <w:r>
          <w:rPr>
            <w:color w:val="0000FF"/>
            <w:w w:val="108"/>
          </w:rPr>
          <w:t>m</w:t>
        </w:r>
        <w:r>
          <w:rPr>
            <w:color w:val="0000FF"/>
            <w:spacing w:val="1"/>
            <w:w w:val="108"/>
          </w:rPr>
          <w:t>s</w:t>
        </w:r>
        <w:r>
          <w:rPr>
            <w:color w:val="0000FF"/>
            <w:spacing w:val="2"/>
            <w:w w:val="176"/>
          </w:rPr>
          <w:t>/</w:t>
        </w:r>
        <w:r>
          <w:rPr>
            <w:color w:val="0000FF"/>
            <w:spacing w:val="-1"/>
            <w:w w:val="107"/>
          </w:rPr>
          <w:t>w</w:t>
        </w:r>
        <w:r>
          <w:rPr>
            <w:color w:val="0000FF"/>
            <w:w w:val="113"/>
          </w:rPr>
          <w:t>r</w:t>
        </w:r>
        <w:r>
          <w:rPr>
            <w:color w:val="0000FF"/>
            <w:spacing w:val="-2"/>
            <w:w w:val="113"/>
          </w:rPr>
          <w:t>i</w:t>
        </w:r>
        <w:r>
          <w:rPr>
            <w:color w:val="0000FF"/>
            <w:spacing w:val="-2"/>
            <w:w w:val="121"/>
          </w:rPr>
          <w:t>t</w:t>
        </w:r>
        <w:r>
          <w:rPr>
            <w:color w:val="0000FF"/>
            <w:spacing w:val="-2"/>
          </w:rPr>
          <w:t>i</w:t>
        </w:r>
        <w:r>
          <w:rPr>
            <w:color w:val="0000FF"/>
            <w:w w:val="111"/>
          </w:rPr>
          <w:t>n</w:t>
        </w:r>
        <w:r>
          <w:rPr>
            <w:color w:val="0000FF"/>
            <w:spacing w:val="1"/>
            <w:w w:val="98"/>
          </w:rPr>
          <w:t>g</w:t>
        </w:r>
        <w:r>
          <w:rPr>
            <w:color w:val="0000FF"/>
            <w:spacing w:val="-1"/>
            <w:w w:val="99"/>
          </w:rPr>
          <w:t>c</w:t>
        </w:r>
        <w:r>
          <w:rPr>
            <w:color w:val="0000FF"/>
            <w:spacing w:val="-3"/>
            <w:w w:val="109"/>
          </w:rPr>
          <w:t>e</w:t>
        </w:r>
        <w:r>
          <w:rPr>
            <w:color w:val="0000FF"/>
            <w:w w:val="111"/>
          </w:rPr>
          <w:t>n</w:t>
        </w:r>
        <w:r>
          <w:rPr>
            <w:color w:val="0000FF"/>
            <w:spacing w:val="-2"/>
            <w:w w:val="121"/>
          </w:rPr>
          <w:t>t</w:t>
        </w:r>
        <w:r>
          <w:rPr>
            <w:color w:val="0000FF"/>
            <w:spacing w:val="-3"/>
            <w:w w:val="109"/>
          </w:rPr>
          <w:t>e</w:t>
        </w:r>
        <w:r>
          <w:rPr>
            <w:color w:val="0000FF"/>
            <w:w w:val="147"/>
          </w:rPr>
          <w:t>r</w:t>
        </w:r>
        <w:r>
          <w:rPr>
            <w:color w:val="0000FF"/>
            <w:spacing w:val="2"/>
            <w:w w:val="147"/>
          </w:rPr>
          <w:t>/</w:t>
        </w:r>
        <w:r>
          <w:rPr>
            <w:color w:val="0000FF"/>
            <w:spacing w:val="1"/>
            <w:w w:val="110"/>
          </w:rPr>
          <w:t>d</w:t>
        </w:r>
        <w:r>
          <w:rPr>
            <w:color w:val="0000FF"/>
            <w:spacing w:val="-3"/>
            <w:w w:val="109"/>
          </w:rPr>
          <w:t>e</w:t>
        </w:r>
        <w:r>
          <w:rPr>
            <w:color w:val="0000FF"/>
            <w:spacing w:val="1"/>
            <w:w w:val="90"/>
          </w:rPr>
          <w:t>f</w:t>
        </w:r>
        <w:r>
          <w:rPr>
            <w:color w:val="0000FF"/>
            <w:spacing w:val="-3"/>
            <w:w w:val="110"/>
          </w:rPr>
          <w:t>a</w:t>
        </w:r>
        <w:r>
          <w:rPr>
            <w:color w:val="0000FF"/>
            <w:spacing w:val="2"/>
            <w:w w:val="110"/>
          </w:rPr>
          <w:t>u</w:t>
        </w:r>
        <w:r>
          <w:rPr>
            <w:color w:val="0000FF"/>
            <w:spacing w:val="-1"/>
            <w:w w:val="109"/>
          </w:rPr>
          <w:t>l</w:t>
        </w:r>
        <w:r>
          <w:rPr>
            <w:color w:val="0000FF"/>
            <w:spacing w:val="-2"/>
            <w:w w:val="109"/>
          </w:rPr>
          <w:t>t</w:t>
        </w:r>
        <w:r>
          <w:rPr>
            <w:color w:val="0000FF"/>
            <w:w w:val="82"/>
          </w:rPr>
          <w:t>.</w:t>
        </w:r>
        <w:r>
          <w:rPr>
            <w:color w:val="0000FF"/>
            <w:spacing w:val="-3"/>
            <w:w w:val="110"/>
          </w:rPr>
          <w:t>h</w:t>
        </w:r>
        <w:r>
          <w:rPr>
            <w:color w:val="0000FF"/>
            <w:spacing w:val="-2"/>
            <w:w w:val="121"/>
          </w:rPr>
          <w:t>t</w:t>
        </w:r>
        <w:r>
          <w:rPr>
            <w:color w:val="0000FF"/>
            <w:w w:val="104"/>
          </w:rPr>
          <w:t>ml</w:t>
        </w:r>
        <w:r>
          <w:rPr>
            <w:color w:val="0000FF"/>
            <w:spacing w:val="4"/>
          </w:rPr>
          <w:t> </w:t>
        </w:r>
      </w:hyperlink>
      <w:r>
        <w:rPr>
          <w:spacing w:val="1"/>
          <w:w w:val="90"/>
        </w:rPr>
        <w:t>f</w:t>
      </w:r>
      <w:r>
        <w:rPr>
          <w:spacing w:val="-3"/>
          <w:w w:val="106"/>
        </w:rPr>
        <w:t>o</w:t>
      </w:r>
      <w:r>
        <w:rPr>
          <w:w w:val="124"/>
        </w:rPr>
        <w:t>r</w:t>
      </w:r>
      <w:r>
        <w:rPr>
          <w:spacing w:val="-5"/>
        </w:rPr>
        <w:t> </w:t>
      </w:r>
      <w:r>
        <w:rPr>
          <w:w w:val="106"/>
        </w:rPr>
        <w:t>m</w:t>
      </w:r>
      <w:r>
        <w:rPr>
          <w:spacing w:val="-3"/>
          <w:w w:val="106"/>
        </w:rPr>
        <w:t>o</w:t>
      </w:r>
      <w:r>
        <w:rPr>
          <w:w w:val="116"/>
        </w:rPr>
        <w:t>re </w:t>
      </w:r>
      <w:r>
        <w:rPr>
          <w:w w:val="110"/>
        </w:rPr>
        <w:t>information</w:t>
      </w:r>
      <w:r>
        <w:rPr>
          <w:spacing w:val="-13"/>
          <w:w w:val="110"/>
        </w:rPr>
        <w:t> </w:t>
      </w:r>
      <w:r>
        <w:rPr>
          <w:w w:val="110"/>
        </w:rPr>
        <w:t>on</w:t>
      </w:r>
      <w:r>
        <w:rPr>
          <w:spacing w:val="-12"/>
          <w:w w:val="110"/>
        </w:rPr>
        <w:t> </w:t>
      </w:r>
      <w:r>
        <w:rPr>
          <w:w w:val="110"/>
        </w:rPr>
        <w:t>how</w:t>
      </w:r>
      <w:r>
        <w:rPr>
          <w:spacing w:val="-14"/>
          <w:w w:val="110"/>
        </w:rPr>
        <w:t> </w:t>
      </w:r>
      <w:r>
        <w:rPr>
          <w:w w:val="110"/>
        </w:rPr>
        <w:t>to</w:t>
      </w:r>
      <w:r>
        <w:rPr>
          <w:spacing w:val="-15"/>
          <w:w w:val="110"/>
        </w:rPr>
        <w:t> </w:t>
      </w:r>
      <w:r>
        <w:rPr>
          <w:w w:val="110"/>
        </w:rPr>
        <w:t>schedule</w:t>
      </w:r>
      <w:r>
        <w:rPr>
          <w:spacing w:val="-15"/>
          <w:w w:val="110"/>
        </w:rPr>
        <w:t> </w:t>
      </w:r>
      <w:r>
        <w:rPr>
          <w:w w:val="110"/>
        </w:rPr>
        <w:t>time</w:t>
      </w:r>
      <w:r>
        <w:rPr>
          <w:spacing w:val="-15"/>
          <w:w w:val="110"/>
        </w:rPr>
        <w:t> </w:t>
      </w:r>
      <w:r>
        <w:rPr>
          <w:w w:val="110"/>
        </w:rPr>
        <w:t>with</w:t>
      </w:r>
      <w:r>
        <w:rPr>
          <w:spacing w:val="-15"/>
          <w:w w:val="110"/>
        </w:rPr>
        <w:t> </w:t>
      </w:r>
      <w:r>
        <w:rPr>
          <w:w w:val="110"/>
        </w:rPr>
        <w:t>a</w:t>
      </w:r>
      <w:r>
        <w:rPr>
          <w:spacing w:val="-15"/>
          <w:w w:val="110"/>
        </w:rPr>
        <w:t> </w:t>
      </w:r>
      <w:r>
        <w:rPr>
          <w:w w:val="110"/>
        </w:rPr>
        <w:t>tutor.</w:t>
      </w:r>
    </w:p>
    <w:p>
      <w:pPr>
        <w:pStyle w:val="BodyText"/>
        <w:spacing w:line="275" w:lineRule="exact" w:before="40"/>
        <w:ind w:left="820"/>
      </w:pPr>
      <w:bookmarkStart w:name="Counseling and Psychological Services (C" w:id="58"/>
      <w:bookmarkEnd w:id="58"/>
      <w:r>
        <w:rPr/>
      </w:r>
      <w:r>
        <w:rPr>
          <w:color w:val="233E5F"/>
        </w:rPr>
        <w:t>Counseling and Psychological Services (CAPS)</w:t>
      </w:r>
    </w:p>
    <w:p>
      <w:pPr>
        <w:pStyle w:val="BodyText"/>
        <w:spacing w:line="244" w:lineRule="auto"/>
        <w:ind w:left="820" w:right="1473"/>
      </w:pPr>
      <w:r>
        <w:rPr/>
        <w:pict>
          <v:rect style="position:absolute;margin-left:418.929993pt;margin-top:40.223118pt;width:69.775pt;height:.75pt;mso-position-horizontal-relative:page;mso-position-vertical-relative:paragraph;z-index:-18096128" filled="true" fillcolor="#0000ff" stroked="false">
            <v:fill type="solid"/>
            <w10:wrap type="none"/>
          </v:rect>
        </w:pict>
      </w:r>
      <w:r>
        <w:rPr>
          <w:w w:val="110"/>
        </w:rPr>
        <w:t>CAPS</w:t>
      </w:r>
      <w:r>
        <w:rPr>
          <w:spacing w:val="-38"/>
          <w:w w:val="110"/>
        </w:rPr>
        <w:t> </w:t>
      </w:r>
      <w:r>
        <w:rPr>
          <w:w w:val="110"/>
        </w:rPr>
        <w:t>is</w:t>
      </w:r>
      <w:r>
        <w:rPr>
          <w:spacing w:val="-36"/>
          <w:w w:val="110"/>
        </w:rPr>
        <w:t> </w:t>
      </w:r>
      <w:r>
        <w:rPr>
          <w:w w:val="110"/>
        </w:rPr>
        <w:t>a</w:t>
      </w:r>
      <w:r>
        <w:rPr>
          <w:spacing w:val="-39"/>
          <w:w w:val="110"/>
        </w:rPr>
        <w:t> </w:t>
      </w:r>
      <w:r>
        <w:rPr>
          <w:w w:val="110"/>
        </w:rPr>
        <w:t>unit</w:t>
      </w:r>
      <w:r>
        <w:rPr>
          <w:spacing w:val="-38"/>
          <w:w w:val="110"/>
        </w:rPr>
        <w:t> </w:t>
      </w:r>
      <w:r>
        <w:rPr>
          <w:w w:val="110"/>
        </w:rPr>
        <w:t>of</w:t>
      </w:r>
      <w:r>
        <w:rPr>
          <w:spacing w:val="-37"/>
          <w:w w:val="110"/>
        </w:rPr>
        <w:t> </w:t>
      </w:r>
      <w:r>
        <w:rPr>
          <w:w w:val="110"/>
        </w:rPr>
        <w:t>the</w:t>
      </w:r>
      <w:r>
        <w:rPr>
          <w:spacing w:val="-38"/>
          <w:w w:val="110"/>
        </w:rPr>
        <w:t> </w:t>
      </w:r>
      <w:r>
        <w:rPr>
          <w:w w:val="110"/>
        </w:rPr>
        <w:t>division</w:t>
      </w:r>
      <w:r>
        <w:rPr>
          <w:spacing w:val="-37"/>
          <w:w w:val="110"/>
        </w:rPr>
        <w:t> </w:t>
      </w:r>
      <w:r>
        <w:rPr>
          <w:w w:val="110"/>
        </w:rPr>
        <w:t>of</w:t>
      </w:r>
      <w:r>
        <w:rPr>
          <w:spacing w:val="-37"/>
          <w:w w:val="110"/>
        </w:rPr>
        <w:t> </w:t>
      </w:r>
      <w:r>
        <w:rPr>
          <w:w w:val="110"/>
        </w:rPr>
        <w:t>Student</w:t>
      </w:r>
      <w:r>
        <w:rPr>
          <w:spacing w:val="-38"/>
          <w:w w:val="110"/>
        </w:rPr>
        <w:t> </w:t>
      </w:r>
      <w:r>
        <w:rPr>
          <w:w w:val="110"/>
        </w:rPr>
        <w:t>Affairs</w:t>
      </w:r>
      <w:r>
        <w:rPr>
          <w:spacing w:val="-37"/>
          <w:w w:val="110"/>
        </w:rPr>
        <w:t> </w:t>
      </w:r>
      <w:r>
        <w:rPr>
          <w:w w:val="110"/>
        </w:rPr>
        <w:t>of</w:t>
      </w:r>
      <w:r>
        <w:rPr>
          <w:spacing w:val="-41"/>
          <w:w w:val="110"/>
        </w:rPr>
        <w:t> </w:t>
      </w:r>
      <w:r>
        <w:rPr>
          <w:w w:val="110"/>
        </w:rPr>
        <w:t>Sonoma</w:t>
      </w:r>
      <w:r>
        <w:rPr>
          <w:spacing w:val="-39"/>
          <w:w w:val="110"/>
        </w:rPr>
        <w:t> </w:t>
      </w:r>
      <w:r>
        <w:rPr>
          <w:w w:val="110"/>
        </w:rPr>
        <w:t>State</w:t>
      </w:r>
      <w:r>
        <w:rPr>
          <w:spacing w:val="-38"/>
          <w:w w:val="110"/>
        </w:rPr>
        <w:t> </w:t>
      </w:r>
      <w:r>
        <w:rPr>
          <w:w w:val="110"/>
        </w:rPr>
        <w:t>University.</w:t>
      </w:r>
      <w:r>
        <w:rPr>
          <w:spacing w:val="-37"/>
          <w:w w:val="110"/>
        </w:rPr>
        <w:t> </w:t>
      </w:r>
      <w:r>
        <w:rPr>
          <w:w w:val="110"/>
        </w:rPr>
        <w:t>CAPS offer confidential counseling to students experiencing personal problems that interfere with their academic progress, career or wellbeing. The </w:t>
      </w:r>
      <w:hyperlink r:id="rId61">
        <w:r>
          <w:rPr>
            <w:color w:val="0000FF"/>
            <w:w w:val="110"/>
          </w:rPr>
          <w:t>CAPS website</w:t>
        </w:r>
      </w:hyperlink>
      <w:r>
        <w:rPr>
          <w:color w:val="0000FF"/>
          <w:w w:val="110"/>
        </w:rPr>
        <w:t> </w:t>
      </w:r>
      <w:hyperlink r:id="rId61">
        <w:r>
          <w:rPr>
            <w:color w:val="0000FF"/>
            <w:spacing w:val="-3"/>
            <w:w w:val="110"/>
            <w:u w:val="single" w:color="0000FF"/>
          </w:rPr>
          <w:t>h</w:t>
        </w:r>
        <w:r>
          <w:rPr>
            <w:color w:val="0000FF"/>
            <w:spacing w:val="-2"/>
            <w:w w:val="121"/>
            <w:u w:val="single" w:color="0000FF"/>
          </w:rPr>
          <w:t>tt</w:t>
        </w:r>
        <w:r>
          <w:rPr>
            <w:color w:val="0000FF"/>
            <w:spacing w:val="1"/>
            <w:w w:val="111"/>
            <w:u w:val="single" w:color="0000FF"/>
          </w:rPr>
          <w:t>p</w:t>
        </w:r>
        <w:r>
          <w:rPr>
            <w:color w:val="0000FF"/>
            <w:spacing w:val="1"/>
            <w:w w:val="94"/>
            <w:u w:val="single" w:color="0000FF"/>
          </w:rPr>
          <w:t>:</w:t>
        </w:r>
        <w:r>
          <w:rPr>
            <w:color w:val="0000FF"/>
            <w:spacing w:val="2"/>
            <w:w w:val="176"/>
            <w:u w:val="single" w:color="0000FF"/>
          </w:rPr>
          <w:t>//</w:t>
        </w:r>
        <w:r>
          <w:rPr>
            <w:color w:val="0000FF"/>
            <w:spacing w:val="-1"/>
            <w:w w:val="107"/>
            <w:u w:val="single" w:color="0000FF"/>
          </w:rPr>
          <w:t>www</w:t>
        </w:r>
        <w:r>
          <w:rPr>
            <w:color w:val="0000FF"/>
            <w:w w:val="82"/>
            <w:u w:val="single" w:color="0000FF"/>
          </w:rPr>
          <w:t>.</w:t>
        </w:r>
        <w:r>
          <w:rPr>
            <w:color w:val="0000FF"/>
            <w:spacing w:val="1"/>
            <w:w w:val="110"/>
            <w:u w:val="single" w:color="0000FF"/>
          </w:rPr>
          <w:t>s</w:t>
        </w:r>
        <w:r>
          <w:rPr>
            <w:color w:val="0000FF"/>
            <w:spacing w:val="-3"/>
            <w:w w:val="106"/>
            <w:u w:val="single" w:color="0000FF"/>
          </w:rPr>
          <w:t>o</w:t>
        </w:r>
        <w:r>
          <w:rPr>
            <w:color w:val="0000FF"/>
            <w:w w:val="111"/>
            <w:u w:val="single" w:color="0000FF"/>
          </w:rPr>
          <w:t>n</w:t>
        </w:r>
        <w:r>
          <w:rPr>
            <w:color w:val="0000FF"/>
            <w:spacing w:val="-3"/>
            <w:w w:val="106"/>
            <w:u w:val="single" w:color="0000FF"/>
          </w:rPr>
          <w:t>o</w:t>
        </w:r>
        <w:r>
          <w:rPr>
            <w:color w:val="0000FF"/>
            <w:w w:val="108"/>
            <w:u w:val="single" w:color="0000FF"/>
          </w:rPr>
          <w:t>m</w:t>
        </w:r>
        <w:r>
          <w:rPr>
            <w:color w:val="0000FF"/>
            <w:spacing w:val="-2"/>
            <w:w w:val="108"/>
            <w:u w:val="single" w:color="0000FF"/>
          </w:rPr>
          <w:t>a</w:t>
        </w:r>
        <w:r>
          <w:rPr>
            <w:color w:val="0000FF"/>
            <w:w w:val="82"/>
            <w:u w:val="single" w:color="0000FF"/>
          </w:rPr>
          <w:t>.</w:t>
        </w:r>
        <w:r>
          <w:rPr>
            <w:color w:val="0000FF"/>
            <w:spacing w:val="-3"/>
            <w:w w:val="109"/>
            <w:u w:val="single" w:color="0000FF"/>
          </w:rPr>
          <w:t>e</w:t>
        </w:r>
        <w:r>
          <w:rPr>
            <w:color w:val="0000FF"/>
            <w:spacing w:val="1"/>
            <w:w w:val="110"/>
            <w:u w:val="single" w:color="0000FF"/>
          </w:rPr>
          <w:t>d</w:t>
        </w:r>
        <w:r>
          <w:rPr>
            <w:color w:val="0000FF"/>
            <w:spacing w:val="2"/>
            <w:w w:val="110"/>
            <w:u w:val="single" w:color="0000FF"/>
          </w:rPr>
          <w:t>u</w:t>
        </w:r>
        <w:r>
          <w:rPr>
            <w:color w:val="0000FF"/>
            <w:spacing w:val="2"/>
            <w:w w:val="176"/>
            <w:u w:val="single" w:color="0000FF"/>
          </w:rPr>
          <w:t>/</w:t>
        </w:r>
        <w:r>
          <w:rPr>
            <w:color w:val="0000FF"/>
            <w:spacing w:val="-1"/>
            <w:w w:val="99"/>
            <w:u w:val="single" w:color="0000FF"/>
          </w:rPr>
          <w:t>c</w:t>
        </w:r>
        <w:r>
          <w:rPr>
            <w:color w:val="0000FF"/>
            <w:spacing w:val="-3"/>
            <w:w w:val="106"/>
            <w:u w:val="single" w:color="0000FF"/>
          </w:rPr>
          <w:t>o</w:t>
        </w:r>
        <w:r>
          <w:rPr>
            <w:color w:val="0000FF"/>
            <w:spacing w:val="2"/>
            <w:w w:val="110"/>
            <w:u w:val="single" w:color="0000FF"/>
          </w:rPr>
          <w:t>u</w:t>
        </w:r>
        <w:r>
          <w:rPr>
            <w:color w:val="0000FF"/>
            <w:w w:val="111"/>
            <w:u w:val="single" w:color="0000FF"/>
          </w:rPr>
          <w:t>n</w:t>
        </w:r>
        <w:r>
          <w:rPr>
            <w:color w:val="0000FF"/>
            <w:spacing w:val="1"/>
            <w:w w:val="110"/>
            <w:u w:val="single" w:color="0000FF"/>
          </w:rPr>
          <w:t>s</w:t>
        </w:r>
        <w:r>
          <w:rPr>
            <w:color w:val="0000FF"/>
            <w:spacing w:val="-3"/>
            <w:w w:val="109"/>
            <w:u w:val="single" w:color="0000FF"/>
          </w:rPr>
          <w:t>e</w:t>
        </w:r>
        <w:r>
          <w:rPr>
            <w:color w:val="0000FF"/>
            <w:spacing w:val="-1"/>
            <w:w w:val="98"/>
            <w:u w:val="single" w:color="0000FF"/>
          </w:rPr>
          <w:t>l</w:t>
        </w:r>
        <w:r>
          <w:rPr>
            <w:color w:val="0000FF"/>
            <w:spacing w:val="-2"/>
            <w:w w:val="98"/>
            <w:u w:val="single" w:color="0000FF"/>
          </w:rPr>
          <w:t>i</w:t>
        </w:r>
        <w:r>
          <w:rPr>
            <w:color w:val="0000FF"/>
            <w:w w:val="111"/>
            <w:u w:val="single" w:color="0000FF"/>
          </w:rPr>
          <w:t>n</w:t>
        </w:r>
        <w:r>
          <w:rPr>
            <w:color w:val="0000FF"/>
            <w:spacing w:val="1"/>
            <w:w w:val="98"/>
            <w:u w:val="single" w:color="0000FF"/>
          </w:rPr>
          <w:t>g</w:t>
        </w:r>
        <w:r>
          <w:rPr>
            <w:color w:val="0000FF"/>
            <w:spacing w:val="-1"/>
            <w:w w:val="99"/>
            <w:u w:val="single" w:color="0000FF"/>
          </w:rPr>
          <w:t>c</w:t>
        </w:r>
        <w:r>
          <w:rPr>
            <w:color w:val="0000FF"/>
            <w:spacing w:val="-2"/>
            <w:w w:val="121"/>
            <w:u w:val="single" w:color="0000FF"/>
          </w:rPr>
          <w:t>t</w:t>
        </w:r>
        <w:r>
          <w:rPr>
            <w:color w:val="0000FF"/>
            <w:w w:val="124"/>
            <w:u w:val="single" w:color="0000FF"/>
          </w:rPr>
          <w:t>r</w:t>
        </w:r>
        <w:r>
          <w:rPr>
            <w:color w:val="0000FF"/>
            <w:spacing w:val="2"/>
          </w:rPr>
          <w:t> </w:t>
        </w:r>
      </w:hyperlink>
      <w:r>
        <w:rPr>
          <w:spacing w:val="1"/>
          <w:w w:val="111"/>
        </w:rPr>
        <w:t>p</w:t>
      </w:r>
      <w:r>
        <w:rPr>
          <w:w w:val="113"/>
        </w:rPr>
        <w:t>r</w:t>
      </w:r>
      <w:r>
        <w:rPr>
          <w:spacing w:val="-2"/>
          <w:w w:val="113"/>
        </w:rPr>
        <w:t>o</w:t>
      </w:r>
      <w:r>
        <w:rPr>
          <w:spacing w:val="-1"/>
          <w:w w:val="100"/>
        </w:rPr>
        <w:t>v</w:t>
      </w:r>
      <w:r>
        <w:rPr>
          <w:spacing w:val="-2"/>
        </w:rPr>
        <w:t>i</w:t>
      </w:r>
      <w:r>
        <w:rPr>
          <w:spacing w:val="1"/>
          <w:w w:val="110"/>
        </w:rPr>
        <w:t>d</w:t>
      </w:r>
      <w:r>
        <w:rPr>
          <w:spacing w:val="-3"/>
          <w:w w:val="109"/>
        </w:rPr>
        <w:t>e</w:t>
      </w:r>
      <w:r>
        <w:rPr>
          <w:w w:val="110"/>
        </w:rPr>
        <w:t>s</w:t>
      </w:r>
      <w:r>
        <w:rPr>
          <w:spacing w:val="-9"/>
        </w:rPr>
        <w:t> </w:t>
      </w:r>
      <w:r>
        <w:rPr>
          <w:spacing w:val="-2"/>
        </w:rPr>
        <w:t>i</w:t>
      </w:r>
      <w:r>
        <w:rPr>
          <w:w w:val="111"/>
        </w:rPr>
        <w:t>n</w:t>
      </w:r>
      <w:r>
        <w:rPr>
          <w:spacing w:val="1"/>
          <w:w w:val="90"/>
        </w:rPr>
        <w:t>f</w:t>
      </w:r>
      <w:r>
        <w:rPr>
          <w:spacing w:val="-3"/>
          <w:w w:val="106"/>
        </w:rPr>
        <w:t>o</w:t>
      </w:r>
      <w:r>
        <w:rPr>
          <w:w w:val="112"/>
        </w:rPr>
        <w:t>rm</w:t>
      </w:r>
      <w:r>
        <w:rPr>
          <w:spacing w:val="-3"/>
          <w:w w:val="110"/>
        </w:rPr>
        <w:t>a</w:t>
      </w:r>
      <w:r>
        <w:rPr>
          <w:spacing w:val="-2"/>
          <w:w w:val="121"/>
        </w:rPr>
        <w:t>t</w:t>
      </w:r>
      <w:r>
        <w:rPr>
          <w:spacing w:val="-2"/>
        </w:rPr>
        <w:t>i</w:t>
      </w:r>
      <w:r>
        <w:rPr>
          <w:spacing w:val="-3"/>
          <w:w w:val="106"/>
        </w:rPr>
        <w:t>o</w:t>
      </w:r>
      <w:r>
        <w:rPr>
          <w:w w:val="111"/>
        </w:rPr>
        <w:t>n</w:t>
      </w:r>
      <w:r>
        <w:rPr>
          <w:spacing w:val="-5"/>
        </w:rPr>
        <w:t> </w:t>
      </w:r>
      <w:r>
        <w:rPr>
          <w:spacing w:val="-3"/>
          <w:w w:val="106"/>
        </w:rPr>
        <w:t>o</w:t>
      </w:r>
      <w:r>
        <w:rPr>
          <w:w w:val="111"/>
        </w:rPr>
        <w:t>n</w:t>
      </w:r>
      <w:r>
        <w:rPr>
          <w:spacing w:val="-1"/>
          <w:w w:val="99"/>
        </w:rPr>
        <w:t>l</w:t>
      </w:r>
      <w:r>
        <w:rPr>
          <w:spacing w:val="-2"/>
          <w:w w:val="99"/>
        </w:rPr>
        <w:t>y</w:t>
      </w:r>
      <w:r>
        <w:rPr>
          <w:w w:val="82"/>
        </w:rPr>
        <w:t>.</w:t>
      </w:r>
      <w:r>
        <w:rPr>
          <w:spacing w:val="-5"/>
        </w:rPr>
        <w:t> </w:t>
      </w:r>
      <w:r>
        <w:rPr>
          <w:spacing w:val="1"/>
          <w:w w:val="97"/>
        </w:rPr>
        <w:t>I</w:t>
      </w:r>
      <w:r>
        <w:rPr>
          <w:w w:val="90"/>
        </w:rPr>
        <w:t>f</w:t>
      </w:r>
      <w:r>
        <w:rPr>
          <w:spacing w:val="-4"/>
        </w:rPr>
        <w:t> </w:t>
      </w:r>
      <w:r>
        <w:rPr>
          <w:spacing w:val="-1"/>
          <w:w w:val="100"/>
        </w:rPr>
        <w:t>y</w:t>
      </w:r>
      <w:r>
        <w:rPr>
          <w:spacing w:val="-3"/>
          <w:w w:val="106"/>
        </w:rPr>
        <w:t>o</w:t>
      </w:r>
      <w:r>
        <w:rPr>
          <w:w w:val="110"/>
        </w:rPr>
        <w:t>u</w:t>
      </w:r>
      <w:r>
        <w:rPr>
          <w:spacing w:val="-3"/>
        </w:rPr>
        <w:t> </w:t>
      </w:r>
      <w:r>
        <w:rPr>
          <w:spacing w:val="-1"/>
          <w:w w:val="107"/>
        </w:rPr>
        <w:t>w</w:t>
      </w:r>
      <w:r>
        <w:rPr>
          <w:spacing w:val="-3"/>
          <w:w w:val="106"/>
        </w:rPr>
        <w:t>o</w:t>
      </w:r>
      <w:r>
        <w:rPr>
          <w:spacing w:val="2"/>
          <w:w w:val="110"/>
        </w:rPr>
        <w:t>u</w:t>
      </w:r>
      <w:r>
        <w:rPr>
          <w:spacing w:val="-1"/>
          <w:w w:val="106"/>
        </w:rPr>
        <w:t>l</w:t>
      </w:r>
      <w:r>
        <w:rPr>
          <w:w w:val="106"/>
        </w:rPr>
        <w:t>d</w:t>
      </w:r>
      <w:r>
        <w:rPr>
          <w:spacing w:val="-9"/>
        </w:rPr>
        <w:t> </w:t>
      </w:r>
      <w:r>
        <w:rPr>
          <w:spacing w:val="-1"/>
          <w:w w:val="98"/>
        </w:rPr>
        <w:t>l</w:t>
      </w:r>
      <w:r>
        <w:rPr>
          <w:spacing w:val="-2"/>
          <w:w w:val="98"/>
        </w:rPr>
        <w:t>i</w:t>
      </w:r>
      <w:r>
        <w:rPr>
          <w:spacing w:val="-1"/>
          <w:w w:val="104"/>
        </w:rPr>
        <w:t>k</w:t>
      </w:r>
      <w:r>
        <w:rPr>
          <w:w w:val="109"/>
        </w:rPr>
        <w:t>e </w:t>
      </w:r>
      <w:r>
        <w:rPr>
          <w:w w:val="110"/>
        </w:rPr>
        <w:t>to</w:t>
      </w:r>
      <w:r>
        <w:rPr>
          <w:spacing w:val="-21"/>
          <w:w w:val="110"/>
        </w:rPr>
        <w:t> </w:t>
      </w:r>
      <w:r>
        <w:rPr>
          <w:w w:val="110"/>
        </w:rPr>
        <w:t>talk</w:t>
      </w:r>
      <w:r>
        <w:rPr>
          <w:spacing w:val="-19"/>
          <w:w w:val="110"/>
        </w:rPr>
        <w:t> </w:t>
      </w:r>
      <w:r>
        <w:rPr>
          <w:w w:val="110"/>
        </w:rPr>
        <w:t>with</w:t>
      </w:r>
      <w:r>
        <w:rPr>
          <w:spacing w:val="-21"/>
          <w:w w:val="110"/>
        </w:rPr>
        <w:t> </w:t>
      </w:r>
      <w:r>
        <w:rPr>
          <w:w w:val="110"/>
        </w:rPr>
        <w:t>someone</w:t>
      </w:r>
      <w:r>
        <w:rPr>
          <w:spacing w:val="-20"/>
          <w:w w:val="110"/>
        </w:rPr>
        <w:t> </w:t>
      </w:r>
      <w:r>
        <w:rPr>
          <w:w w:val="110"/>
        </w:rPr>
        <w:t>or</w:t>
      </w:r>
      <w:r>
        <w:rPr>
          <w:spacing w:val="-18"/>
          <w:w w:val="110"/>
        </w:rPr>
        <w:t> </w:t>
      </w:r>
      <w:r>
        <w:rPr>
          <w:w w:val="110"/>
        </w:rPr>
        <w:t>make</w:t>
      </w:r>
      <w:r>
        <w:rPr>
          <w:spacing w:val="-20"/>
          <w:w w:val="110"/>
        </w:rPr>
        <w:t> </w:t>
      </w:r>
      <w:r>
        <w:rPr>
          <w:w w:val="110"/>
        </w:rPr>
        <w:t>an</w:t>
      </w:r>
      <w:r>
        <w:rPr>
          <w:spacing w:val="-18"/>
          <w:w w:val="110"/>
        </w:rPr>
        <w:t> </w:t>
      </w:r>
      <w:r>
        <w:rPr>
          <w:w w:val="110"/>
        </w:rPr>
        <w:t>appointment,</w:t>
      </w:r>
      <w:r>
        <w:rPr>
          <w:spacing w:val="-18"/>
          <w:w w:val="110"/>
        </w:rPr>
        <w:t> </w:t>
      </w:r>
      <w:r>
        <w:rPr>
          <w:w w:val="110"/>
        </w:rPr>
        <w:t>please</w:t>
      </w:r>
      <w:r>
        <w:rPr>
          <w:spacing w:val="-20"/>
          <w:w w:val="110"/>
        </w:rPr>
        <w:t> </w:t>
      </w:r>
      <w:r>
        <w:rPr>
          <w:w w:val="110"/>
        </w:rPr>
        <w:t>call</w:t>
      </w:r>
      <w:r>
        <w:rPr>
          <w:spacing w:val="-18"/>
          <w:w w:val="110"/>
        </w:rPr>
        <w:t> </w:t>
      </w:r>
      <w:r>
        <w:rPr>
          <w:w w:val="110"/>
        </w:rPr>
        <w:t>(707)</w:t>
      </w:r>
      <w:r>
        <w:rPr>
          <w:spacing w:val="-20"/>
          <w:w w:val="110"/>
        </w:rPr>
        <w:t> </w:t>
      </w:r>
      <w:r>
        <w:rPr>
          <w:w w:val="110"/>
        </w:rPr>
        <w:t>664-2153</w:t>
      </w:r>
      <w:r>
        <w:rPr>
          <w:spacing w:val="-21"/>
          <w:w w:val="110"/>
        </w:rPr>
        <w:t> </w:t>
      </w:r>
      <w:r>
        <w:rPr>
          <w:w w:val="110"/>
        </w:rPr>
        <w:t>between 8</w:t>
      </w:r>
      <w:r>
        <w:rPr>
          <w:spacing w:val="-13"/>
          <w:w w:val="110"/>
        </w:rPr>
        <w:t> </w:t>
      </w:r>
      <w:r>
        <w:rPr>
          <w:w w:val="110"/>
        </w:rPr>
        <w:t>a.m.</w:t>
      </w:r>
      <w:r>
        <w:rPr>
          <w:spacing w:val="-11"/>
          <w:w w:val="110"/>
        </w:rPr>
        <w:t> </w:t>
      </w:r>
      <w:r>
        <w:rPr>
          <w:w w:val="110"/>
        </w:rPr>
        <w:t>-</w:t>
      </w:r>
      <w:r>
        <w:rPr>
          <w:spacing w:val="-18"/>
          <w:w w:val="110"/>
        </w:rPr>
        <w:t> </w:t>
      </w:r>
      <w:r>
        <w:rPr>
          <w:w w:val="110"/>
        </w:rPr>
        <w:t>4:30</w:t>
      </w:r>
      <w:r>
        <w:rPr>
          <w:spacing w:val="-17"/>
          <w:w w:val="110"/>
        </w:rPr>
        <w:t> </w:t>
      </w:r>
      <w:r>
        <w:rPr>
          <w:w w:val="110"/>
        </w:rPr>
        <w:t>p.m.,</w:t>
      </w:r>
      <w:r>
        <w:rPr>
          <w:spacing w:val="-14"/>
          <w:w w:val="110"/>
        </w:rPr>
        <w:t> </w:t>
      </w:r>
      <w:r>
        <w:rPr>
          <w:w w:val="110"/>
        </w:rPr>
        <w:t>Monday-Friday.</w:t>
      </w:r>
    </w:p>
    <w:p>
      <w:pPr>
        <w:spacing w:after="0" w:line="244" w:lineRule="auto"/>
        <w:sectPr>
          <w:pgSz w:w="12240" w:h="15840"/>
          <w:pgMar w:header="0" w:footer="719" w:top="1360" w:bottom="980" w:left="980" w:right="340"/>
        </w:sectPr>
      </w:pPr>
    </w:p>
    <w:p>
      <w:pPr>
        <w:pStyle w:val="Heading3"/>
        <w:spacing w:before="59"/>
      </w:pPr>
      <w:r>
        <w:rPr/>
        <w:t>APPENDIX: PRE-LICENSURE SKILLS RESTRICTIONS LIST</w:t>
      </w:r>
    </w:p>
    <w:p>
      <w:pPr>
        <w:pStyle w:val="BodyText"/>
        <w:spacing w:before="3"/>
        <w:rPr>
          <w:b/>
          <w:sz w:val="28"/>
        </w:rPr>
      </w:pPr>
    </w:p>
    <w:p>
      <w:pPr>
        <w:pStyle w:val="BodyText"/>
        <w:spacing w:line="276" w:lineRule="exact"/>
        <w:ind w:left="870" w:right="1513"/>
        <w:jc w:val="center"/>
      </w:pPr>
      <w:r>
        <w:rPr/>
        <w:t>SONOMA STATE UNIVERSITY</w:t>
      </w:r>
    </w:p>
    <w:p>
      <w:pPr>
        <w:pStyle w:val="BodyText"/>
        <w:spacing w:line="275" w:lineRule="exact"/>
        <w:ind w:left="870" w:right="1515"/>
        <w:jc w:val="center"/>
      </w:pPr>
      <w:r>
        <w:rPr/>
        <w:t>Department of Nursing</w:t>
      </w:r>
    </w:p>
    <w:p>
      <w:pPr>
        <w:pStyle w:val="BodyText"/>
        <w:spacing w:line="275" w:lineRule="exact"/>
        <w:ind w:left="870" w:right="1514"/>
        <w:jc w:val="center"/>
      </w:pPr>
      <w:r>
        <w:rPr/>
        <w:t>Pre-licensure Skills Restrictions List</w:t>
      </w:r>
    </w:p>
    <w:p>
      <w:pPr>
        <w:pStyle w:val="Heading5"/>
        <w:spacing w:line="550" w:lineRule="atLeast" w:before="5"/>
        <w:ind w:right="1978" w:firstLine="535"/>
      </w:pPr>
      <w:r>
        <w:rPr/>
        <w:t>Skills Students </w:t>
      </w:r>
      <w:r>
        <w:rPr>
          <w:color w:val="FF0000"/>
        </w:rPr>
        <w:t>ARE NOT </w:t>
      </w:r>
      <w:r>
        <w:rPr/>
        <w:t>Allowed to Perform during Clinical Experience John Muir</w:t>
      </w:r>
    </w:p>
    <w:p>
      <w:pPr>
        <w:pStyle w:val="ListParagraph"/>
        <w:numPr>
          <w:ilvl w:val="0"/>
          <w:numId w:val="23"/>
        </w:numPr>
        <w:tabs>
          <w:tab w:pos="1541" w:val="left" w:leader="none"/>
        </w:tabs>
        <w:spacing w:line="275" w:lineRule="exact" w:before="0" w:after="0"/>
        <w:ind w:left="1541" w:right="0" w:hanging="360"/>
        <w:jc w:val="left"/>
        <w:rPr>
          <w:sz w:val="24"/>
        </w:rPr>
      </w:pPr>
      <w:r>
        <w:rPr>
          <w:sz w:val="24"/>
        </w:rPr>
        <w:t>Students will not take any verbal </w:t>
      </w:r>
      <w:r>
        <w:rPr>
          <w:spacing w:val="-3"/>
          <w:sz w:val="24"/>
        </w:rPr>
        <w:t>or </w:t>
      </w:r>
      <w:r>
        <w:rPr>
          <w:sz w:val="24"/>
        </w:rPr>
        <w:t>telephone orders from a</w:t>
      </w:r>
      <w:r>
        <w:rPr>
          <w:spacing w:val="15"/>
          <w:sz w:val="24"/>
        </w:rPr>
        <w:t> </w:t>
      </w:r>
      <w:r>
        <w:rPr>
          <w:sz w:val="24"/>
        </w:rPr>
        <w:t>physician.</w:t>
      </w:r>
    </w:p>
    <w:p>
      <w:pPr>
        <w:pStyle w:val="ListParagraph"/>
        <w:numPr>
          <w:ilvl w:val="0"/>
          <w:numId w:val="23"/>
        </w:numPr>
        <w:tabs>
          <w:tab w:pos="1541" w:val="left" w:leader="none"/>
        </w:tabs>
        <w:spacing w:line="242" w:lineRule="auto" w:before="0" w:after="0"/>
        <w:ind w:left="1541" w:right="2792" w:hanging="360"/>
        <w:jc w:val="left"/>
        <w:rPr>
          <w:sz w:val="24"/>
        </w:rPr>
      </w:pPr>
      <w:r>
        <w:rPr>
          <w:sz w:val="24"/>
        </w:rPr>
        <w:t>Students will not administer any investigational medications nor</w:t>
      </w:r>
      <w:r>
        <w:rPr>
          <w:spacing w:val="-18"/>
          <w:sz w:val="24"/>
        </w:rPr>
        <w:t> </w:t>
      </w:r>
      <w:r>
        <w:rPr>
          <w:sz w:val="24"/>
        </w:rPr>
        <w:t>any chemotherapy.</w:t>
      </w:r>
    </w:p>
    <w:p>
      <w:pPr>
        <w:pStyle w:val="ListParagraph"/>
        <w:numPr>
          <w:ilvl w:val="0"/>
          <w:numId w:val="23"/>
        </w:numPr>
        <w:tabs>
          <w:tab w:pos="1541" w:val="left" w:leader="none"/>
        </w:tabs>
        <w:spacing w:line="240" w:lineRule="auto" w:before="0" w:after="0"/>
        <w:ind w:left="1541" w:right="1751" w:hanging="360"/>
        <w:jc w:val="left"/>
        <w:rPr>
          <w:sz w:val="24"/>
        </w:rPr>
      </w:pPr>
      <w:r>
        <w:rPr>
          <w:sz w:val="24"/>
        </w:rPr>
        <w:t>Students will not administer any blood products, as this requires verification by two licensed</w:t>
      </w:r>
      <w:r>
        <w:rPr>
          <w:spacing w:val="-2"/>
          <w:sz w:val="24"/>
        </w:rPr>
        <w:t> </w:t>
      </w:r>
      <w:r>
        <w:rPr>
          <w:sz w:val="24"/>
        </w:rPr>
        <w:t>personnel.</w:t>
      </w:r>
    </w:p>
    <w:p>
      <w:pPr>
        <w:pStyle w:val="ListParagraph"/>
        <w:numPr>
          <w:ilvl w:val="0"/>
          <w:numId w:val="23"/>
        </w:numPr>
        <w:tabs>
          <w:tab w:pos="1541" w:val="left" w:leader="none"/>
        </w:tabs>
        <w:spacing w:line="274" w:lineRule="exact" w:before="0" w:after="0"/>
        <w:ind w:left="1541" w:right="0" w:hanging="360"/>
        <w:jc w:val="left"/>
        <w:rPr>
          <w:sz w:val="24"/>
        </w:rPr>
      </w:pPr>
      <w:r>
        <w:rPr>
          <w:sz w:val="24"/>
        </w:rPr>
        <w:t>Students will not perform arterial</w:t>
      </w:r>
      <w:r>
        <w:rPr>
          <w:spacing w:val="-8"/>
          <w:sz w:val="24"/>
        </w:rPr>
        <w:t> </w:t>
      </w:r>
      <w:r>
        <w:rPr>
          <w:sz w:val="24"/>
        </w:rPr>
        <w:t>punctures.</w:t>
      </w:r>
    </w:p>
    <w:p>
      <w:pPr>
        <w:pStyle w:val="ListParagraph"/>
        <w:numPr>
          <w:ilvl w:val="0"/>
          <w:numId w:val="23"/>
        </w:numPr>
        <w:tabs>
          <w:tab w:pos="1541" w:val="left" w:leader="none"/>
        </w:tabs>
        <w:spacing w:line="242" w:lineRule="auto" w:before="0" w:after="0"/>
        <w:ind w:left="1541" w:right="1962" w:hanging="360"/>
        <w:jc w:val="left"/>
        <w:rPr>
          <w:sz w:val="24"/>
        </w:rPr>
      </w:pPr>
      <w:r>
        <w:rPr>
          <w:sz w:val="24"/>
        </w:rPr>
        <w:t>Students will not perform unsupervised access to VAP, PICC </w:t>
      </w:r>
      <w:r>
        <w:rPr>
          <w:spacing w:val="-3"/>
          <w:sz w:val="24"/>
        </w:rPr>
        <w:t>or </w:t>
      </w:r>
      <w:r>
        <w:rPr>
          <w:sz w:val="24"/>
        </w:rPr>
        <w:t>other</w:t>
      </w:r>
      <w:r>
        <w:rPr>
          <w:spacing w:val="-25"/>
          <w:sz w:val="24"/>
        </w:rPr>
        <w:t> </w:t>
      </w:r>
      <w:r>
        <w:rPr>
          <w:sz w:val="24"/>
        </w:rPr>
        <w:t>central lines.</w:t>
      </w:r>
    </w:p>
    <w:p>
      <w:pPr>
        <w:pStyle w:val="ListParagraph"/>
        <w:numPr>
          <w:ilvl w:val="0"/>
          <w:numId w:val="23"/>
        </w:numPr>
        <w:tabs>
          <w:tab w:pos="1541" w:val="left" w:leader="none"/>
        </w:tabs>
        <w:spacing w:line="240" w:lineRule="auto" w:before="0" w:after="0"/>
        <w:ind w:left="1541" w:right="1796" w:hanging="360"/>
        <w:jc w:val="left"/>
        <w:rPr>
          <w:sz w:val="24"/>
        </w:rPr>
      </w:pPr>
      <w:r>
        <w:rPr>
          <w:sz w:val="24"/>
        </w:rPr>
        <w:t>Students will not administer IVP medications without direct supervision by</w:t>
      </w:r>
      <w:r>
        <w:rPr>
          <w:spacing w:val="-29"/>
          <w:sz w:val="24"/>
        </w:rPr>
        <w:t> </w:t>
      </w:r>
      <w:r>
        <w:rPr>
          <w:sz w:val="24"/>
        </w:rPr>
        <w:t>the clinical faculty </w:t>
      </w:r>
      <w:r>
        <w:rPr>
          <w:spacing w:val="-3"/>
          <w:sz w:val="24"/>
        </w:rPr>
        <w:t>or </w:t>
      </w:r>
      <w:r>
        <w:rPr>
          <w:sz w:val="24"/>
        </w:rPr>
        <w:t>JMH Staff</w:t>
      </w:r>
      <w:r>
        <w:rPr>
          <w:spacing w:val="-5"/>
          <w:sz w:val="24"/>
        </w:rPr>
        <w:t> </w:t>
      </w:r>
      <w:r>
        <w:rPr>
          <w:sz w:val="24"/>
        </w:rPr>
        <w:t>RN</w:t>
      </w:r>
    </w:p>
    <w:p>
      <w:pPr>
        <w:pStyle w:val="ListParagraph"/>
        <w:numPr>
          <w:ilvl w:val="0"/>
          <w:numId w:val="23"/>
        </w:numPr>
        <w:tabs>
          <w:tab w:pos="1541" w:val="left" w:leader="none"/>
        </w:tabs>
        <w:spacing w:line="240" w:lineRule="auto" w:before="0" w:after="0"/>
        <w:ind w:left="1541" w:right="1981" w:hanging="360"/>
        <w:jc w:val="left"/>
        <w:rPr>
          <w:sz w:val="24"/>
        </w:rPr>
      </w:pPr>
      <w:r>
        <w:rPr>
          <w:sz w:val="24"/>
        </w:rPr>
        <w:t>Students will not titrate any </w:t>
      </w:r>
      <w:r>
        <w:rPr>
          <w:spacing w:val="-3"/>
          <w:sz w:val="24"/>
        </w:rPr>
        <w:t>IV </w:t>
      </w:r>
      <w:r>
        <w:rPr>
          <w:sz w:val="24"/>
        </w:rPr>
        <w:t>medications without direct supervision by</w:t>
      </w:r>
      <w:r>
        <w:rPr>
          <w:spacing w:val="-24"/>
          <w:sz w:val="24"/>
        </w:rPr>
        <w:t> </w:t>
      </w:r>
      <w:r>
        <w:rPr>
          <w:sz w:val="24"/>
        </w:rPr>
        <w:t>the clinical faculty </w:t>
      </w:r>
      <w:r>
        <w:rPr>
          <w:spacing w:val="-3"/>
          <w:sz w:val="24"/>
        </w:rPr>
        <w:t>or </w:t>
      </w:r>
      <w:r>
        <w:rPr>
          <w:sz w:val="24"/>
        </w:rPr>
        <w:t>JMH Staff</w:t>
      </w:r>
      <w:r>
        <w:rPr>
          <w:spacing w:val="-5"/>
          <w:sz w:val="24"/>
        </w:rPr>
        <w:t> </w:t>
      </w:r>
      <w:r>
        <w:rPr>
          <w:sz w:val="24"/>
        </w:rPr>
        <w:t>RN</w:t>
      </w:r>
    </w:p>
    <w:p>
      <w:pPr>
        <w:pStyle w:val="ListParagraph"/>
        <w:numPr>
          <w:ilvl w:val="0"/>
          <w:numId w:val="23"/>
        </w:numPr>
        <w:tabs>
          <w:tab w:pos="1541" w:val="left" w:leader="none"/>
        </w:tabs>
        <w:spacing w:line="275" w:lineRule="exact" w:before="0" w:after="0"/>
        <w:ind w:left="1541" w:right="0" w:hanging="360"/>
        <w:jc w:val="left"/>
        <w:rPr>
          <w:sz w:val="24"/>
        </w:rPr>
      </w:pPr>
      <w:r>
        <w:rPr>
          <w:sz w:val="24"/>
        </w:rPr>
        <w:t>Students will not remove central</w:t>
      </w:r>
      <w:r>
        <w:rPr>
          <w:spacing w:val="1"/>
          <w:sz w:val="24"/>
        </w:rPr>
        <w:t> </w:t>
      </w:r>
      <w:r>
        <w:rPr>
          <w:sz w:val="24"/>
        </w:rPr>
        <w:t>lines.</w:t>
      </w:r>
    </w:p>
    <w:p>
      <w:pPr>
        <w:pStyle w:val="ListParagraph"/>
        <w:numPr>
          <w:ilvl w:val="0"/>
          <w:numId w:val="23"/>
        </w:numPr>
        <w:tabs>
          <w:tab w:pos="1541" w:val="left" w:leader="none"/>
        </w:tabs>
        <w:spacing w:line="275" w:lineRule="exact" w:before="0" w:after="0"/>
        <w:ind w:left="1541" w:right="0" w:hanging="360"/>
        <w:jc w:val="left"/>
        <w:rPr>
          <w:sz w:val="24"/>
        </w:rPr>
      </w:pPr>
      <w:r>
        <w:rPr>
          <w:sz w:val="24"/>
        </w:rPr>
        <w:t>Students will not care for patients who require use of an N-95</w:t>
      </w:r>
      <w:r>
        <w:rPr>
          <w:spacing w:val="-4"/>
          <w:sz w:val="24"/>
        </w:rPr>
        <w:t> </w:t>
      </w:r>
      <w:r>
        <w:rPr>
          <w:sz w:val="24"/>
        </w:rPr>
        <w:t>mask</w:t>
      </w:r>
    </w:p>
    <w:p>
      <w:pPr>
        <w:pStyle w:val="ListParagraph"/>
        <w:numPr>
          <w:ilvl w:val="0"/>
          <w:numId w:val="23"/>
        </w:numPr>
        <w:tabs>
          <w:tab w:pos="1541" w:val="left" w:leader="none"/>
        </w:tabs>
        <w:spacing w:line="240" w:lineRule="auto" w:before="0" w:after="0"/>
        <w:ind w:left="1541" w:right="1738" w:hanging="360"/>
        <w:jc w:val="left"/>
        <w:rPr>
          <w:sz w:val="24"/>
        </w:rPr>
      </w:pPr>
      <w:r>
        <w:rPr>
          <w:sz w:val="24"/>
        </w:rPr>
        <w:t>Students will not transfer/transport patients independently between clinical</w:t>
      </w:r>
      <w:r>
        <w:rPr>
          <w:spacing w:val="-34"/>
          <w:sz w:val="24"/>
        </w:rPr>
        <w:t> </w:t>
      </w:r>
      <w:r>
        <w:rPr>
          <w:sz w:val="24"/>
        </w:rPr>
        <w:t>care units.</w:t>
      </w:r>
    </w:p>
    <w:p>
      <w:pPr>
        <w:pStyle w:val="ListParagraph"/>
        <w:numPr>
          <w:ilvl w:val="0"/>
          <w:numId w:val="23"/>
        </w:numPr>
        <w:tabs>
          <w:tab w:pos="1541" w:val="left" w:leader="none"/>
        </w:tabs>
        <w:spacing w:line="274" w:lineRule="exact" w:before="0" w:after="0"/>
        <w:ind w:left="1541" w:right="0" w:hanging="360"/>
        <w:jc w:val="left"/>
        <w:rPr>
          <w:sz w:val="24"/>
        </w:rPr>
      </w:pPr>
      <w:r>
        <w:rPr>
          <w:sz w:val="24"/>
        </w:rPr>
        <w:t>Students will not transport patients in their cars </w:t>
      </w:r>
      <w:r>
        <w:rPr>
          <w:spacing w:val="-3"/>
          <w:sz w:val="24"/>
        </w:rPr>
        <w:t>or other </w:t>
      </w:r>
      <w:r>
        <w:rPr>
          <w:sz w:val="24"/>
        </w:rPr>
        <w:t>personal</w:t>
      </w:r>
      <w:r>
        <w:rPr>
          <w:spacing w:val="13"/>
          <w:sz w:val="24"/>
        </w:rPr>
        <w:t> </w:t>
      </w:r>
      <w:r>
        <w:rPr>
          <w:sz w:val="24"/>
        </w:rPr>
        <w:t>vehicles.</w:t>
      </w:r>
    </w:p>
    <w:p>
      <w:pPr>
        <w:pStyle w:val="BodyText"/>
        <w:spacing w:before="10"/>
        <w:rPr>
          <w:sz w:val="23"/>
        </w:rPr>
      </w:pPr>
    </w:p>
    <w:p>
      <w:pPr>
        <w:pStyle w:val="Heading5"/>
        <w:spacing w:line="275" w:lineRule="exact" w:before="1"/>
      </w:pPr>
      <w:r>
        <w:rPr/>
        <w:t>UCSF Benioff Children’s Hospital</w:t>
      </w:r>
    </w:p>
    <w:p>
      <w:pPr>
        <w:pStyle w:val="ListParagraph"/>
        <w:numPr>
          <w:ilvl w:val="0"/>
          <w:numId w:val="24"/>
        </w:numPr>
        <w:tabs>
          <w:tab w:pos="1541" w:val="left" w:leader="none"/>
        </w:tabs>
        <w:spacing w:line="275" w:lineRule="exact" w:before="0" w:after="0"/>
        <w:ind w:left="1541" w:right="0" w:hanging="360"/>
        <w:jc w:val="left"/>
        <w:rPr>
          <w:sz w:val="24"/>
        </w:rPr>
      </w:pPr>
      <w:r>
        <w:rPr>
          <w:sz w:val="24"/>
        </w:rPr>
        <w:t>Students cannot prepare and administer </w:t>
      </w:r>
      <w:r>
        <w:rPr>
          <w:spacing w:val="-3"/>
          <w:sz w:val="24"/>
        </w:rPr>
        <w:t>IV</w:t>
      </w:r>
      <w:r>
        <w:rPr>
          <w:spacing w:val="5"/>
          <w:sz w:val="24"/>
        </w:rPr>
        <w:t> </w:t>
      </w:r>
      <w:r>
        <w:rPr>
          <w:sz w:val="24"/>
        </w:rPr>
        <w:t>Chemotherapy</w:t>
      </w:r>
    </w:p>
    <w:p>
      <w:pPr>
        <w:pStyle w:val="ListParagraph"/>
        <w:numPr>
          <w:ilvl w:val="0"/>
          <w:numId w:val="24"/>
        </w:numPr>
        <w:tabs>
          <w:tab w:pos="1541" w:val="left" w:leader="none"/>
        </w:tabs>
        <w:spacing w:line="240" w:lineRule="auto" w:before="0" w:after="0"/>
        <w:ind w:left="1541" w:right="1703" w:hanging="360"/>
        <w:jc w:val="left"/>
        <w:rPr>
          <w:sz w:val="24"/>
        </w:rPr>
      </w:pPr>
      <w:r>
        <w:rPr>
          <w:sz w:val="24"/>
        </w:rPr>
        <w:t>Students cannot give </w:t>
      </w:r>
      <w:r>
        <w:rPr>
          <w:spacing w:val="-3"/>
          <w:sz w:val="24"/>
        </w:rPr>
        <w:t>IV </w:t>
      </w:r>
      <w:r>
        <w:rPr>
          <w:sz w:val="24"/>
        </w:rPr>
        <w:t>push medications except NS </w:t>
      </w:r>
      <w:r>
        <w:rPr>
          <w:spacing w:val="-3"/>
          <w:sz w:val="24"/>
        </w:rPr>
        <w:t>or </w:t>
      </w:r>
      <w:r>
        <w:rPr>
          <w:sz w:val="24"/>
        </w:rPr>
        <w:t>report flush to maintain </w:t>
      </w:r>
      <w:r>
        <w:rPr>
          <w:spacing w:val="-3"/>
          <w:sz w:val="24"/>
        </w:rPr>
        <w:t>IV</w:t>
      </w:r>
      <w:r>
        <w:rPr>
          <w:spacing w:val="1"/>
          <w:sz w:val="24"/>
        </w:rPr>
        <w:t> </w:t>
      </w:r>
      <w:r>
        <w:rPr>
          <w:sz w:val="24"/>
        </w:rPr>
        <w:t>patency</w:t>
      </w:r>
    </w:p>
    <w:p>
      <w:pPr>
        <w:pStyle w:val="ListParagraph"/>
        <w:numPr>
          <w:ilvl w:val="0"/>
          <w:numId w:val="24"/>
        </w:numPr>
        <w:tabs>
          <w:tab w:pos="1541" w:val="left" w:leader="none"/>
        </w:tabs>
        <w:spacing w:line="274" w:lineRule="exact" w:before="0" w:after="0"/>
        <w:ind w:left="1541" w:right="0" w:hanging="360"/>
        <w:jc w:val="left"/>
        <w:rPr>
          <w:sz w:val="24"/>
        </w:rPr>
      </w:pPr>
      <w:r>
        <w:rPr>
          <w:sz w:val="24"/>
        </w:rPr>
        <w:t>Students cannot start</w:t>
      </w:r>
      <w:r>
        <w:rPr>
          <w:spacing w:val="1"/>
          <w:sz w:val="24"/>
        </w:rPr>
        <w:t> </w:t>
      </w:r>
      <w:r>
        <w:rPr>
          <w:sz w:val="24"/>
        </w:rPr>
        <w:t>IV’s</w:t>
      </w:r>
    </w:p>
    <w:p>
      <w:pPr>
        <w:pStyle w:val="ListParagraph"/>
        <w:numPr>
          <w:ilvl w:val="0"/>
          <w:numId w:val="24"/>
        </w:numPr>
        <w:tabs>
          <w:tab w:pos="1541" w:val="left" w:leader="none"/>
        </w:tabs>
        <w:spacing w:line="275" w:lineRule="exact" w:before="3" w:after="0"/>
        <w:ind w:left="1541" w:right="0" w:hanging="360"/>
        <w:jc w:val="left"/>
        <w:rPr>
          <w:sz w:val="24"/>
        </w:rPr>
      </w:pPr>
      <w:r>
        <w:rPr>
          <w:sz w:val="24"/>
        </w:rPr>
        <w:t>Students cannot obtain, prepare </w:t>
      </w:r>
      <w:r>
        <w:rPr>
          <w:spacing w:val="-3"/>
          <w:sz w:val="24"/>
        </w:rPr>
        <w:t>or </w:t>
      </w:r>
      <w:r>
        <w:rPr>
          <w:sz w:val="24"/>
        </w:rPr>
        <w:t>administer blood</w:t>
      </w:r>
      <w:r>
        <w:rPr>
          <w:spacing w:val="10"/>
          <w:sz w:val="24"/>
        </w:rPr>
        <w:t> </w:t>
      </w:r>
      <w:r>
        <w:rPr>
          <w:sz w:val="24"/>
        </w:rPr>
        <w:t>products</w:t>
      </w:r>
    </w:p>
    <w:p>
      <w:pPr>
        <w:pStyle w:val="ListParagraph"/>
        <w:numPr>
          <w:ilvl w:val="0"/>
          <w:numId w:val="24"/>
        </w:numPr>
        <w:tabs>
          <w:tab w:pos="1541" w:val="left" w:leader="none"/>
        </w:tabs>
        <w:spacing w:line="275" w:lineRule="exact" w:before="0" w:after="0"/>
        <w:ind w:left="1541" w:right="0" w:hanging="360"/>
        <w:jc w:val="left"/>
        <w:rPr>
          <w:sz w:val="24"/>
        </w:rPr>
      </w:pPr>
      <w:r>
        <w:rPr>
          <w:sz w:val="24"/>
        </w:rPr>
        <w:t>Students cannot administer hyper-alimentation solutions</w:t>
      </w:r>
    </w:p>
    <w:p>
      <w:pPr>
        <w:pStyle w:val="ListParagraph"/>
        <w:numPr>
          <w:ilvl w:val="0"/>
          <w:numId w:val="24"/>
        </w:numPr>
        <w:tabs>
          <w:tab w:pos="1541" w:val="left" w:leader="none"/>
        </w:tabs>
        <w:spacing w:line="275" w:lineRule="exact" w:before="0" w:after="0"/>
        <w:ind w:left="1541" w:right="0" w:hanging="360"/>
        <w:jc w:val="left"/>
        <w:rPr>
          <w:sz w:val="24"/>
        </w:rPr>
      </w:pPr>
      <w:r>
        <w:rPr>
          <w:sz w:val="24"/>
        </w:rPr>
        <w:t>Students cannot accept </w:t>
      </w:r>
      <w:r>
        <w:rPr>
          <w:spacing w:val="-3"/>
          <w:sz w:val="24"/>
        </w:rPr>
        <w:t>or </w:t>
      </w:r>
      <w:r>
        <w:rPr>
          <w:sz w:val="24"/>
        </w:rPr>
        <w:t>report critical</w:t>
      </w:r>
      <w:r>
        <w:rPr>
          <w:spacing w:val="9"/>
          <w:sz w:val="24"/>
        </w:rPr>
        <w:t> </w:t>
      </w:r>
      <w:r>
        <w:rPr>
          <w:sz w:val="24"/>
        </w:rPr>
        <w:t>results</w:t>
      </w:r>
    </w:p>
    <w:p>
      <w:pPr>
        <w:pStyle w:val="ListParagraph"/>
        <w:numPr>
          <w:ilvl w:val="0"/>
          <w:numId w:val="24"/>
        </w:numPr>
        <w:tabs>
          <w:tab w:pos="1541" w:val="left" w:leader="none"/>
        </w:tabs>
        <w:spacing w:line="275" w:lineRule="exact" w:before="0" w:after="0"/>
        <w:ind w:left="1541" w:right="0" w:hanging="360"/>
        <w:jc w:val="left"/>
        <w:rPr>
          <w:sz w:val="24"/>
        </w:rPr>
      </w:pPr>
      <w:r>
        <w:rPr>
          <w:sz w:val="24"/>
        </w:rPr>
        <w:t>Students cannot perform any procedure for which certification </w:t>
      </w:r>
      <w:r>
        <w:rPr>
          <w:spacing w:val="-4"/>
          <w:sz w:val="24"/>
        </w:rPr>
        <w:t>is</w:t>
      </w:r>
      <w:r>
        <w:rPr>
          <w:spacing w:val="-11"/>
          <w:sz w:val="24"/>
        </w:rPr>
        <w:t> </w:t>
      </w:r>
      <w:r>
        <w:rPr>
          <w:sz w:val="24"/>
        </w:rPr>
        <w:t>required</w:t>
      </w:r>
    </w:p>
    <w:p>
      <w:pPr>
        <w:pStyle w:val="ListParagraph"/>
        <w:numPr>
          <w:ilvl w:val="0"/>
          <w:numId w:val="24"/>
        </w:numPr>
        <w:tabs>
          <w:tab w:pos="1541" w:val="left" w:leader="none"/>
        </w:tabs>
        <w:spacing w:line="244" w:lineRule="auto" w:before="0" w:after="0"/>
        <w:ind w:left="1541" w:right="1467" w:hanging="360"/>
        <w:jc w:val="left"/>
        <w:rPr>
          <w:b/>
          <w:sz w:val="24"/>
        </w:rPr>
      </w:pPr>
      <w:r>
        <w:rPr>
          <w:sz w:val="24"/>
        </w:rPr>
        <w:t>Students cannot perform central line dressing changed </w:t>
      </w:r>
      <w:r>
        <w:rPr>
          <w:b/>
          <w:sz w:val="24"/>
        </w:rPr>
        <w:t>except PICC line</w:t>
      </w:r>
      <w:r>
        <w:rPr>
          <w:b/>
          <w:spacing w:val="-31"/>
          <w:sz w:val="24"/>
        </w:rPr>
        <w:t> </w:t>
      </w:r>
      <w:r>
        <w:rPr>
          <w:b/>
          <w:sz w:val="24"/>
        </w:rPr>
        <w:t>dressing changes can</w:t>
      </w:r>
      <w:r>
        <w:rPr>
          <w:b/>
          <w:spacing w:val="-4"/>
          <w:sz w:val="24"/>
        </w:rPr>
        <w:t> </w:t>
      </w:r>
      <w:r>
        <w:rPr>
          <w:b/>
          <w:sz w:val="24"/>
        </w:rPr>
        <w:t>do</w:t>
      </w:r>
    </w:p>
    <w:p>
      <w:pPr>
        <w:pStyle w:val="ListParagraph"/>
        <w:numPr>
          <w:ilvl w:val="0"/>
          <w:numId w:val="24"/>
        </w:numPr>
        <w:tabs>
          <w:tab w:pos="1541" w:val="left" w:leader="none"/>
        </w:tabs>
        <w:spacing w:line="268" w:lineRule="exact" w:before="0" w:after="0"/>
        <w:ind w:left="1541" w:right="0" w:hanging="360"/>
        <w:jc w:val="left"/>
        <w:rPr>
          <w:sz w:val="24"/>
        </w:rPr>
      </w:pPr>
      <w:r>
        <w:rPr>
          <w:sz w:val="24"/>
        </w:rPr>
        <w:t>Students cannot endotracheal and tracheostomy</w:t>
      </w:r>
      <w:r>
        <w:rPr>
          <w:spacing w:val="-6"/>
          <w:sz w:val="24"/>
        </w:rPr>
        <w:t> </w:t>
      </w:r>
      <w:r>
        <w:rPr>
          <w:sz w:val="24"/>
        </w:rPr>
        <w:t>suctioning</w:t>
      </w:r>
    </w:p>
    <w:p>
      <w:pPr>
        <w:pStyle w:val="ListParagraph"/>
        <w:numPr>
          <w:ilvl w:val="0"/>
          <w:numId w:val="24"/>
        </w:numPr>
        <w:tabs>
          <w:tab w:pos="1541" w:val="left" w:leader="none"/>
        </w:tabs>
        <w:spacing w:line="275" w:lineRule="exact" w:before="0" w:after="0"/>
        <w:ind w:left="1541" w:right="0" w:hanging="360"/>
        <w:jc w:val="left"/>
        <w:rPr>
          <w:sz w:val="24"/>
        </w:rPr>
      </w:pPr>
      <w:r>
        <w:rPr>
          <w:sz w:val="24"/>
        </w:rPr>
        <w:t>Students cannot do gavage</w:t>
      </w:r>
      <w:r>
        <w:rPr>
          <w:spacing w:val="-5"/>
          <w:sz w:val="24"/>
        </w:rPr>
        <w:t> </w:t>
      </w:r>
      <w:r>
        <w:rPr>
          <w:sz w:val="24"/>
        </w:rPr>
        <w:t>feeding</w:t>
      </w:r>
    </w:p>
    <w:p>
      <w:pPr>
        <w:pStyle w:val="ListParagraph"/>
        <w:numPr>
          <w:ilvl w:val="0"/>
          <w:numId w:val="24"/>
        </w:numPr>
        <w:tabs>
          <w:tab w:pos="1541" w:val="left" w:leader="none"/>
        </w:tabs>
        <w:spacing w:line="275" w:lineRule="exact" w:before="0" w:after="0"/>
        <w:ind w:left="1541" w:right="0" w:hanging="360"/>
        <w:jc w:val="left"/>
        <w:rPr>
          <w:sz w:val="24"/>
        </w:rPr>
      </w:pPr>
      <w:r>
        <w:rPr>
          <w:sz w:val="24"/>
        </w:rPr>
        <w:t>Students cannot obtain blood samples from arterial and venous</w:t>
      </w:r>
      <w:r>
        <w:rPr>
          <w:spacing w:val="-1"/>
          <w:sz w:val="24"/>
        </w:rPr>
        <w:t> </w:t>
      </w:r>
      <w:r>
        <w:rPr>
          <w:sz w:val="24"/>
        </w:rPr>
        <w:t>lines</w:t>
      </w:r>
    </w:p>
    <w:p>
      <w:pPr>
        <w:pStyle w:val="ListParagraph"/>
        <w:numPr>
          <w:ilvl w:val="0"/>
          <w:numId w:val="24"/>
        </w:numPr>
        <w:tabs>
          <w:tab w:pos="1541" w:val="left" w:leader="none"/>
        </w:tabs>
        <w:spacing w:line="275" w:lineRule="exact" w:before="0" w:after="0"/>
        <w:ind w:left="1541" w:right="0" w:hanging="360"/>
        <w:jc w:val="left"/>
        <w:rPr>
          <w:sz w:val="24"/>
        </w:rPr>
      </w:pPr>
      <w:r>
        <w:rPr>
          <w:sz w:val="24"/>
        </w:rPr>
        <w:t>All teaching and discharge care </w:t>
      </w:r>
      <w:r>
        <w:rPr>
          <w:spacing w:val="-4"/>
          <w:sz w:val="24"/>
        </w:rPr>
        <w:t>is </w:t>
      </w:r>
      <w:r>
        <w:rPr>
          <w:sz w:val="24"/>
        </w:rPr>
        <w:t>done in collaboration with the</w:t>
      </w:r>
      <w:r>
        <w:rPr>
          <w:spacing w:val="-7"/>
          <w:sz w:val="24"/>
        </w:rPr>
        <w:t> </w:t>
      </w:r>
      <w:r>
        <w:rPr>
          <w:sz w:val="24"/>
        </w:rPr>
        <w:t>preceptor</w:t>
      </w:r>
    </w:p>
    <w:p>
      <w:pPr>
        <w:pStyle w:val="BodyText"/>
        <w:spacing w:before="3"/>
      </w:pPr>
    </w:p>
    <w:p>
      <w:pPr>
        <w:pStyle w:val="Heading5"/>
        <w:spacing w:line="276" w:lineRule="exact"/>
      </w:pPr>
      <w:r>
        <w:rPr/>
        <w:t>Sutter Santa Rosa Regional Hospital</w:t>
      </w:r>
    </w:p>
    <w:p>
      <w:pPr>
        <w:pStyle w:val="ListParagraph"/>
        <w:numPr>
          <w:ilvl w:val="0"/>
          <w:numId w:val="25"/>
        </w:numPr>
        <w:tabs>
          <w:tab w:pos="1541" w:val="left" w:leader="none"/>
        </w:tabs>
        <w:spacing w:line="276" w:lineRule="exact" w:before="0" w:after="0"/>
        <w:ind w:left="1541" w:right="0" w:hanging="360"/>
        <w:jc w:val="left"/>
        <w:rPr>
          <w:sz w:val="24"/>
        </w:rPr>
      </w:pPr>
      <w:r>
        <w:rPr>
          <w:sz w:val="24"/>
        </w:rPr>
        <w:t>Students will not take any verbal </w:t>
      </w:r>
      <w:r>
        <w:rPr>
          <w:spacing w:val="-3"/>
          <w:sz w:val="24"/>
        </w:rPr>
        <w:t>or </w:t>
      </w:r>
      <w:r>
        <w:rPr>
          <w:sz w:val="24"/>
        </w:rPr>
        <w:t>telephone orders from a</w:t>
      </w:r>
      <w:r>
        <w:rPr>
          <w:spacing w:val="16"/>
          <w:sz w:val="24"/>
        </w:rPr>
        <w:t> </w:t>
      </w:r>
      <w:r>
        <w:rPr>
          <w:sz w:val="24"/>
        </w:rPr>
        <w:t>physician.</w:t>
      </w:r>
    </w:p>
    <w:p>
      <w:pPr>
        <w:spacing w:after="0" w:line="276" w:lineRule="exact"/>
        <w:jc w:val="left"/>
        <w:rPr>
          <w:sz w:val="24"/>
        </w:rPr>
        <w:sectPr>
          <w:pgSz w:w="12240" w:h="15840"/>
          <w:pgMar w:header="0" w:footer="719" w:top="1380" w:bottom="980" w:left="980" w:right="340"/>
        </w:sectPr>
      </w:pPr>
    </w:p>
    <w:p>
      <w:pPr>
        <w:pStyle w:val="ListParagraph"/>
        <w:numPr>
          <w:ilvl w:val="0"/>
          <w:numId w:val="25"/>
        </w:numPr>
        <w:tabs>
          <w:tab w:pos="1541" w:val="left" w:leader="none"/>
        </w:tabs>
        <w:spacing w:line="240" w:lineRule="auto" w:before="61" w:after="0"/>
        <w:ind w:left="1541" w:right="2546" w:hanging="360"/>
        <w:jc w:val="left"/>
        <w:rPr>
          <w:sz w:val="24"/>
        </w:rPr>
      </w:pPr>
      <w:r>
        <w:rPr>
          <w:sz w:val="24"/>
        </w:rPr>
        <w:t>Students will not administer any high risk, double co-sign</w:t>
      </w:r>
      <w:r>
        <w:rPr>
          <w:spacing w:val="-24"/>
          <w:sz w:val="24"/>
        </w:rPr>
        <w:t> </w:t>
      </w:r>
      <w:r>
        <w:rPr>
          <w:sz w:val="24"/>
        </w:rPr>
        <w:t>medications, investigational medications </w:t>
      </w:r>
      <w:r>
        <w:rPr>
          <w:spacing w:val="-3"/>
          <w:sz w:val="24"/>
        </w:rPr>
        <w:t>or </w:t>
      </w:r>
      <w:r>
        <w:rPr>
          <w:sz w:val="24"/>
        </w:rPr>
        <w:t>any</w:t>
      </w:r>
      <w:r>
        <w:rPr>
          <w:spacing w:val="-1"/>
          <w:sz w:val="24"/>
        </w:rPr>
        <w:t> </w:t>
      </w:r>
      <w:r>
        <w:rPr>
          <w:sz w:val="24"/>
        </w:rPr>
        <w:t>chemotherapy.</w:t>
      </w:r>
    </w:p>
    <w:p>
      <w:pPr>
        <w:pStyle w:val="ListParagraph"/>
        <w:numPr>
          <w:ilvl w:val="0"/>
          <w:numId w:val="25"/>
        </w:numPr>
        <w:tabs>
          <w:tab w:pos="1541" w:val="left" w:leader="none"/>
        </w:tabs>
        <w:spacing w:line="244" w:lineRule="auto" w:before="0" w:after="0"/>
        <w:ind w:left="1541" w:right="1819" w:hanging="360"/>
        <w:jc w:val="left"/>
        <w:rPr>
          <w:sz w:val="24"/>
        </w:rPr>
      </w:pPr>
      <w:r>
        <w:rPr>
          <w:sz w:val="24"/>
        </w:rPr>
        <w:t>Perform any nursing task he/she </w:t>
      </w:r>
      <w:r>
        <w:rPr>
          <w:spacing w:val="-3"/>
          <w:sz w:val="24"/>
        </w:rPr>
        <w:t>has </w:t>
      </w:r>
      <w:r>
        <w:rPr>
          <w:sz w:val="24"/>
        </w:rPr>
        <w:t>not been checked off by their instructor to perform.</w:t>
      </w:r>
    </w:p>
    <w:p>
      <w:pPr>
        <w:pStyle w:val="ListParagraph"/>
        <w:numPr>
          <w:ilvl w:val="0"/>
          <w:numId w:val="25"/>
        </w:numPr>
        <w:tabs>
          <w:tab w:pos="1541" w:val="left" w:leader="none"/>
        </w:tabs>
        <w:spacing w:line="240" w:lineRule="auto" w:before="0" w:after="0"/>
        <w:ind w:left="1541" w:right="1631" w:hanging="360"/>
        <w:jc w:val="left"/>
        <w:rPr>
          <w:sz w:val="24"/>
        </w:rPr>
      </w:pPr>
      <w:r>
        <w:rPr>
          <w:sz w:val="24"/>
        </w:rPr>
        <w:t>Serve as one of the two authorized personnel performing the independent</w:t>
      </w:r>
      <w:r>
        <w:rPr>
          <w:spacing w:val="-29"/>
          <w:sz w:val="24"/>
        </w:rPr>
        <w:t> </w:t>
      </w:r>
      <w:r>
        <w:rPr>
          <w:sz w:val="24"/>
        </w:rPr>
        <w:t>double check at the patient’s bedside when preparing </w:t>
      </w:r>
      <w:r>
        <w:rPr>
          <w:spacing w:val="-3"/>
          <w:sz w:val="24"/>
        </w:rPr>
        <w:t>or </w:t>
      </w:r>
      <w:r>
        <w:rPr>
          <w:sz w:val="24"/>
        </w:rPr>
        <w:t>administering High Alert Medications by any</w:t>
      </w:r>
      <w:r>
        <w:rPr>
          <w:spacing w:val="-7"/>
          <w:sz w:val="24"/>
        </w:rPr>
        <w:t> </w:t>
      </w:r>
      <w:r>
        <w:rPr>
          <w:sz w:val="24"/>
        </w:rPr>
        <w:t>route.</w:t>
      </w:r>
    </w:p>
    <w:p>
      <w:pPr>
        <w:pStyle w:val="ListParagraph"/>
        <w:numPr>
          <w:ilvl w:val="0"/>
          <w:numId w:val="25"/>
        </w:numPr>
        <w:tabs>
          <w:tab w:pos="1541" w:val="left" w:leader="none"/>
        </w:tabs>
        <w:spacing w:line="242" w:lineRule="auto" w:before="0" w:after="0"/>
        <w:ind w:left="1541" w:right="1757" w:hanging="360"/>
        <w:jc w:val="left"/>
        <w:rPr>
          <w:sz w:val="24"/>
        </w:rPr>
      </w:pPr>
      <w:r>
        <w:rPr>
          <w:sz w:val="24"/>
        </w:rPr>
        <w:t>Students will not administer any blood products, as this requires verification</w:t>
      </w:r>
      <w:r>
        <w:rPr>
          <w:spacing w:val="-27"/>
          <w:sz w:val="24"/>
        </w:rPr>
        <w:t> </w:t>
      </w:r>
      <w:r>
        <w:rPr>
          <w:sz w:val="24"/>
        </w:rPr>
        <w:t>by two licensed</w:t>
      </w:r>
      <w:r>
        <w:rPr>
          <w:spacing w:val="-1"/>
          <w:sz w:val="24"/>
        </w:rPr>
        <w:t> </w:t>
      </w:r>
      <w:r>
        <w:rPr>
          <w:sz w:val="24"/>
        </w:rPr>
        <w:t>personnel.</w:t>
      </w:r>
    </w:p>
    <w:p>
      <w:pPr>
        <w:pStyle w:val="ListParagraph"/>
        <w:numPr>
          <w:ilvl w:val="0"/>
          <w:numId w:val="25"/>
        </w:numPr>
        <w:tabs>
          <w:tab w:pos="1541" w:val="left" w:leader="none"/>
        </w:tabs>
        <w:spacing w:line="274" w:lineRule="exact" w:before="0" w:after="0"/>
        <w:ind w:left="1541" w:right="0" w:hanging="360"/>
        <w:jc w:val="left"/>
        <w:rPr>
          <w:sz w:val="24"/>
        </w:rPr>
      </w:pPr>
      <w:r>
        <w:rPr>
          <w:sz w:val="24"/>
        </w:rPr>
        <w:t>Students will not perform arterial</w:t>
      </w:r>
      <w:r>
        <w:rPr>
          <w:spacing w:val="-8"/>
          <w:sz w:val="24"/>
        </w:rPr>
        <w:t> </w:t>
      </w:r>
      <w:r>
        <w:rPr>
          <w:sz w:val="24"/>
        </w:rPr>
        <w:t>punctures.</w:t>
      </w:r>
    </w:p>
    <w:p>
      <w:pPr>
        <w:pStyle w:val="ListParagraph"/>
        <w:numPr>
          <w:ilvl w:val="0"/>
          <w:numId w:val="25"/>
        </w:numPr>
        <w:tabs>
          <w:tab w:pos="1541" w:val="left" w:leader="none"/>
        </w:tabs>
        <w:spacing w:line="240" w:lineRule="auto" w:before="0" w:after="0"/>
        <w:ind w:left="1541" w:right="1609" w:hanging="360"/>
        <w:jc w:val="left"/>
        <w:rPr>
          <w:sz w:val="24"/>
        </w:rPr>
      </w:pPr>
      <w:r>
        <w:rPr>
          <w:sz w:val="24"/>
        </w:rPr>
        <w:t>Precepting students are required to be directly supervised by the preceptor for all </w:t>
      </w:r>
      <w:r>
        <w:rPr>
          <w:spacing w:val="-3"/>
          <w:sz w:val="24"/>
        </w:rPr>
        <w:t>IV </w:t>
      </w:r>
      <w:r>
        <w:rPr>
          <w:sz w:val="24"/>
        </w:rPr>
        <w:t>push medications, with eyes on all steps of the process. Precepting students must be familiar with actions indications and side effects of any medication</w:t>
      </w:r>
      <w:r>
        <w:rPr>
          <w:spacing w:val="-40"/>
          <w:sz w:val="24"/>
        </w:rPr>
        <w:t> </w:t>
      </w:r>
      <w:r>
        <w:rPr>
          <w:sz w:val="24"/>
        </w:rPr>
        <w:t>prior to administration. Approved </w:t>
      </w:r>
      <w:r>
        <w:rPr>
          <w:spacing w:val="-3"/>
          <w:sz w:val="24"/>
        </w:rPr>
        <w:t>IV </w:t>
      </w:r>
      <w:r>
        <w:rPr>
          <w:sz w:val="24"/>
        </w:rPr>
        <w:t>push medications include: hydromorphone, furosemide, morphine, famotidine, pantoprazole, hydrocortisone, methylprednisolone,</w:t>
      </w:r>
      <w:r>
        <w:rPr>
          <w:spacing w:val="3"/>
          <w:sz w:val="24"/>
        </w:rPr>
        <w:t> </w:t>
      </w:r>
      <w:r>
        <w:rPr>
          <w:sz w:val="24"/>
        </w:rPr>
        <w:t>ondasetron.</w:t>
      </w:r>
    </w:p>
    <w:p>
      <w:pPr>
        <w:pStyle w:val="ListParagraph"/>
        <w:numPr>
          <w:ilvl w:val="0"/>
          <w:numId w:val="25"/>
        </w:numPr>
        <w:tabs>
          <w:tab w:pos="1541" w:val="left" w:leader="none"/>
        </w:tabs>
        <w:spacing w:line="240" w:lineRule="auto" w:before="0" w:after="0"/>
        <w:ind w:left="1541" w:right="1637" w:hanging="360"/>
        <w:jc w:val="left"/>
        <w:rPr>
          <w:sz w:val="24"/>
        </w:rPr>
      </w:pPr>
      <w:r>
        <w:rPr>
          <w:sz w:val="24"/>
        </w:rPr>
        <w:t>Precepting students are required to be supervised by the preceptor when</w:t>
      </w:r>
      <w:r>
        <w:rPr>
          <w:spacing w:val="-35"/>
          <w:sz w:val="24"/>
        </w:rPr>
        <w:t> </w:t>
      </w:r>
      <w:r>
        <w:rPr>
          <w:sz w:val="24"/>
        </w:rPr>
        <w:t>flushing central and PICC line with</w:t>
      </w:r>
      <w:r>
        <w:rPr>
          <w:spacing w:val="-7"/>
          <w:sz w:val="24"/>
        </w:rPr>
        <w:t> </w:t>
      </w:r>
      <w:r>
        <w:rPr>
          <w:sz w:val="24"/>
        </w:rPr>
        <w:t>NS.</w:t>
      </w:r>
    </w:p>
    <w:p>
      <w:pPr>
        <w:pStyle w:val="ListParagraph"/>
        <w:numPr>
          <w:ilvl w:val="0"/>
          <w:numId w:val="25"/>
        </w:numPr>
        <w:tabs>
          <w:tab w:pos="1541" w:val="left" w:leader="none"/>
        </w:tabs>
        <w:spacing w:line="275" w:lineRule="exact" w:before="0" w:after="0"/>
        <w:ind w:left="1541" w:right="0" w:hanging="360"/>
        <w:jc w:val="left"/>
        <w:rPr>
          <w:sz w:val="24"/>
        </w:rPr>
      </w:pPr>
      <w:r>
        <w:rPr>
          <w:sz w:val="24"/>
        </w:rPr>
        <w:t>Students will not remove central</w:t>
      </w:r>
      <w:r>
        <w:rPr>
          <w:spacing w:val="1"/>
          <w:sz w:val="24"/>
        </w:rPr>
        <w:t> </w:t>
      </w:r>
      <w:r>
        <w:rPr>
          <w:sz w:val="24"/>
        </w:rPr>
        <w:t>lines.</w:t>
      </w:r>
    </w:p>
    <w:p>
      <w:pPr>
        <w:pStyle w:val="ListParagraph"/>
        <w:numPr>
          <w:ilvl w:val="0"/>
          <w:numId w:val="25"/>
        </w:numPr>
        <w:tabs>
          <w:tab w:pos="1541" w:val="left" w:leader="none"/>
        </w:tabs>
        <w:spacing w:line="275" w:lineRule="exact" w:before="0" w:after="0"/>
        <w:ind w:left="1541" w:right="0" w:hanging="360"/>
        <w:jc w:val="left"/>
        <w:rPr>
          <w:sz w:val="24"/>
        </w:rPr>
      </w:pPr>
      <w:r>
        <w:rPr>
          <w:sz w:val="24"/>
        </w:rPr>
        <w:t>Students will not draw blood from Central line.</w:t>
      </w:r>
    </w:p>
    <w:p>
      <w:pPr>
        <w:pStyle w:val="BodyText"/>
        <w:rPr>
          <w:sz w:val="23"/>
        </w:rPr>
      </w:pPr>
    </w:p>
    <w:p>
      <w:pPr>
        <w:pStyle w:val="Heading5"/>
        <w:spacing w:line="275" w:lineRule="exact"/>
      </w:pPr>
      <w:r>
        <w:rPr/>
        <w:t>NICU at Sutter Medical Center</w:t>
      </w:r>
    </w:p>
    <w:p>
      <w:pPr>
        <w:pStyle w:val="ListParagraph"/>
        <w:numPr>
          <w:ilvl w:val="0"/>
          <w:numId w:val="26"/>
        </w:numPr>
        <w:tabs>
          <w:tab w:pos="1541" w:val="left" w:leader="none"/>
        </w:tabs>
        <w:spacing w:line="242" w:lineRule="auto" w:before="0" w:after="0"/>
        <w:ind w:left="1541" w:right="1524" w:hanging="360"/>
        <w:jc w:val="left"/>
        <w:rPr>
          <w:sz w:val="24"/>
        </w:rPr>
      </w:pPr>
      <w:r>
        <w:rPr>
          <w:sz w:val="24"/>
        </w:rPr>
        <w:t>Students cannot perform Sterile Vaginal Exams unless supported by the</w:t>
      </w:r>
      <w:r>
        <w:rPr>
          <w:spacing w:val="-37"/>
          <w:sz w:val="24"/>
        </w:rPr>
        <w:t> </w:t>
      </w:r>
      <w:r>
        <w:rPr>
          <w:sz w:val="24"/>
        </w:rPr>
        <w:t>preceptor (This </w:t>
      </w:r>
      <w:r>
        <w:rPr>
          <w:spacing w:val="-4"/>
          <w:sz w:val="24"/>
        </w:rPr>
        <w:t>is </w:t>
      </w:r>
      <w:r>
        <w:rPr>
          <w:sz w:val="24"/>
        </w:rPr>
        <w:t>dependent on clinical situation. Data shows that multiple sterile vaginal exams on a ruptured pt. leads to chorio </w:t>
      </w:r>
      <w:r>
        <w:rPr>
          <w:spacing w:val="3"/>
          <w:sz w:val="24"/>
        </w:rPr>
        <w:t>so </w:t>
      </w:r>
      <w:r>
        <w:rPr>
          <w:sz w:val="24"/>
        </w:rPr>
        <w:t>check with</w:t>
      </w:r>
      <w:r>
        <w:rPr>
          <w:spacing w:val="-28"/>
          <w:sz w:val="24"/>
        </w:rPr>
        <w:t> </w:t>
      </w:r>
      <w:r>
        <w:rPr>
          <w:sz w:val="24"/>
        </w:rPr>
        <w:t>nurse).</w:t>
      </w:r>
    </w:p>
    <w:p>
      <w:pPr>
        <w:pStyle w:val="ListParagraph"/>
        <w:numPr>
          <w:ilvl w:val="0"/>
          <w:numId w:val="26"/>
        </w:numPr>
        <w:tabs>
          <w:tab w:pos="1541" w:val="left" w:leader="none"/>
        </w:tabs>
        <w:spacing w:line="270" w:lineRule="exact" w:before="0" w:after="0"/>
        <w:ind w:left="1541" w:right="0" w:hanging="360"/>
        <w:jc w:val="left"/>
        <w:rPr>
          <w:sz w:val="24"/>
        </w:rPr>
      </w:pPr>
      <w:r>
        <w:rPr>
          <w:sz w:val="24"/>
        </w:rPr>
        <w:t>Student cannot insert fetal scalp electrode</w:t>
      </w:r>
      <w:r>
        <w:rPr>
          <w:spacing w:val="-2"/>
          <w:sz w:val="24"/>
        </w:rPr>
        <w:t> </w:t>
      </w:r>
      <w:r>
        <w:rPr>
          <w:sz w:val="24"/>
        </w:rPr>
        <w:t>monitors.</w:t>
      </w:r>
    </w:p>
    <w:p>
      <w:pPr>
        <w:pStyle w:val="ListParagraph"/>
        <w:numPr>
          <w:ilvl w:val="0"/>
          <w:numId w:val="26"/>
        </w:numPr>
        <w:tabs>
          <w:tab w:pos="1541" w:val="left" w:leader="none"/>
        </w:tabs>
        <w:spacing w:line="275" w:lineRule="exact" w:before="0" w:after="0"/>
        <w:ind w:left="1541" w:right="0" w:hanging="360"/>
        <w:jc w:val="left"/>
        <w:rPr>
          <w:sz w:val="24"/>
        </w:rPr>
      </w:pPr>
      <w:r>
        <w:rPr>
          <w:sz w:val="24"/>
        </w:rPr>
        <w:t>Students cannot insert</w:t>
      </w:r>
      <w:r>
        <w:rPr>
          <w:spacing w:val="6"/>
          <w:sz w:val="24"/>
        </w:rPr>
        <w:t> </w:t>
      </w:r>
      <w:r>
        <w:rPr>
          <w:sz w:val="24"/>
        </w:rPr>
        <w:t>IUPCs</w:t>
      </w:r>
    </w:p>
    <w:p>
      <w:pPr>
        <w:pStyle w:val="ListParagraph"/>
        <w:numPr>
          <w:ilvl w:val="0"/>
          <w:numId w:val="26"/>
        </w:numPr>
        <w:tabs>
          <w:tab w:pos="1541" w:val="left" w:leader="none"/>
        </w:tabs>
        <w:spacing w:line="275" w:lineRule="exact" w:before="0" w:after="0"/>
        <w:ind w:left="1541" w:right="0" w:hanging="360"/>
        <w:jc w:val="left"/>
        <w:rPr>
          <w:sz w:val="24"/>
        </w:rPr>
      </w:pPr>
      <w:r>
        <w:rPr>
          <w:sz w:val="24"/>
        </w:rPr>
        <w:t>Students cannot start</w:t>
      </w:r>
      <w:r>
        <w:rPr>
          <w:spacing w:val="1"/>
          <w:sz w:val="24"/>
        </w:rPr>
        <w:t> </w:t>
      </w:r>
      <w:r>
        <w:rPr>
          <w:sz w:val="24"/>
        </w:rPr>
        <w:t>IV’s.</w:t>
      </w:r>
    </w:p>
    <w:p>
      <w:pPr>
        <w:pStyle w:val="BodyText"/>
        <w:spacing w:before="2"/>
      </w:pPr>
    </w:p>
    <w:p>
      <w:pPr>
        <w:pStyle w:val="Heading5"/>
        <w:spacing w:line="275" w:lineRule="exact"/>
      </w:pPr>
      <w:r>
        <w:rPr/>
        <w:t>Santa Rosa Memorial Hospital</w:t>
      </w:r>
    </w:p>
    <w:p>
      <w:pPr>
        <w:pStyle w:val="ListParagraph"/>
        <w:numPr>
          <w:ilvl w:val="0"/>
          <w:numId w:val="27"/>
        </w:numPr>
        <w:tabs>
          <w:tab w:pos="1541" w:val="left" w:leader="none"/>
        </w:tabs>
        <w:spacing w:line="275" w:lineRule="exact" w:before="0" w:after="0"/>
        <w:ind w:left="1541" w:right="0" w:hanging="360"/>
        <w:jc w:val="left"/>
        <w:rPr>
          <w:sz w:val="24"/>
        </w:rPr>
      </w:pPr>
      <w:r>
        <w:rPr>
          <w:sz w:val="24"/>
        </w:rPr>
        <w:t>Students will not take any verbal </w:t>
      </w:r>
      <w:r>
        <w:rPr>
          <w:spacing w:val="-3"/>
          <w:sz w:val="24"/>
        </w:rPr>
        <w:t>or </w:t>
      </w:r>
      <w:r>
        <w:rPr>
          <w:sz w:val="24"/>
        </w:rPr>
        <w:t>telephone orders from a</w:t>
      </w:r>
      <w:r>
        <w:rPr>
          <w:spacing w:val="16"/>
          <w:sz w:val="24"/>
        </w:rPr>
        <w:t> </w:t>
      </w:r>
      <w:r>
        <w:rPr>
          <w:sz w:val="24"/>
        </w:rPr>
        <w:t>physician.</w:t>
      </w:r>
    </w:p>
    <w:p>
      <w:pPr>
        <w:pStyle w:val="ListParagraph"/>
        <w:numPr>
          <w:ilvl w:val="0"/>
          <w:numId w:val="27"/>
        </w:numPr>
        <w:tabs>
          <w:tab w:pos="1541" w:val="left" w:leader="none"/>
        </w:tabs>
        <w:spacing w:line="240" w:lineRule="auto" w:before="0" w:after="0"/>
        <w:ind w:left="1541" w:right="2912" w:hanging="360"/>
        <w:jc w:val="left"/>
        <w:rPr>
          <w:sz w:val="24"/>
        </w:rPr>
      </w:pPr>
      <w:r>
        <w:rPr>
          <w:sz w:val="24"/>
        </w:rPr>
        <w:t>Students will not administer any investigational medications </w:t>
      </w:r>
      <w:r>
        <w:rPr>
          <w:spacing w:val="-3"/>
          <w:sz w:val="24"/>
        </w:rPr>
        <w:t>or </w:t>
      </w:r>
      <w:r>
        <w:rPr>
          <w:sz w:val="24"/>
        </w:rPr>
        <w:t>any chemotherapy.</w:t>
      </w:r>
    </w:p>
    <w:p>
      <w:pPr>
        <w:pStyle w:val="ListParagraph"/>
        <w:numPr>
          <w:ilvl w:val="0"/>
          <w:numId w:val="27"/>
        </w:numPr>
        <w:tabs>
          <w:tab w:pos="1541" w:val="left" w:leader="none"/>
        </w:tabs>
        <w:spacing w:line="242" w:lineRule="auto" w:before="0" w:after="0"/>
        <w:ind w:left="1541" w:right="1755" w:hanging="360"/>
        <w:jc w:val="left"/>
        <w:rPr>
          <w:sz w:val="24"/>
        </w:rPr>
      </w:pPr>
      <w:r>
        <w:rPr>
          <w:sz w:val="24"/>
        </w:rPr>
        <w:t>Students will not administer any blood products, as this requires verification</w:t>
      </w:r>
      <w:r>
        <w:rPr>
          <w:spacing w:val="-26"/>
          <w:sz w:val="24"/>
        </w:rPr>
        <w:t> </w:t>
      </w:r>
      <w:r>
        <w:rPr>
          <w:sz w:val="24"/>
        </w:rPr>
        <w:t>by two licensed</w:t>
      </w:r>
      <w:r>
        <w:rPr>
          <w:spacing w:val="-2"/>
          <w:sz w:val="24"/>
        </w:rPr>
        <w:t> </w:t>
      </w:r>
      <w:r>
        <w:rPr>
          <w:sz w:val="24"/>
        </w:rPr>
        <w:t>personnel.</w:t>
      </w:r>
    </w:p>
    <w:p>
      <w:pPr>
        <w:pStyle w:val="ListParagraph"/>
        <w:numPr>
          <w:ilvl w:val="0"/>
          <w:numId w:val="27"/>
        </w:numPr>
        <w:tabs>
          <w:tab w:pos="1541" w:val="left" w:leader="none"/>
        </w:tabs>
        <w:spacing w:line="273" w:lineRule="exact" w:before="0" w:after="0"/>
        <w:ind w:left="1541" w:right="0" w:hanging="360"/>
        <w:jc w:val="left"/>
        <w:rPr>
          <w:sz w:val="24"/>
        </w:rPr>
      </w:pPr>
      <w:r>
        <w:rPr>
          <w:sz w:val="24"/>
        </w:rPr>
        <w:t>Students will not perform arterial</w:t>
      </w:r>
      <w:r>
        <w:rPr>
          <w:spacing w:val="-7"/>
          <w:sz w:val="24"/>
        </w:rPr>
        <w:t> </w:t>
      </w:r>
      <w:r>
        <w:rPr>
          <w:sz w:val="24"/>
        </w:rPr>
        <w:t>punctures.</w:t>
      </w:r>
    </w:p>
    <w:p>
      <w:pPr>
        <w:pStyle w:val="ListParagraph"/>
        <w:numPr>
          <w:ilvl w:val="0"/>
          <w:numId w:val="27"/>
        </w:numPr>
        <w:tabs>
          <w:tab w:pos="1541" w:val="left" w:leader="none"/>
        </w:tabs>
        <w:spacing w:line="240" w:lineRule="auto" w:before="0" w:after="0"/>
        <w:ind w:left="1541" w:right="1962" w:hanging="360"/>
        <w:jc w:val="left"/>
        <w:rPr>
          <w:sz w:val="24"/>
        </w:rPr>
      </w:pPr>
      <w:r>
        <w:rPr>
          <w:sz w:val="24"/>
        </w:rPr>
        <w:t>Students will not perform unsupervised access to VAP, PICC </w:t>
      </w:r>
      <w:r>
        <w:rPr>
          <w:spacing w:val="-3"/>
          <w:sz w:val="24"/>
        </w:rPr>
        <w:t>or </w:t>
      </w:r>
      <w:r>
        <w:rPr>
          <w:sz w:val="24"/>
        </w:rPr>
        <w:t>other</w:t>
      </w:r>
      <w:r>
        <w:rPr>
          <w:spacing w:val="-25"/>
          <w:sz w:val="24"/>
        </w:rPr>
        <w:t> </w:t>
      </w:r>
      <w:r>
        <w:rPr>
          <w:sz w:val="24"/>
        </w:rPr>
        <w:t>central lines.</w:t>
      </w:r>
    </w:p>
    <w:p>
      <w:pPr>
        <w:pStyle w:val="ListParagraph"/>
        <w:numPr>
          <w:ilvl w:val="0"/>
          <w:numId w:val="27"/>
        </w:numPr>
        <w:tabs>
          <w:tab w:pos="1541" w:val="left" w:leader="none"/>
        </w:tabs>
        <w:spacing w:line="242" w:lineRule="auto" w:before="0" w:after="0"/>
        <w:ind w:left="1541" w:right="1847" w:hanging="360"/>
        <w:jc w:val="left"/>
        <w:rPr>
          <w:sz w:val="24"/>
        </w:rPr>
      </w:pPr>
      <w:r>
        <w:rPr>
          <w:sz w:val="24"/>
        </w:rPr>
        <w:t>Students will not titrate any IVP medications without direct supervision by</w:t>
      </w:r>
      <w:r>
        <w:rPr>
          <w:spacing w:val="-32"/>
          <w:sz w:val="24"/>
        </w:rPr>
        <w:t> </w:t>
      </w:r>
      <w:r>
        <w:rPr>
          <w:sz w:val="24"/>
        </w:rPr>
        <w:t>the clinical faculty </w:t>
      </w:r>
      <w:r>
        <w:rPr>
          <w:spacing w:val="-3"/>
          <w:sz w:val="24"/>
        </w:rPr>
        <w:t>or </w:t>
      </w:r>
      <w:r>
        <w:rPr>
          <w:sz w:val="24"/>
        </w:rPr>
        <w:t>Staff</w:t>
      </w:r>
      <w:r>
        <w:rPr>
          <w:spacing w:val="-5"/>
          <w:sz w:val="24"/>
        </w:rPr>
        <w:t> </w:t>
      </w:r>
      <w:r>
        <w:rPr>
          <w:sz w:val="24"/>
        </w:rPr>
        <w:t>RN.</w:t>
      </w:r>
    </w:p>
    <w:p>
      <w:pPr>
        <w:pStyle w:val="ListParagraph"/>
        <w:numPr>
          <w:ilvl w:val="0"/>
          <w:numId w:val="27"/>
        </w:numPr>
        <w:tabs>
          <w:tab w:pos="1541" w:val="left" w:leader="none"/>
        </w:tabs>
        <w:spacing w:line="240" w:lineRule="auto" w:before="0" w:after="0"/>
        <w:ind w:left="1541" w:right="1980" w:hanging="360"/>
        <w:jc w:val="left"/>
        <w:rPr>
          <w:sz w:val="24"/>
        </w:rPr>
      </w:pPr>
      <w:r>
        <w:rPr>
          <w:sz w:val="24"/>
        </w:rPr>
        <w:t>Students will not titrate any </w:t>
      </w:r>
      <w:r>
        <w:rPr>
          <w:spacing w:val="-3"/>
          <w:sz w:val="24"/>
        </w:rPr>
        <w:t>IV </w:t>
      </w:r>
      <w:r>
        <w:rPr>
          <w:sz w:val="24"/>
        </w:rPr>
        <w:t>medications without direct supervision by the clinical faculty </w:t>
      </w:r>
      <w:r>
        <w:rPr>
          <w:spacing w:val="-3"/>
          <w:sz w:val="24"/>
        </w:rPr>
        <w:t>or </w:t>
      </w:r>
      <w:r>
        <w:rPr>
          <w:sz w:val="24"/>
        </w:rPr>
        <w:t>Staff</w:t>
      </w:r>
      <w:r>
        <w:rPr>
          <w:spacing w:val="-5"/>
          <w:sz w:val="24"/>
        </w:rPr>
        <w:t> </w:t>
      </w:r>
      <w:r>
        <w:rPr>
          <w:sz w:val="24"/>
        </w:rPr>
        <w:t>RN.</w:t>
      </w:r>
    </w:p>
    <w:p>
      <w:pPr>
        <w:pStyle w:val="ListParagraph"/>
        <w:numPr>
          <w:ilvl w:val="0"/>
          <w:numId w:val="27"/>
        </w:numPr>
        <w:tabs>
          <w:tab w:pos="1541" w:val="left" w:leader="none"/>
        </w:tabs>
        <w:spacing w:line="274" w:lineRule="exact" w:before="0" w:after="0"/>
        <w:ind w:left="1541" w:right="0" w:hanging="360"/>
        <w:jc w:val="left"/>
        <w:rPr>
          <w:sz w:val="24"/>
        </w:rPr>
      </w:pPr>
      <w:r>
        <w:rPr>
          <w:sz w:val="24"/>
        </w:rPr>
        <w:t>Students will not remove central</w:t>
      </w:r>
      <w:r>
        <w:rPr>
          <w:spacing w:val="1"/>
          <w:sz w:val="24"/>
        </w:rPr>
        <w:t> </w:t>
      </w:r>
      <w:r>
        <w:rPr>
          <w:sz w:val="24"/>
        </w:rPr>
        <w:t>lines.</w:t>
      </w:r>
    </w:p>
    <w:p>
      <w:pPr>
        <w:pStyle w:val="ListParagraph"/>
        <w:numPr>
          <w:ilvl w:val="0"/>
          <w:numId w:val="27"/>
        </w:numPr>
        <w:tabs>
          <w:tab w:pos="1541" w:val="left" w:leader="none"/>
        </w:tabs>
        <w:spacing w:line="275" w:lineRule="exact" w:before="0" w:after="0"/>
        <w:ind w:left="1541" w:right="0" w:hanging="360"/>
        <w:jc w:val="left"/>
        <w:rPr>
          <w:sz w:val="24"/>
        </w:rPr>
      </w:pPr>
      <w:r>
        <w:rPr>
          <w:sz w:val="24"/>
        </w:rPr>
        <w:t>Students will not care for patients who require use of an N-95</w:t>
      </w:r>
      <w:r>
        <w:rPr>
          <w:spacing w:val="-5"/>
          <w:sz w:val="24"/>
        </w:rPr>
        <w:t> </w:t>
      </w:r>
      <w:r>
        <w:rPr>
          <w:sz w:val="24"/>
        </w:rPr>
        <w:t>mask.</w:t>
      </w:r>
    </w:p>
    <w:p>
      <w:pPr>
        <w:pStyle w:val="ListParagraph"/>
        <w:numPr>
          <w:ilvl w:val="0"/>
          <w:numId w:val="27"/>
        </w:numPr>
        <w:tabs>
          <w:tab w:pos="1541" w:val="left" w:leader="none"/>
        </w:tabs>
        <w:spacing w:line="276" w:lineRule="exact" w:before="0" w:after="0"/>
        <w:ind w:left="1541" w:right="0" w:hanging="360"/>
        <w:jc w:val="left"/>
        <w:rPr>
          <w:sz w:val="24"/>
        </w:rPr>
      </w:pPr>
      <w:r>
        <w:rPr>
          <w:sz w:val="24"/>
        </w:rPr>
        <w:t>Students cannot initiate </w:t>
      </w:r>
      <w:r>
        <w:rPr>
          <w:spacing w:val="-3"/>
          <w:sz w:val="24"/>
        </w:rPr>
        <w:t>or </w:t>
      </w:r>
      <w:r>
        <w:rPr>
          <w:sz w:val="24"/>
        </w:rPr>
        <w:t>discontinue</w:t>
      </w:r>
      <w:r>
        <w:rPr>
          <w:spacing w:val="6"/>
          <w:sz w:val="24"/>
        </w:rPr>
        <w:t> </w:t>
      </w:r>
      <w:r>
        <w:rPr>
          <w:sz w:val="24"/>
        </w:rPr>
        <w:t>PCA.</w:t>
      </w:r>
    </w:p>
    <w:p>
      <w:pPr>
        <w:pStyle w:val="ListParagraph"/>
        <w:numPr>
          <w:ilvl w:val="0"/>
          <w:numId w:val="27"/>
        </w:numPr>
        <w:tabs>
          <w:tab w:pos="1541" w:val="left" w:leader="none"/>
        </w:tabs>
        <w:spacing w:line="276" w:lineRule="exact" w:before="0" w:after="0"/>
        <w:ind w:left="1541" w:right="0" w:hanging="360"/>
        <w:jc w:val="left"/>
        <w:rPr>
          <w:sz w:val="24"/>
        </w:rPr>
      </w:pPr>
      <w:r>
        <w:rPr>
          <w:sz w:val="24"/>
        </w:rPr>
        <w:t>Students cannot draw blood from a Central</w:t>
      </w:r>
      <w:r>
        <w:rPr>
          <w:spacing w:val="-3"/>
          <w:sz w:val="24"/>
        </w:rPr>
        <w:t> </w:t>
      </w:r>
      <w:r>
        <w:rPr>
          <w:sz w:val="24"/>
        </w:rPr>
        <w:t>line.</w:t>
      </w:r>
    </w:p>
    <w:p>
      <w:pPr>
        <w:spacing w:after="0" w:line="276" w:lineRule="exact"/>
        <w:jc w:val="left"/>
        <w:rPr>
          <w:sz w:val="24"/>
        </w:rPr>
        <w:sectPr>
          <w:pgSz w:w="12240" w:h="15840"/>
          <w:pgMar w:header="0" w:footer="719" w:top="1380" w:bottom="980" w:left="980" w:right="340"/>
        </w:sectPr>
      </w:pPr>
    </w:p>
    <w:p>
      <w:pPr>
        <w:pStyle w:val="Heading5"/>
        <w:spacing w:line="275" w:lineRule="exact" w:before="61"/>
      </w:pPr>
      <w:r>
        <w:rPr/>
        <w:t>NICU</w:t>
      </w:r>
    </w:p>
    <w:p>
      <w:pPr>
        <w:pStyle w:val="ListParagraph"/>
        <w:numPr>
          <w:ilvl w:val="0"/>
          <w:numId w:val="28"/>
        </w:numPr>
        <w:tabs>
          <w:tab w:pos="1541" w:val="left" w:leader="none"/>
        </w:tabs>
        <w:spacing w:line="275" w:lineRule="exact" w:before="0" w:after="0"/>
        <w:ind w:left="1541" w:right="0" w:hanging="360"/>
        <w:jc w:val="left"/>
        <w:rPr>
          <w:sz w:val="24"/>
        </w:rPr>
      </w:pPr>
      <w:r>
        <w:rPr>
          <w:sz w:val="24"/>
        </w:rPr>
        <w:t>Students will not perform arterial </w:t>
      </w:r>
      <w:r>
        <w:rPr>
          <w:spacing w:val="-3"/>
          <w:sz w:val="24"/>
        </w:rPr>
        <w:t>or </w:t>
      </w:r>
      <w:r>
        <w:rPr>
          <w:sz w:val="24"/>
        </w:rPr>
        <w:t>venous</w:t>
      </w:r>
      <w:r>
        <w:rPr>
          <w:spacing w:val="4"/>
          <w:sz w:val="24"/>
        </w:rPr>
        <w:t> </w:t>
      </w:r>
      <w:r>
        <w:rPr>
          <w:sz w:val="24"/>
        </w:rPr>
        <w:t>punctures</w:t>
      </w:r>
    </w:p>
    <w:p>
      <w:pPr>
        <w:pStyle w:val="ListParagraph"/>
        <w:numPr>
          <w:ilvl w:val="0"/>
          <w:numId w:val="28"/>
        </w:numPr>
        <w:tabs>
          <w:tab w:pos="1541" w:val="left" w:leader="none"/>
        </w:tabs>
        <w:spacing w:line="275" w:lineRule="exact" w:before="0" w:after="0"/>
        <w:ind w:left="1541" w:right="0" w:hanging="360"/>
        <w:jc w:val="left"/>
        <w:rPr>
          <w:sz w:val="24"/>
        </w:rPr>
      </w:pPr>
      <w:r>
        <w:rPr>
          <w:sz w:val="24"/>
        </w:rPr>
        <w:t>Students will not perform heel stick blood draws, except for Blood sugar</w:t>
      </w:r>
      <w:r>
        <w:rPr>
          <w:spacing w:val="-12"/>
          <w:sz w:val="24"/>
        </w:rPr>
        <w:t> </w:t>
      </w:r>
      <w:r>
        <w:rPr>
          <w:sz w:val="24"/>
        </w:rPr>
        <w:t>checks.</w:t>
      </w:r>
    </w:p>
    <w:p>
      <w:pPr>
        <w:pStyle w:val="ListParagraph"/>
        <w:numPr>
          <w:ilvl w:val="0"/>
          <w:numId w:val="28"/>
        </w:numPr>
        <w:tabs>
          <w:tab w:pos="1541" w:val="left" w:leader="none"/>
        </w:tabs>
        <w:spacing w:line="240" w:lineRule="auto" w:before="5" w:after="0"/>
        <w:ind w:left="1541" w:right="1714" w:hanging="360"/>
        <w:jc w:val="left"/>
        <w:rPr>
          <w:sz w:val="24"/>
        </w:rPr>
      </w:pPr>
      <w:r>
        <w:rPr>
          <w:sz w:val="24"/>
        </w:rPr>
        <w:t>Students will not perform any activity that involves VAP, PICC </w:t>
      </w:r>
      <w:r>
        <w:rPr>
          <w:spacing w:val="-3"/>
          <w:sz w:val="24"/>
        </w:rPr>
        <w:t>or other </w:t>
      </w:r>
      <w:r>
        <w:rPr>
          <w:sz w:val="24"/>
        </w:rPr>
        <w:t>central lines.</w:t>
      </w:r>
    </w:p>
    <w:p>
      <w:pPr>
        <w:pStyle w:val="ListParagraph"/>
        <w:numPr>
          <w:ilvl w:val="0"/>
          <w:numId w:val="28"/>
        </w:numPr>
        <w:tabs>
          <w:tab w:pos="1541" w:val="left" w:leader="none"/>
        </w:tabs>
        <w:spacing w:line="240" w:lineRule="auto" w:before="0" w:after="0"/>
        <w:ind w:left="1541" w:right="1708" w:hanging="360"/>
        <w:jc w:val="left"/>
        <w:rPr>
          <w:sz w:val="24"/>
        </w:rPr>
      </w:pPr>
      <w:r>
        <w:rPr>
          <w:sz w:val="24"/>
        </w:rPr>
        <w:t>Student will not administer </w:t>
      </w:r>
      <w:r>
        <w:rPr>
          <w:spacing w:val="-3"/>
          <w:sz w:val="24"/>
        </w:rPr>
        <w:t>or </w:t>
      </w:r>
      <w:r>
        <w:rPr>
          <w:sz w:val="24"/>
        </w:rPr>
        <w:t>titrate any medications without direct</w:t>
      </w:r>
      <w:r>
        <w:rPr>
          <w:spacing w:val="-24"/>
          <w:sz w:val="24"/>
        </w:rPr>
        <w:t> </w:t>
      </w:r>
      <w:r>
        <w:rPr>
          <w:sz w:val="24"/>
        </w:rPr>
        <w:t>supervision by the clinical</w:t>
      </w:r>
      <w:r>
        <w:rPr>
          <w:spacing w:val="-16"/>
          <w:sz w:val="24"/>
        </w:rPr>
        <w:t> </w:t>
      </w:r>
      <w:r>
        <w:rPr>
          <w:sz w:val="24"/>
        </w:rPr>
        <w:t>faculty.</w:t>
      </w:r>
    </w:p>
    <w:p>
      <w:pPr>
        <w:pStyle w:val="BodyText"/>
      </w:pPr>
    </w:p>
    <w:p>
      <w:pPr>
        <w:pStyle w:val="Heading5"/>
      </w:pPr>
      <w:r>
        <w:rPr/>
        <w:t>Kaiser Medical Center</w:t>
      </w:r>
    </w:p>
    <w:p>
      <w:pPr>
        <w:pStyle w:val="BodyText"/>
        <w:spacing w:before="6"/>
        <w:rPr>
          <w:b/>
          <w:sz w:val="25"/>
        </w:rPr>
      </w:pPr>
    </w:p>
    <w:p>
      <w:pPr>
        <w:pStyle w:val="ListParagraph"/>
        <w:numPr>
          <w:ilvl w:val="0"/>
          <w:numId w:val="2"/>
        </w:numPr>
        <w:tabs>
          <w:tab w:pos="1540" w:val="left" w:leader="none"/>
          <w:tab w:pos="1541" w:val="left" w:leader="none"/>
        </w:tabs>
        <w:spacing w:line="240" w:lineRule="auto" w:before="0" w:after="0"/>
        <w:ind w:left="1541" w:right="0" w:hanging="360"/>
        <w:jc w:val="left"/>
        <w:rPr>
          <w:sz w:val="24"/>
        </w:rPr>
      </w:pPr>
      <w:r>
        <w:rPr>
          <w:sz w:val="24"/>
        </w:rPr>
        <w:t>Receive verbal/telephone</w:t>
      </w:r>
      <w:r>
        <w:rPr>
          <w:spacing w:val="5"/>
          <w:sz w:val="24"/>
        </w:rPr>
        <w:t> </w:t>
      </w:r>
      <w:r>
        <w:rPr>
          <w:sz w:val="24"/>
        </w:rPr>
        <w:t>orders</w:t>
      </w:r>
    </w:p>
    <w:p>
      <w:pPr>
        <w:pStyle w:val="ListParagraph"/>
        <w:numPr>
          <w:ilvl w:val="0"/>
          <w:numId w:val="2"/>
        </w:numPr>
        <w:tabs>
          <w:tab w:pos="1540" w:val="left" w:leader="none"/>
          <w:tab w:pos="1541" w:val="left" w:leader="none"/>
        </w:tabs>
        <w:spacing w:line="240" w:lineRule="auto" w:before="13" w:after="0"/>
        <w:ind w:left="1541" w:right="0" w:hanging="360"/>
        <w:jc w:val="left"/>
        <w:rPr>
          <w:sz w:val="24"/>
        </w:rPr>
      </w:pPr>
      <w:r>
        <w:rPr>
          <w:sz w:val="24"/>
        </w:rPr>
        <w:t>Receive </w:t>
      </w:r>
      <w:r>
        <w:rPr>
          <w:spacing w:val="-3"/>
          <w:sz w:val="24"/>
        </w:rPr>
        <w:t>or </w:t>
      </w:r>
      <w:r>
        <w:rPr>
          <w:sz w:val="24"/>
        </w:rPr>
        <w:t>report critical text values to</w:t>
      </w:r>
      <w:r>
        <w:rPr>
          <w:spacing w:val="-1"/>
          <w:sz w:val="24"/>
        </w:rPr>
        <w:t> </w:t>
      </w:r>
      <w:r>
        <w:rPr>
          <w:sz w:val="24"/>
        </w:rPr>
        <w:t>Physician</w:t>
      </w:r>
    </w:p>
    <w:p>
      <w:pPr>
        <w:pStyle w:val="ListParagraph"/>
        <w:numPr>
          <w:ilvl w:val="0"/>
          <w:numId w:val="2"/>
        </w:numPr>
        <w:tabs>
          <w:tab w:pos="1540" w:val="left" w:leader="none"/>
          <w:tab w:pos="1541" w:val="left" w:leader="none"/>
        </w:tabs>
        <w:spacing w:line="240" w:lineRule="auto" w:before="18" w:after="0"/>
        <w:ind w:left="1541" w:right="1759" w:hanging="360"/>
        <w:jc w:val="left"/>
        <w:rPr>
          <w:sz w:val="24"/>
        </w:rPr>
      </w:pPr>
      <w:r>
        <w:rPr>
          <w:sz w:val="24"/>
        </w:rPr>
        <w:t>Have unsupervised access to narcotics and/or other controlled substances in</w:t>
      </w:r>
      <w:r>
        <w:rPr>
          <w:spacing w:val="-30"/>
          <w:sz w:val="24"/>
        </w:rPr>
        <w:t> </w:t>
      </w:r>
      <w:r>
        <w:rPr>
          <w:sz w:val="24"/>
        </w:rPr>
        <w:t>the Pyxis</w:t>
      </w:r>
    </w:p>
    <w:p>
      <w:pPr>
        <w:pStyle w:val="ListParagraph"/>
        <w:numPr>
          <w:ilvl w:val="0"/>
          <w:numId w:val="2"/>
        </w:numPr>
        <w:tabs>
          <w:tab w:pos="1540" w:val="left" w:leader="none"/>
          <w:tab w:pos="1541" w:val="left" w:leader="none"/>
        </w:tabs>
        <w:spacing w:line="240" w:lineRule="auto" w:before="17" w:after="0"/>
        <w:ind w:left="1541" w:right="1633" w:hanging="360"/>
        <w:jc w:val="left"/>
        <w:rPr>
          <w:sz w:val="24"/>
        </w:rPr>
      </w:pPr>
      <w:r>
        <w:rPr>
          <w:sz w:val="24"/>
        </w:rPr>
        <w:t>Serve as one of the two authorized personnel performing the independent</w:t>
      </w:r>
      <w:r>
        <w:rPr>
          <w:spacing w:val="-31"/>
          <w:sz w:val="24"/>
        </w:rPr>
        <w:t> </w:t>
      </w:r>
      <w:r>
        <w:rPr>
          <w:sz w:val="24"/>
        </w:rPr>
        <w:t>double check at the patient’s bedside when preparing </w:t>
      </w:r>
      <w:r>
        <w:rPr>
          <w:spacing w:val="-3"/>
          <w:sz w:val="24"/>
        </w:rPr>
        <w:t>or </w:t>
      </w:r>
      <w:r>
        <w:rPr>
          <w:sz w:val="24"/>
        </w:rPr>
        <w:t>administering High Alert Medications by any</w:t>
      </w:r>
      <w:r>
        <w:rPr>
          <w:spacing w:val="-7"/>
          <w:sz w:val="24"/>
        </w:rPr>
        <w:t> </w:t>
      </w:r>
      <w:r>
        <w:rPr>
          <w:sz w:val="24"/>
        </w:rPr>
        <w:t>route</w:t>
      </w:r>
    </w:p>
    <w:p>
      <w:pPr>
        <w:pStyle w:val="ListParagraph"/>
        <w:numPr>
          <w:ilvl w:val="0"/>
          <w:numId w:val="2"/>
        </w:numPr>
        <w:tabs>
          <w:tab w:pos="1540" w:val="left" w:leader="none"/>
          <w:tab w:pos="1541" w:val="left" w:leader="none"/>
        </w:tabs>
        <w:spacing w:line="240" w:lineRule="auto" w:before="16" w:after="0"/>
        <w:ind w:left="1541" w:right="2061" w:hanging="360"/>
        <w:jc w:val="left"/>
        <w:rPr>
          <w:sz w:val="24"/>
        </w:rPr>
      </w:pPr>
      <w:r>
        <w:rPr>
          <w:sz w:val="24"/>
        </w:rPr>
        <w:t>Serve as one of the two required authorized personnel when obtaining</w:t>
      </w:r>
      <w:r>
        <w:rPr>
          <w:spacing w:val="-31"/>
          <w:sz w:val="24"/>
        </w:rPr>
        <w:t> </w:t>
      </w:r>
      <w:r>
        <w:rPr>
          <w:sz w:val="24"/>
        </w:rPr>
        <w:t>blood products </w:t>
      </w:r>
      <w:r>
        <w:rPr>
          <w:spacing w:val="-3"/>
          <w:sz w:val="24"/>
        </w:rPr>
        <w:t>or </w:t>
      </w:r>
      <w:r>
        <w:rPr>
          <w:sz w:val="24"/>
        </w:rPr>
        <w:t>identifying patient to receive blood</w:t>
      </w:r>
      <w:r>
        <w:rPr>
          <w:spacing w:val="-4"/>
          <w:sz w:val="24"/>
        </w:rPr>
        <w:t> </w:t>
      </w:r>
      <w:r>
        <w:rPr>
          <w:sz w:val="24"/>
        </w:rPr>
        <w:t>products</w:t>
      </w:r>
    </w:p>
    <w:p>
      <w:pPr>
        <w:pStyle w:val="ListParagraph"/>
        <w:numPr>
          <w:ilvl w:val="0"/>
          <w:numId w:val="2"/>
        </w:numPr>
        <w:tabs>
          <w:tab w:pos="1540" w:val="left" w:leader="none"/>
          <w:tab w:pos="1541" w:val="left" w:leader="none"/>
        </w:tabs>
        <w:spacing w:line="240" w:lineRule="auto" w:before="17" w:after="0"/>
        <w:ind w:left="1541" w:right="1582" w:hanging="360"/>
        <w:jc w:val="left"/>
        <w:rPr>
          <w:sz w:val="24"/>
        </w:rPr>
      </w:pPr>
      <w:r>
        <w:rPr>
          <w:sz w:val="24"/>
        </w:rPr>
        <w:t>Defibrillate </w:t>
      </w:r>
      <w:r>
        <w:rPr>
          <w:spacing w:val="-3"/>
          <w:sz w:val="24"/>
        </w:rPr>
        <w:t>or </w:t>
      </w:r>
      <w:r>
        <w:rPr>
          <w:sz w:val="24"/>
        </w:rPr>
        <w:t>mix, hang, </w:t>
      </w:r>
      <w:r>
        <w:rPr>
          <w:spacing w:val="-3"/>
          <w:sz w:val="24"/>
        </w:rPr>
        <w:t>or </w:t>
      </w:r>
      <w:r>
        <w:rPr>
          <w:sz w:val="24"/>
        </w:rPr>
        <w:t>push </w:t>
      </w:r>
      <w:r>
        <w:rPr>
          <w:spacing w:val="-3"/>
          <w:sz w:val="24"/>
        </w:rPr>
        <w:t>IV </w:t>
      </w:r>
      <w:r>
        <w:rPr>
          <w:sz w:val="24"/>
        </w:rPr>
        <w:t>High Alert Medications during a Code Blue </w:t>
      </w:r>
      <w:r>
        <w:rPr>
          <w:spacing w:val="-3"/>
          <w:sz w:val="24"/>
        </w:rPr>
        <w:t>or </w:t>
      </w:r>
      <w:r>
        <w:rPr>
          <w:sz w:val="24"/>
        </w:rPr>
        <w:t>other emergency situation</w:t>
      </w:r>
    </w:p>
    <w:p>
      <w:pPr>
        <w:pStyle w:val="ListParagraph"/>
        <w:numPr>
          <w:ilvl w:val="0"/>
          <w:numId w:val="2"/>
        </w:numPr>
        <w:tabs>
          <w:tab w:pos="1540" w:val="left" w:leader="none"/>
          <w:tab w:pos="1541" w:val="left" w:leader="none"/>
        </w:tabs>
        <w:spacing w:line="240" w:lineRule="auto" w:before="13" w:after="0"/>
        <w:ind w:left="1541" w:right="0" w:hanging="360"/>
        <w:jc w:val="left"/>
        <w:rPr>
          <w:sz w:val="24"/>
        </w:rPr>
      </w:pPr>
      <w:r>
        <w:rPr>
          <w:sz w:val="24"/>
        </w:rPr>
        <w:t>Administer IVP medications without the direct supervision of the</w:t>
      </w:r>
      <w:r>
        <w:rPr>
          <w:spacing w:val="-9"/>
          <w:sz w:val="24"/>
        </w:rPr>
        <w:t> </w:t>
      </w:r>
      <w:r>
        <w:rPr>
          <w:sz w:val="24"/>
        </w:rPr>
        <w:t>RN/instructor</w:t>
      </w:r>
    </w:p>
    <w:p>
      <w:pPr>
        <w:pStyle w:val="ListParagraph"/>
        <w:numPr>
          <w:ilvl w:val="0"/>
          <w:numId w:val="2"/>
        </w:numPr>
        <w:tabs>
          <w:tab w:pos="1540" w:val="left" w:leader="none"/>
          <w:tab w:pos="1541" w:val="left" w:leader="none"/>
        </w:tabs>
        <w:spacing w:line="240" w:lineRule="auto" w:before="18" w:after="0"/>
        <w:ind w:left="1541" w:right="0" w:hanging="360"/>
        <w:jc w:val="left"/>
        <w:rPr>
          <w:sz w:val="24"/>
        </w:rPr>
      </w:pPr>
      <w:r>
        <w:rPr>
          <w:sz w:val="24"/>
        </w:rPr>
        <w:t>Perform arterial</w:t>
      </w:r>
      <w:r>
        <w:rPr>
          <w:spacing w:val="-5"/>
          <w:sz w:val="24"/>
        </w:rPr>
        <w:t> </w:t>
      </w:r>
      <w:r>
        <w:rPr>
          <w:sz w:val="24"/>
        </w:rPr>
        <w:t>sticks</w:t>
      </w:r>
    </w:p>
    <w:p>
      <w:pPr>
        <w:pStyle w:val="ListParagraph"/>
        <w:numPr>
          <w:ilvl w:val="0"/>
          <w:numId w:val="2"/>
        </w:numPr>
        <w:tabs>
          <w:tab w:pos="1540" w:val="left" w:leader="none"/>
          <w:tab w:pos="1541" w:val="left" w:leader="none"/>
        </w:tabs>
        <w:spacing w:line="240" w:lineRule="auto" w:before="18" w:after="0"/>
        <w:ind w:left="1541" w:right="0" w:hanging="360"/>
        <w:jc w:val="left"/>
        <w:rPr>
          <w:sz w:val="24"/>
        </w:rPr>
      </w:pPr>
      <w:r>
        <w:rPr>
          <w:sz w:val="24"/>
        </w:rPr>
        <w:t>Administer</w:t>
      </w:r>
      <w:r>
        <w:rPr>
          <w:spacing w:val="-1"/>
          <w:sz w:val="24"/>
        </w:rPr>
        <w:t> </w:t>
      </w:r>
      <w:r>
        <w:rPr>
          <w:sz w:val="24"/>
        </w:rPr>
        <w:t>chemotherapy</w:t>
      </w:r>
    </w:p>
    <w:p>
      <w:pPr>
        <w:pStyle w:val="ListParagraph"/>
        <w:numPr>
          <w:ilvl w:val="0"/>
          <w:numId w:val="2"/>
        </w:numPr>
        <w:tabs>
          <w:tab w:pos="1540" w:val="left" w:leader="none"/>
          <w:tab w:pos="1541" w:val="left" w:leader="none"/>
        </w:tabs>
        <w:spacing w:line="240" w:lineRule="auto" w:before="13" w:after="0"/>
        <w:ind w:left="1541" w:right="0" w:hanging="360"/>
        <w:jc w:val="left"/>
        <w:rPr>
          <w:sz w:val="24"/>
        </w:rPr>
      </w:pPr>
      <w:r>
        <w:rPr>
          <w:sz w:val="24"/>
        </w:rPr>
        <w:t>Perform Pyxis</w:t>
      </w:r>
      <w:r>
        <w:rPr>
          <w:spacing w:val="3"/>
          <w:sz w:val="24"/>
        </w:rPr>
        <w:t> </w:t>
      </w:r>
      <w:r>
        <w:rPr>
          <w:sz w:val="24"/>
        </w:rPr>
        <w:t>override</w:t>
      </w:r>
    </w:p>
    <w:p>
      <w:pPr>
        <w:pStyle w:val="ListParagraph"/>
        <w:numPr>
          <w:ilvl w:val="0"/>
          <w:numId w:val="2"/>
        </w:numPr>
        <w:tabs>
          <w:tab w:pos="1540" w:val="left" w:leader="none"/>
          <w:tab w:pos="1541" w:val="left" w:leader="none"/>
        </w:tabs>
        <w:spacing w:line="240" w:lineRule="auto" w:before="17" w:after="0"/>
        <w:ind w:left="1541" w:right="1819" w:hanging="360"/>
        <w:jc w:val="left"/>
        <w:rPr>
          <w:sz w:val="24"/>
        </w:rPr>
      </w:pPr>
      <w:r>
        <w:rPr>
          <w:sz w:val="24"/>
        </w:rPr>
        <w:t>Perform any nursing task he/she </w:t>
      </w:r>
      <w:r>
        <w:rPr>
          <w:spacing w:val="-3"/>
          <w:sz w:val="24"/>
        </w:rPr>
        <w:t>has </w:t>
      </w:r>
      <w:r>
        <w:rPr>
          <w:sz w:val="24"/>
        </w:rPr>
        <w:t>not been checked off by their instructor to perform</w:t>
      </w:r>
    </w:p>
    <w:p>
      <w:pPr>
        <w:pStyle w:val="ListParagraph"/>
        <w:numPr>
          <w:ilvl w:val="0"/>
          <w:numId w:val="2"/>
        </w:numPr>
        <w:tabs>
          <w:tab w:pos="1540" w:val="left" w:leader="none"/>
          <w:tab w:pos="1541" w:val="left" w:leader="none"/>
        </w:tabs>
        <w:spacing w:line="240" w:lineRule="auto" w:before="18" w:after="0"/>
        <w:ind w:left="1541" w:right="1772" w:hanging="360"/>
        <w:jc w:val="left"/>
        <w:rPr>
          <w:sz w:val="24"/>
        </w:rPr>
      </w:pPr>
      <w:r>
        <w:rPr>
          <w:sz w:val="24"/>
        </w:rPr>
        <w:t>Be the primary initial contact information patients/families of change in</w:t>
      </w:r>
      <w:r>
        <w:rPr>
          <w:spacing w:val="-26"/>
          <w:sz w:val="24"/>
        </w:rPr>
        <w:t> </w:t>
      </w:r>
      <w:r>
        <w:rPr>
          <w:sz w:val="24"/>
        </w:rPr>
        <w:t>patient status </w:t>
      </w:r>
      <w:r>
        <w:rPr>
          <w:spacing w:val="-3"/>
          <w:sz w:val="24"/>
        </w:rPr>
        <w:t>or </w:t>
      </w:r>
      <w:r>
        <w:rPr>
          <w:sz w:val="24"/>
        </w:rPr>
        <w:t>emerging health</w:t>
      </w:r>
      <w:r>
        <w:rPr>
          <w:spacing w:val="5"/>
          <w:sz w:val="24"/>
        </w:rPr>
        <w:t> </w:t>
      </w:r>
      <w:r>
        <w:rPr>
          <w:sz w:val="24"/>
        </w:rPr>
        <w:t>problems</w:t>
      </w:r>
    </w:p>
    <w:p>
      <w:pPr>
        <w:pStyle w:val="ListParagraph"/>
        <w:numPr>
          <w:ilvl w:val="0"/>
          <w:numId w:val="2"/>
        </w:numPr>
        <w:tabs>
          <w:tab w:pos="1540" w:val="left" w:leader="none"/>
          <w:tab w:pos="1541" w:val="left" w:leader="none"/>
        </w:tabs>
        <w:spacing w:line="240" w:lineRule="auto" w:before="17" w:after="0"/>
        <w:ind w:left="1541" w:right="0" w:hanging="360"/>
        <w:jc w:val="left"/>
        <w:rPr>
          <w:sz w:val="24"/>
        </w:rPr>
      </w:pPr>
      <w:r>
        <w:rPr>
          <w:sz w:val="24"/>
        </w:rPr>
        <w:t>Insert feeding tube with metal</w:t>
      </w:r>
      <w:r>
        <w:rPr>
          <w:spacing w:val="-18"/>
          <w:sz w:val="24"/>
        </w:rPr>
        <w:t> </w:t>
      </w:r>
      <w:r>
        <w:rPr>
          <w:sz w:val="24"/>
        </w:rPr>
        <w:t>Stylet</w:t>
      </w:r>
    </w:p>
    <w:p>
      <w:pPr>
        <w:pStyle w:val="BodyText"/>
        <w:spacing w:before="10"/>
        <w:rPr>
          <w:sz w:val="23"/>
        </w:rPr>
      </w:pPr>
    </w:p>
    <w:p>
      <w:pPr>
        <w:pStyle w:val="Heading5"/>
        <w:spacing w:line="275" w:lineRule="exact"/>
      </w:pPr>
      <w:r>
        <w:rPr/>
        <w:t>Queen of the Valley Hospital</w:t>
      </w:r>
    </w:p>
    <w:p>
      <w:pPr>
        <w:pStyle w:val="ListParagraph"/>
        <w:numPr>
          <w:ilvl w:val="0"/>
          <w:numId w:val="29"/>
        </w:numPr>
        <w:tabs>
          <w:tab w:pos="1541" w:val="left" w:leader="none"/>
        </w:tabs>
        <w:spacing w:line="275" w:lineRule="exact" w:before="0" w:after="0"/>
        <w:ind w:left="1541" w:right="0" w:hanging="360"/>
        <w:jc w:val="left"/>
        <w:rPr>
          <w:sz w:val="24"/>
        </w:rPr>
      </w:pPr>
      <w:r>
        <w:rPr>
          <w:sz w:val="24"/>
        </w:rPr>
        <w:t>Students will not take any verbal </w:t>
      </w:r>
      <w:r>
        <w:rPr>
          <w:spacing w:val="-3"/>
          <w:sz w:val="24"/>
        </w:rPr>
        <w:t>or </w:t>
      </w:r>
      <w:r>
        <w:rPr>
          <w:sz w:val="24"/>
        </w:rPr>
        <w:t>telephone orders from a</w:t>
      </w:r>
      <w:r>
        <w:rPr>
          <w:spacing w:val="15"/>
          <w:sz w:val="24"/>
        </w:rPr>
        <w:t> </w:t>
      </w:r>
      <w:r>
        <w:rPr>
          <w:sz w:val="24"/>
        </w:rPr>
        <w:t>physician.</w:t>
      </w:r>
    </w:p>
    <w:p>
      <w:pPr>
        <w:pStyle w:val="ListParagraph"/>
        <w:numPr>
          <w:ilvl w:val="0"/>
          <w:numId w:val="29"/>
        </w:numPr>
        <w:tabs>
          <w:tab w:pos="1541" w:val="left" w:leader="none"/>
        </w:tabs>
        <w:spacing w:line="240" w:lineRule="auto" w:before="0" w:after="0"/>
        <w:ind w:left="1541" w:right="2907" w:hanging="360"/>
        <w:jc w:val="left"/>
        <w:rPr>
          <w:sz w:val="24"/>
        </w:rPr>
      </w:pPr>
      <w:r>
        <w:rPr>
          <w:sz w:val="24"/>
        </w:rPr>
        <w:t>Students will not administer any investigational medications </w:t>
      </w:r>
      <w:r>
        <w:rPr>
          <w:spacing w:val="-3"/>
          <w:sz w:val="24"/>
        </w:rPr>
        <w:t>or </w:t>
      </w:r>
      <w:r>
        <w:rPr>
          <w:sz w:val="24"/>
        </w:rPr>
        <w:t>any chemotherapy.</w:t>
      </w:r>
    </w:p>
    <w:p>
      <w:pPr>
        <w:pStyle w:val="ListParagraph"/>
        <w:numPr>
          <w:ilvl w:val="0"/>
          <w:numId w:val="29"/>
        </w:numPr>
        <w:tabs>
          <w:tab w:pos="1541" w:val="left" w:leader="none"/>
        </w:tabs>
        <w:spacing w:line="240" w:lineRule="auto" w:before="3" w:after="0"/>
        <w:ind w:left="1541" w:right="1734" w:hanging="360"/>
        <w:jc w:val="left"/>
        <w:rPr>
          <w:sz w:val="24"/>
        </w:rPr>
      </w:pPr>
      <w:r>
        <w:rPr>
          <w:sz w:val="24"/>
        </w:rPr>
        <w:t>Students will not administer any blood products, as this requires verification by two licensed personnel. However, they may assist in monitoring and taking</w:t>
      </w:r>
      <w:r>
        <w:rPr>
          <w:spacing w:val="-33"/>
          <w:sz w:val="24"/>
        </w:rPr>
        <w:t> </w:t>
      </w:r>
      <w:r>
        <w:rPr>
          <w:sz w:val="24"/>
        </w:rPr>
        <w:t>VS.</w:t>
      </w:r>
    </w:p>
    <w:p>
      <w:pPr>
        <w:pStyle w:val="ListParagraph"/>
        <w:numPr>
          <w:ilvl w:val="0"/>
          <w:numId w:val="29"/>
        </w:numPr>
        <w:tabs>
          <w:tab w:pos="1541" w:val="left" w:leader="none"/>
        </w:tabs>
        <w:spacing w:line="274" w:lineRule="exact" w:before="0" w:after="0"/>
        <w:ind w:left="1541" w:right="0" w:hanging="360"/>
        <w:jc w:val="left"/>
        <w:rPr>
          <w:sz w:val="24"/>
        </w:rPr>
      </w:pPr>
      <w:r>
        <w:rPr>
          <w:sz w:val="24"/>
        </w:rPr>
        <w:t>Students will not perform arterial</w:t>
      </w:r>
      <w:r>
        <w:rPr>
          <w:spacing w:val="-8"/>
          <w:sz w:val="24"/>
        </w:rPr>
        <w:t> </w:t>
      </w:r>
      <w:r>
        <w:rPr>
          <w:sz w:val="24"/>
        </w:rPr>
        <w:t>punctures.</w:t>
      </w:r>
    </w:p>
    <w:p>
      <w:pPr>
        <w:pStyle w:val="ListParagraph"/>
        <w:numPr>
          <w:ilvl w:val="0"/>
          <w:numId w:val="29"/>
        </w:numPr>
        <w:tabs>
          <w:tab w:pos="1541" w:val="left" w:leader="none"/>
        </w:tabs>
        <w:spacing w:line="240" w:lineRule="auto" w:before="0" w:after="0"/>
        <w:ind w:left="1541" w:right="1796" w:hanging="360"/>
        <w:jc w:val="left"/>
        <w:rPr>
          <w:sz w:val="24"/>
        </w:rPr>
      </w:pPr>
      <w:r>
        <w:rPr>
          <w:sz w:val="24"/>
        </w:rPr>
        <w:t>Students will not administer IVP medications without direct supervision by</w:t>
      </w:r>
      <w:r>
        <w:rPr>
          <w:spacing w:val="-29"/>
          <w:sz w:val="24"/>
        </w:rPr>
        <w:t> </w:t>
      </w:r>
      <w:r>
        <w:rPr>
          <w:sz w:val="24"/>
        </w:rPr>
        <w:t>the clinical faculty </w:t>
      </w:r>
      <w:r>
        <w:rPr>
          <w:spacing w:val="-3"/>
          <w:sz w:val="24"/>
        </w:rPr>
        <w:t>or </w:t>
      </w:r>
      <w:r>
        <w:rPr>
          <w:sz w:val="24"/>
        </w:rPr>
        <w:t>Staff</w:t>
      </w:r>
      <w:r>
        <w:rPr>
          <w:spacing w:val="-5"/>
          <w:sz w:val="24"/>
        </w:rPr>
        <w:t> </w:t>
      </w:r>
      <w:r>
        <w:rPr>
          <w:sz w:val="24"/>
        </w:rPr>
        <w:t>RN.</w:t>
      </w:r>
    </w:p>
    <w:p>
      <w:pPr>
        <w:pStyle w:val="ListParagraph"/>
        <w:numPr>
          <w:ilvl w:val="0"/>
          <w:numId w:val="29"/>
        </w:numPr>
        <w:tabs>
          <w:tab w:pos="1541" w:val="left" w:leader="none"/>
        </w:tabs>
        <w:spacing w:line="240" w:lineRule="auto" w:before="2" w:after="0"/>
        <w:ind w:left="1541" w:right="1981" w:hanging="360"/>
        <w:jc w:val="left"/>
        <w:rPr>
          <w:sz w:val="24"/>
        </w:rPr>
      </w:pPr>
      <w:r>
        <w:rPr>
          <w:sz w:val="24"/>
        </w:rPr>
        <w:t>Students will not titrate any </w:t>
      </w:r>
      <w:r>
        <w:rPr>
          <w:spacing w:val="-3"/>
          <w:sz w:val="24"/>
        </w:rPr>
        <w:t>IV </w:t>
      </w:r>
      <w:r>
        <w:rPr>
          <w:sz w:val="24"/>
        </w:rPr>
        <w:t>medications without direct supervision by</w:t>
      </w:r>
      <w:r>
        <w:rPr>
          <w:spacing w:val="-24"/>
          <w:sz w:val="24"/>
        </w:rPr>
        <w:t> </w:t>
      </w:r>
      <w:r>
        <w:rPr>
          <w:sz w:val="24"/>
        </w:rPr>
        <w:t>the clinical faculty </w:t>
      </w:r>
      <w:r>
        <w:rPr>
          <w:spacing w:val="-3"/>
          <w:sz w:val="24"/>
        </w:rPr>
        <w:t>or </w:t>
      </w:r>
      <w:r>
        <w:rPr>
          <w:sz w:val="24"/>
        </w:rPr>
        <w:t>Staff</w:t>
      </w:r>
      <w:r>
        <w:rPr>
          <w:spacing w:val="-5"/>
          <w:sz w:val="24"/>
        </w:rPr>
        <w:t> </w:t>
      </w:r>
      <w:r>
        <w:rPr>
          <w:sz w:val="24"/>
        </w:rPr>
        <w:t>RN.</w:t>
      </w:r>
    </w:p>
    <w:p>
      <w:pPr>
        <w:pStyle w:val="ListParagraph"/>
        <w:numPr>
          <w:ilvl w:val="0"/>
          <w:numId w:val="29"/>
        </w:numPr>
        <w:tabs>
          <w:tab w:pos="1541" w:val="left" w:leader="none"/>
        </w:tabs>
        <w:spacing w:line="274" w:lineRule="exact" w:before="0" w:after="0"/>
        <w:ind w:left="1541" w:right="0" w:hanging="360"/>
        <w:jc w:val="left"/>
        <w:rPr>
          <w:sz w:val="24"/>
        </w:rPr>
      </w:pPr>
      <w:r>
        <w:rPr>
          <w:sz w:val="24"/>
        </w:rPr>
        <w:t>Students will not remove central</w:t>
      </w:r>
      <w:r>
        <w:rPr>
          <w:spacing w:val="2"/>
          <w:sz w:val="24"/>
        </w:rPr>
        <w:t> </w:t>
      </w:r>
      <w:r>
        <w:rPr>
          <w:sz w:val="24"/>
        </w:rPr>
        <w:t>lines.</w:t>
      </w:r>
    </w:p>
    <w:p>
      <w:pPr>
        <w:pStyle w:val="ListParagraph"/>
        <w:numPr>
          <w:ilvl w:val="0"/>
          <w:numId w:val="29"/>
        </w:numPr>
        <w:tabs>
          <w:tab w:pos="1541" w:val="left" w:leader="none"/>
        </w:tabs>
        <w:spacing w:line="275" w:lineRule="exact" w:before="0" w:after="0"/>
        <w:ind w:left="1541" w:right="0" w:hanging="360"/>
        <w:jc w:val="left"/>
        <w:rPr>
          <w:sz w:val="24"/>
        </w:rPr>
      </w:pPr>
      <w:r>
        <w:rPr>
          <w:sz w:val="24"/>
        </w:rPr>
        <w:t>Students will not care for patients who require use of an N-95</w:t>
      </w:r>
      <w:r>
        <w:rPr>
          <w:spacing w:val="-5"/>
          <w:sz w:val="24"/>
        </w:rPr>
        <w:t> </w:t>
      </w:r>
      <w:r>
        <w:rPr>
          <w:sz w:val="24"/>
        </w:rPr>
        <w:t>mask.</w:t>
      </w:r>
    </w:p>
    <w:p>
      <w:pPr>
        <w:pStyle w:val="ListParagraph"/>
        <w:numPr>
          <w:ilvl w:val="0"/>
          <w:numId w:val="29"/>
        </w:numPr>
        <w:tabs>
          <w:tab w:pos="1541" w:val="left" w:leader="none"/>
        </w:tabs>
        <w:spacing w:line="276" w:lineRule="exact" w:before="0" w:after="0"/>
        <w:ind w:left="1541" w:right="0" w:hanging="360"/>
        <w:jc w:val="left"/>
        <w:rPr>
          <w:sz w:val="24"/>
        </w:rPr>
      </w:pPr>
      <w:r>
        <w:rPr>
          <w:sz w:val="24"/>
        </w:rPr>
        <w:t>Students cannot initiate </w:t>
      </w:r>
      <w:r>
        <w:rPr>
          <w:spacing w:val="-3"/>
          <w:sz w:val="24"/>
        </w:rPr>
        <w:t>or </w:t>
      </w:r>
      <w:r>
        <w:rPr>
          <w:sz w:val="24"/>
        </w:rPr>
        <w:t>discontinue</w:t>
      </w:r>
      <w:r>
        <w:rPr>
          <w:spacing w:val="6"/>
          <w:sz w:val="24"/>
        </w:rPr>
        <w:t> </w:t>
      </w:r>
      <w:r>
        <w:rPr>
          <w:sz w:val="24"/>
        </w:rPr>
        <w:t>PCA.</w:t>
      </w:r>
    </w:p>
    <w:p>
      <w:pPr>
        <w:pStyle w:val="ListParagraph"/>
        <w:numPr>
          <w:ilvl w:val="0"/>
          <w:numId w:val="29"/>
        </w:numPr>
        <w:tabs>
          <w:tab w:pos="1541" w:val="left" w:leader="none"/>
        </w:tabs>
        <w:spacing w:line="240" w:lineRule="auto" w:before="4" w:after="0"/>
        <w:ind w:left="1541" w:right="0" w:hanging="360"/>
        <w:jc w:val="left"/>
        <w:rPr>
          <w:sz w:val="24"/>
        </w:rPr>
      </w:pPr>
      <w:r>
        <w:rPr>
          <w:sz w:val="24"/>
        </w:rPr>
        <w:t>Students will not perform unsupervised access to central</w:t>
      </w:r>
      <w:r>
        <w:rPr>
          <w:spacing w:val="-6"/>
          <w:sz w:val="24"/>
        </w:rPr>
        <w:t> </w:t>
      </w:r>
      <w:r>
        <w:rPr>
          <w:sz w:val="24"/>
        </w:rPr>
        <w:t>lines.</w:t>
      </w:r>
    </w:p>
    <w:p>
      <w:pPr>
        <w:spacing w:after="0" w:line="240" w:lineRule="auto"/>
        <w:jc w:val="left"/>
        <w:rPr>
          <w:sz w:val="24"/>
        </w:rPr>
        <w:sectPr>
          <w:pgSz w:w="12240" w:h="15840"/>
          <w:pgMar w:header="0" w:footer="719" w:top="1380" w:bottom="980" w:left="980" w:right="340"/>
        </w:sectPr>
      </w:pPr>
    </w:p>
    <w:p>
      <w:pPr>
        <w:pStyle w:val="ListParagraph"/>
        <w:numPr>
          <w:ilvl w:val="0"/>
          <w:numId w:val="29"/>
        </w:numPr>
        <w:tabs>
          <w:tab w:pos="1541" w:val="left" w:leader="none"/>
        </w:tabs>
        <w:spacing w:line="240" w:lineRule="auto" w:before="61" w:after="0"/>
        <w:ind w:left="1541" w:right="1950" w:hanging="360"/>
        <w:jc w:val="left"/>
        <w:rPr>
          <w:sz w:val="24"/>
        </w:rPr>
      </w:pPr>
      <w:r>
        <w:rPr>
          <w:sz w:val="24"/>
        </w:rPr>
        <w:t>Students will not perform unsupervised blood draws from central lines,</w:t>
      </w:r>
      <w:r>
        <w:rPr>
          <w:spacing w:val="-28"/>
          <w:sz w:val="24"/>
        </w:rPr>
        <w:t> </w:t>
      </w:r>
      <w:r>
        <w:rPr>
          <w:sz w:val="24"/>
        </w:rPr>
        <w:t>PICC lines </w:t>
      </w:r>
      <w:r>
        <w:rPr>
          <w:spacing w:val="-3"/>
          <w:sz w:val="24"/>
        </w:rPr>
        <w:t>or </w:t>
      </w:r>
      <w:r>
        <w:rPr>
          <w:sz w:val="24"/>
        </w:rPr>
        <w:t>arterial</w:t>
      </w:r>
      <w:r>
        <w:rPr>
          <w:spacing w:val="11"/>
          <w:sz w:val="24"/>
        </w:rPr>
        <w:t> </w:t>
      </w:r>
      <w:r>
        <w:rPr>
          <w:sz w:val="24"/>
        </w:rPr>
        <w:t>lines.</w:t>
      </w:r>
    </w:p>
    <w:p>
      <w:pPr>
        <w:pStyle w:val="ListParagraph"/>
        <w:numPr>
          <w:ilvl w:val="0"/>
          <w:numId w:val="29"/>
        </w:numPr>
        <w:tabs>
          <w:tab w:pos="1541" w:val="left" w:leader="none"/>
        </w:tabs>
        <w:spacing w:line="242" w:lineRule="auto" w:before="0" w:after="0"/>
        <w:ind w:left="1541" w:right="1554" w:hanging="360"/>
        <w:jc w:val="left"/>
        <w:rPr>
          <w:sz w:val="24"/>
        </w:rPr>
      </w:pPr>
      <w:r>
        <w:rPr>
          <w:sz w:val="24"/>
        </w:rPr>
        <w:t>Students may flush a PICC line with Normal Saline Flush after being checked</w:t>
      </w:r>
      <w:r>
        <w:rPr>
          <w:spacing w:val="-32"/>
          <w:sz w:val="24"/>
        </w:rPr>
        <w:t> </w:t>
      </w:r>
      <w:r>
        <w:rPr>
          <w:sz w:val="24"/>
        </w:rPr>
        <w:t>off in a skills lab and after demonstration of proper procedure by direct observation from a Staff RN </w:t>
      </w:r>
      <w:r>
        <w:rPr>
          <w:spacing w:val="-3"/>
          <w:sz w:val="24"/>
        </w:rPr>
        <w:t>or</w:t>
      </w:r>
      <w:r>
        <w:rPr>
          <w:spacing w:val="5"/>
          <w:sz w:val="24"/>
        </w:rPr>
        <w:t> </w:t>
      </w:r>
      <w:r>
        <w:rPr>
          <w:sz w:val="24"/>
        </w:rPr>
        <w:t>instructor.</w:t>
      </w:r>
    </w:p>
    <w:p>
      <w:pPr>
        <w:spacing w:after="0" w:line="242" w:lineRule="auto"/>
        <w:jc w:val="left"/>
        <w:rPr>
          <w:sz w:val="24"/>
        </w:rPr>
        <w:sectPr>
          <w:pgSz w:w="12240" w:h="15840"/>
          <w:pgMar w:header="0" w:footer="719" w:top="1380" w:bottom="980" w:left="980" w:right="340"/>
        </w:sectPr>
      </w:pPr>
    </w:p>
    <w:p>
      <w:pPr>
        <w:pStyle w:val="Heading3"/>
        <w:spacing w:before="59"/>
        <w:ind w:right="1485"/>
      </w:pPr>
      <w:bookmarkStart w:name="_TOC_250000" w:id="59"/>
      <w:bookmarkEnd w:id="59"/>
      <w:r>
        <w:rPr/>
        <w:t>APPENDIX: IMMEDIATE SUSPENSION OR PROGRAM DISMISSAL</w:t>
      </w:r>
    </w:p>
    <w:p>
      <w:pPr>
        <w:pStyle w:val="BodyText"/>
        <w:spacing w:before="2"/>
        <w:rPr>
          <w:b/>
          <w:sz w:val="28"/>
        </w:rPr>
      </w:pPr>
    </w:p>
    <w:p>
      <w:pPr>
        <w:pStyle w:val="BodyText"/>
        <w:ind w:left="820" w:right="1521"/>
      </w:pPr>
      <w:r>
        <w:rPr/>
        <w:t>Students may face program suspension or failure if deception, plagiarism or cheating has taken place and/or behaviors that endanger patients, staff, peers or faculty are identified. Documentation includes description of student’s poor performance, program/course standard not met and real or potential consequences of student’s behavior. Suspension and failure require a Student Petition for faculty consideration for re-instatement and/or course. Sent via email and hard copy and requires meeting with course faculty.</w:t>
      </w:r>
    </w:p>
    <w:p>
      <w:pPr>
        <w:pStyle w:val="BodyText"/>
        <w:spacing w:before="1"/>
      </w:pPr>
    </w:p>
    <w:p>
      <w:pPr>
        <w:pStyle w:val="Heading4"/>
        <w:numPr>
          <w:ilvl w:val="0"/>
          <w:numId w:val="30"/>
        </w:numPr>
        <w:tabs>
          <w:tab w:pos="1541" w:val="left" w:leader="none"/>
        </w:tabs>
        <w:spacing w:line="240" w:lineRule="auto" w:before="0" w:after="0"/>
        <w:ind w:left="1541" w:right="0" w:hanging="360"/>
        <w:jc w:val="left"/>
      </w:pPr>
      <w:r>
        <w:rPr/>
        <w:t>Description of Performance</w:t>
      </w:r>
    </w:p>
    <w:p>
      <w:pPr>
        <w:pStyle w:val="BodyText"/>
        <w:spacing w:before="1"/>
        <w:ind w:left="1541" w:right="1495"/>
      </w:pPr>
      <w:r>
        <w:rPr/>
        <w:t>Student assigned to group of two patients in Nursing 407 telemetry floor. Oral meds checked by nurse. Student administered incorrect medication to patient. When faculty checked medication system for medication administration, the medication error was discovered. When the faculty approached the student to discuss error the student told the faculty that the medications were given by the nurse and not the student. The faculty approached the nurse to ask about the error </w:t>
      </w:r>
      <w:r>
        <w:rPr>
          <w:spacing w:val="-3"/>
        </w:rPr>
        <w:t>and </w:t>
      </w:r>
      <w:r>
        <w:rPr/>
        <w:t>the nurse admitted they did check the meds, but the student entered the wrong patient room and gave it to the wrong patient. The faculty re-approached the student who once again denied the error. The faculty removed the student from the clinical floor and told the student they knew it was delivered to the wrong patient. The student admitted the error and replied, “all these white-haired </w:t>
      </w:r>
      <w:r>
        <w:rPr>
          <w:spacing w:val="-3"/>
        </w:rPr>
        <w:t>old </w:t>
      </w:r>
      <w:r>
        <w:rPr/>
        <w:t>ladies look the same.”</w:t>
      </w:r>
    </w:p>
    <w:p>
      <w:pPr>
        <w:pStyle w:val="BodyText"/>
        <w:spacing w:before="7"/>
        <w:rPr>
          <w:sz w:val="23"/>
        </w:rPr>
      </w:pPr>
    </w:p>
    <w:p>
      <w:pPr>
        <w:pStyle w:val="Heading4"/>
        <w:numPr>
          <w:ilvl w:val="0"/>
          <w:numId w:val="30"/>
        </w:numPr>
        <w:tabs>
          <w:tab w:pos="1541" w:val="left" w:leader="none"/>
        </w:tabs>
        <w:spacing w:line="240" w:lineRule="auto" w:before="0" w:after="0"/>
        <w:ind w:left="1541" w:right="0" w:hanging="360"/>
        <w:jc w:val="left"/>
      </w:pPr>
      <w:r>
        <w:rPr/>
        <w:t>Course/Program outcome not</w:t>
      </w:r>
      <w:r>
        <w:rPr>
          <w:spacing w:val="-2"/>
        </w:rPr>
        <w:t> </w:t>
      </w:r>
      <w:r>
        <w:rPr/>
        <w:t>met</w:t>
      </w:r>
    </w:p>
    <w:p>
      <w:pPr>
        <w:pStyle w:val="BodyText"/>
        <w:spacing w:before="6"/>
        <w:ind w:left="1541" w:right="1485"/>
      </w:pPr>
      <w:r>
        <w:rPr/>
        <w:t>Practice effective communication skills including acceptance of feedback from faculty and colleagues.</w:t>
      </w:r>
    </w:p>
    <w:p>
      <w:pPr>
        <w:pStyle w:val="BodyText"/>
        <w:ind w:left="1541" w:right="1569"/>
      </w:pPr>
      <w:r>
        <w:rPr/>
        <w:t>Demonstrates accountability and responsibility to the self and client. Demonstrates legal standards of care.</w:t>
      </w:r>
    </w:p>
    <w:p>
      <w:pPr>
        <w:pStyle w:val="BodyText"/>
        <w:spacing w:before="1"/>
        <w:ind w:left="1541" w:right="1485"/>
      </w:pPr>
      <w:r>
        <w:rPr/>
        <w:t>Administers medications based on scientific knowledge and in accordance with agency policy.</w:t>
      </w:r>
    </w:p>
    <w:p>
      <w:pPr>
        <w:pStyle w:val="BodyText"/>
        <w:spacing w:before="6"/>
        <w:rPr>
          <w:sz w:val="23"/>
        </w:rPr>
      </w:pPr>
    </w:p>
    <w:p>
      <w:pPr>
        <w:pStyle w:val="Heading4"/>
        <w:numPr>
          <w:ilvl w:val="0"/>
          <w:numId w:val="30"/>
        </w:numPr>
        <w:tabs>
          <w:tab w:pos="1541" w:val="left" w:leader="none"/>
        </w:tabs>
        <w:spacing w:line="240" w:lineRule="auto" w:before="0" w:after="0"/>
        <w:ind w:left="1541" w:right="0" w:hanging="360"/>
        <w:jc w:val="left"/>
      </w:pPr>
      <w:r>
        <w:rPr/>
        <w:t>Consequences of Student’s behavior</w:t>
      </w:r>
    </w:p>
    <w:p>
      <w:pPr>
        <w:pStyle w:val="BodyText"/>
        <w:spacing w:before="6"/>
        <w:ind w:left="1541"/>
      </w:pPr>
      <w:r>
        <w:rPr/>
        <w:t>Course Failure</w:t>
      </w:r>
    </w:p>
    <w:p>
      <w:pPr>
        <w:spacing w:after="0"/>
        <w:sectPr>
          <w:pgSz w:w="12240" w:h="15840"/>
          <w:pgMar w:header="0" w:footer="719" w:top="1380" w:bottom="980" w:left="980" w:right="340"/>
        </w:sectPr>
      </w:pPr>
    </w:p>
    <w:p>
      <w:pPr>
        <w:pStyle w:val="BodyText"/>
        <w:rPr>
          <w:sz w:val="20"/>
        </w:rPr>
      </w:pPr>
    </w:p>
    <w:p>
      <w:pPr>
        <w:pStyle w:val="BodyText"/>
        <w:rPr>
          <w:sz w:val="20"/>
        </w:rPr>
      </w:pPr>
    </w:p>
    <w:p>
      <w:pPr>
        <w:pStyle w:val="BodyText"/>
        <w:spacing w:before="10"/>
        <w:rPr>
          <w:sz w:val="28"/>
        </w:rPr>
      </w:pPr>
    </w:p>
    <w:p>
      <w:pPr>
        <w:pStyle w:val="BodyText"/>
        <w:ind w:left="1255"/>
        <w:rPr>
          <w:sz w:val="20"/>
        </w:rPr>
      </w:pPr>
      <w:r>
        <w:rPr>
          <w:sz w:val="20"/>
        </w:rPr>
        <w:drawing>
          <wp:inline distT="0" distB="0" distL="0" distR="0">
            <wp:extent cx="5184737" cy="7062787"/>
            <wp:effectExtent l="0" t="0" r="0" b="0"/>
            <wp:docPr id="3" name="image2.jpeg"/>
            <wp:cNvGraphicFramePr>
              <a:graphicFrameLocks noChangeAspect="1"/>
            </wp:cNvGraphicFramePr>
            <a:graphic>
              <a:graphicData uri="http://schemas.openxmlformats.org/drawingml/2006/picture">
                <pic:pic>
                  <pic:nvPicPr>
                    <pic:cNvPr id="4" name="image2.jpeg"/>
                    <pic:cNvPicPr/>
                  </pic:nvPicPr>
                  <pic:blipFill>
                    <a:blip r:embed="rId62" cstate="print"/>
                    <a:stretch>
                      <a:fillRect/>
                    </a:stretch>
                  </pic:blipFill>
                  <pic:spPr>
                    <a:xfrm>
                      <a:off x="0" y="0"/>
                      <a:ext cx="5184737" cy="7062787"/>
                    </a:xfrm>
                    <a:prstGeom prst="rect">
                      <a:avLst/>
                    </a:prstGeom>
                  </pic:spPr>
                </pic:pic>
              </a:graphicData>
            </a:graphic>
          </wp:inline>
        </w:drawing>
      </w:r>
      <w:r>
        <w:rPr>
          <w:sz w:val="20"/>
        </w:rPr>
      </w:r>
    </w:p>
    <w:p>
      <w:pPr>
        <w:spacing w:after="0"/>
        <w:rPr>
          <w:sz w:val="20"/>
        </w:rPr>
        <w:sectPr>
          <w:pgSz w:w="12240" w:h="15840"/>
          <w:pgMar w:header="0" w:footer="719" w:top="1500" w:bottom="900" w:left="980" w:right="340"/>
        </w:sectPr>
      </w:pPr>
    </w:p>
    <w:p>
      <w:pPr>
        <w:pStyle w:val="BodyText"/>
        <w:spacing w:before="85"/>
        <w:ind w:left="820"/>
        <w:rPr>
          <w:rFonts w:ascii="Arial"/>
        </w:rPr>
      </w:pPr>
      <w:r>
        <w:rPr>
          <w:rFonts w:ascii="Arial"/>
        </w:rPr>
        <w:t>TO: Faculty &amp; Staff</w:t>
      </w:r>
    </w:p>
    <w:p>
      <w:pPr>
        <w:pStyle w:val="BodyText"/>
        <w:spacing w:before="14"/>
        <w:ind w:left="876"/>
        <w:rPr>
          <w:rFonts w:ascii="Arial" w:hAnsi="Arial"/>
        </w:rPr>
      </w:pPr>
      <w:r>
        <w:rPr>
          <w:rFonts w:ascii="Arial" w:hAnsi="Arial"/>
        </w:rPr>
        <w:t>FR: Renée Senander, Manager of Workers’ Compensation; Payroll &amp; Benefits</w:t>
      </w:r>
    </w:p>
    <w:p>
      <w:pPr>
        <w:pStyle w:val="BodyText"/>
        <w:spacing w:before="10"/>
        <w:rPr>
          <w:rFonts w:ascii="Arial"/>
          <w:sz w:val="26"/>
        </w:rPr>
      </w:pPr>
    </w:p>
    <w:p>
      <w:pPr>
        <w:pStyle w:val="BodyText"/>
        <w:spacing w:line="254" w:lineRule="auto" w:before="1"/>
        <w:ind w:left="820" w:right="1485"/>
        <w:rPr>
          <w:rFonts w:ascii="Arial" w:hAnsi="Arial"/>
        </w:rPr>
      </w:pPr>
      <w:r>
        <w:rPr>
          <w:rFonts w:ascii="Arial" w:hAnsi="Arial"/>
          <w:w w:val="95"/>
        </w:rPr>
        <w:t>The</w:t>
      </w:r>
      <w:r>
        <w:rPr>
          <w:rFonts w:ascii="Arial" w:hAnsi="Arial"/>
          <w:spacing w:val="-24"/>
          <w:w w:val="95"/>
        </w:rPr>
        <w:t> </w:t>
      </w:r>
      <w:r>
        <w:rPr>
          <w:rFonts w:ascii="Arial" w:hAnsi="Arial"/>
          <w:w w:val="95"/>
        </w:rPr>
        <w:t>following</w:t>
      </w:r>
      <w:r>
        <w:rPr>
          <w:rFonts w:ascii="Arial" w:hAnsi="Arial"/>
          <w:spacing w:val="-23"/>
          <w:w w:val="95"/>
        </w:rPr>
        <w:t> </w:t>
      </w:r>
      <w:r>
        <w:rPr>
          <w:rFonts w:ascii="Arial" w:hAnsi="Arial"/>
          <w:w w:val="95"/>
        </w:rPr>
        <w:t>notice</w:t>
      </w:r>
      <w:r>
        <w:rPr>
          <w:rFonts w:ascii="Arial" w:hAnsi="Arial"/>
          <w:spacing w:val="-24"/>
          <w:w w:val="95"/>
        </w:rPr>
        <w:t> </w:t>
      </w:r>
      <w:r>
        <w:rPr>
          <w:rFonts w:ascii="Arial" w:hAnsi="Arial"/>
          <w:w w:val="95"/>
        </w:rPr>
        <w:t>is</w:t>
      </w:r>
      <w:r>
        <w:rPr>
          <w:rFonts w:ascii="Arial" w:hAnsi="Arial"/>
          <w:spacing w:val="-23"/>
          <w:w w:val="95"/>
        </w:rPr>
        <w:t> </w:t>
      </w:r>
      <w:r>
        <w:rPr>
          <w:rFonts w:ascii="Arial" w:hAnsi="Arial"/>
          <w:w w:val="95"/>
        </w:rPr>
        <w:t>a</w:t>
      </w:r>
      <w:r>
        <w:rPr>
          <w:rFonts w:ascii="Arial" w:hAnsi="Arial"/>
          <w:spacing w:val="-27"/>
          <w:w w:val="95"/>
        </w:rPr>
        <w:t> </w:t>
      </w:r>
      <w:r>
        <w:rPr>
          <w:rFonts w:ascii="Arial" w:hAnsi="Arial"/>
          <w:w w:val="95"/>
        </w:rPr>
        <w:t>reminder</w:t>
      </w:r>
      <w:r>
        <w:rPr>
          <w:rFonts w:ascii="Arial" w:hAnsi="Arial"/>
          <w:spacing w:val="-23"/>
          <w:w w:val="95"/>
        </w:rPr>
        <w:t> </w:t>
      </w:r>
      <w:r>
        <w:rPr>
          <w:rFonts w:ascii="Arial" w:hAnsi="Arial"/>
          <w:w w:val="95"/>
        </w:rPr>
        <w:t>to</w:t>
      </w:r>
      <w:r>
        <w:rPr>
          <w:rFonts w:ascii="Arial" w:hAnsi="Arial"/>
          <w:spacing w:val="-25"/>
          <w:w w:val="95"/>
        </w:rPr>
        <w:t> </w:t>
      </w:r>
      <w:r>
        <w:rPr>
          <w:rFonts w:ascii="Arial" w:hAnsi="Arial"/>
          <w:w w:val="95"/>
        </w:rPr>
        <w:t>all</w:t>
      </w:r>
      <w:r>
        <w:rPr>
          <w:rFonts w:ascii="Arial" w:hAnsi="Arial"/>
          <w:spacing w:val="-24"/>
          <w:w w:val="95"/>
        </w:rPr>
        <w:t> </w:t>
      </w:r>
      <w:r>
        <w:rPr>
          <w:rFonts w:ascii="Arial" w:hAnsi="Arial"/>
          <w:w w:val="95"/>
        </w:rPr>
        <w:t>faculty,</w:t>
      </w:r>
      <w:r>
        <w:rPr>
          <w:rFonts w:ascii="Arial" w:hAnsi="Arial"/>
          <w:spacing w:val="-24"/>
          <w:w w:val="95"/>
        </w:rPr>
        <w:t> </w:t>
      </w:r>
      <w:r>
        <w:rPr>
          <w:rFonts w:ascii="Arial" w:hAnsi="Arial"/>
          <w:w w:val="95"/>
        </w:rPr>
        <w:t>staff</w:t>
      </w:r>
      <w:r>
        <w:rPr>
          <w:rFonts w:ascii="Arial" w:hAnsi="Arial"/>
          <w:spacing w:val="-30"/>
          <w:w w:val="95"/>
        </w:rPr>
        <w:t> </w:t>
      </w:r>
      <w:r>
        <w:rPr>
          <w:rFonts w:ascii="Arial" w:hAnsi="Arial"/>
          <w:w w:val="95"/>
        </w:rPr>
        <w:t>and</w:t>
      </w:r>
      <w:r>
        <w:rPr>
          <w:rFonts w:ascii="Arial" w:hAnsi="Arial"/>
          <w:spacing w:val="-24"/>
          <w:w w:val="95"/>
        </w:rPr>
        <w:t> </w:t>
      </w:r>
      <w:r>
        <w:rPr>
          <w:rFonts w:ascii="Arial" w:hAnsi="Arial"/>
          <w:w w:val="95"/>
        </w:rPr>
        <w:t>student</w:t>
      </w:r>
      <w:r>
        <w:rPr>
          <w:rFonts w:ascii="Arial" w:hAnsi="Arial"/>
          <w:spacing w:val="-28"/>
          <w:w w:val="95"/>
        </w:rPr>
        <w:t> </w:t>
      </w:r>
      <w:r>
        <w:rPr>
          <w:rFonts w:ascii="Arial" w:hAnsi="Arial"/>
          <w:w w:val="95"/>
        </w:rPr>
        <w:t>assistants</w:t>
      </w:r>
      <w:r>
        <w:rPr>
          <w:rFonts w:ascii="Arial" w:hAnsi="Arial"/>
          <w:spacing w:val="-23"/>
          <w:w w:val="95"/>
        </w:rPr>
        <w:t> </w:t>
      </w:r>
      <w:r>
        <w:rPr>
          <w:rFonts w:ascii="Arial" w:hAnsi="Arial"/>
          <w:w w:val="95"/>
        </w:rPr>
        <w:t>in</w:t>
      </w:r>
      <w:r>
        <w:rPr>
          <w:rFonts w:ascii="Arial" w:hAnsi="Arial"/>
          <w:spacing w:val="-17"/>
          <w:w w:val="95"/>
        </w:rPr>
        <w:t> </w:t>
      </w:r>
      <w:r>
        <w:rPr>
          <w:rFonts w:ascii="Arial" w:hAnsi="Arial"/>
          <w:w w:val="95"/>
        </w:rPr>
        <w:t>regard</w:t>
      </w:r>
      <w:r>
        <w:rPr>
          <w:rFonts w:ascii="Arial" w:hAnsi="Arial"/>
          <w:spacing w:val="-25"/>
          <w:w w:val="95"/>
        </w:rPr>
        <w:t> </w:t>
      </w:r>
      <w:r>
        <w:rPr>
          <w:rFonts w:ascii="Arial" w:hAnsi="Arial"/>
          <w:w w:val="95"/>
        </w:rPr>
        <w:t>to Sonoma</w:t>
      </w:r>
      <w:r>
        <w:rPr>
          <w:rFonts w:ascii="Arial" w:hAnsi="Arial"/>
          <w:spacing w:val="-37"/>
          <w:w w:val="95"/>
        </w:rPr>
        <w:t> </w:t>
      </w:r>
      <w:r>
        <w:rPr>
          <w:rFonts w:ascii="Arial" w:hAnsi="Arial"/>
          <w:w w:val="95"/>
        </w:rPr>
        <w:t>State</w:t>
      </w:r>
      <w:r>
        <w:rPr>
          <w:rFonts w:ascii="Arial" w:hAnsi="Arial"/>
          <w:spacing w:val="-39"/>
          <w:w w:val="95"/>
        </w:rPr>
        <w:t> </w:t>
      </w:r>
      <w:r>
        <w:rPr>
          <w:rFonts w:ascii="Arial" w:hAnsi="Arial"/>
          <w:w w:val="95"/>
        </w:rPr>
        <w:t>University’s</w:t>
      </w:r>
      <w:r>
        <w:rPr>
          <w:rFonts w:ascii="Arial" w:hAnsi="Arial"/>
          <w:spacing w:val="-35"/>
          <w:w w:val="95"/>
        </w:rPr>
        <w:t> </w:t>
      </w:r>
      <w:r>
        <w:rPr>
          <w:rFonts w:ascii="Arial" w:hAnsi="Arial"/>
          <w:w w:val="95"/>
        </w:rPr>
        <w:t>Workers’</w:t>
      </w:r>
      <w:r>
        <w:rPr>
          <w:rFonts w:ascii="Arial" w:hAnsi="Arial"/>
          <w:spacing w:val="-39"/>
          <w:w w:val="95"/>
        </w:rPr>
        <w:t> </w:t>
      </w:r>
      <w:r>
        <w:rPr>
          <w:rFonts w:ascii="Arial" w:hAnsi="Arial"/>
          <w:w w:val="95"/>
        </w:rPr>
        <w:t>Compensation</w:t>
      </w:r>
      <w:r>
        <w:rPr>
          <w:rFonts w:ascii="Arial" w:hAnsi="Arial"/>
          <w:spacing w:val="-37"/>
          <w:w w:val="95"/>
        </w:rPr>
        <w:t> </w:t>
      </w:r>
      <w:r>
        <w:rPr>
          <w:rFonts w:ascii="Arial" w:hAnsi="Arial"/>
          <w:w w:val="95"/>
        </w:rPr>
        <w:t>program.</w:t>
      </w:r>
      <w:r>
        <w:rPr>
          <w:rFonts w:ascii="Arial" w:hAnsi="Arial"/>
          <w:spacing w:val="-36"/>
          <w:w w:val="95"/>
        </w:rPr>
        <w:t> </w:t>
      </w:r>
      <w:r>
        <w:rPr>
          <w:rFonts w:ascii="Arial" w:hAnsi="Arial"/>
          <w:w w:val="95"/>
        </w:rPr>
        <w:t>The</w:t>
      </w:r>
      <w:r>
        <w:rPr>
          <w:rFonts w:ascii="Arial" w:hAnsi="Arial"/>
          <w:spacing w:val="-39"/>
          <w:w w:val="95"/>
        </w:rPr>
        <w:t> </w:t>
      </w:r>
      <w:r>
        <w:rPr>
          <w:rFonts w:ascii="Arial" w:hAnsi="Arial"/>
          <w:w w:val="95"/>
        </w:rPr>
        <w:t>purpose</w:t>
      </w:r>
      <w:r>
        <w:rPr>
          <w:rFonts w:ascii="Arial" w:hAnsi="Arial"/>
          <w:spacing w:val="-36"/>
          <w:w w:val="95"/>
        </w:rPr>
        <w:t> </w:t>
      </w:r>
      <w:r>
        <w:rPr>
          <w:rFonts w:ascii="Arial" w:hAnsi="Arial"/>
          <w:w w:val="95"/>
        </w:rPr>
        <w:t>of</w:t>
      </w:r>
      <w:r>
        <w:rPr>
          <w:rFonts w:ascii="Arial" w:hAnsi="Arial"/>
          <w:spacing w:val="-38"/>
          <w:w w:val="95"/>
        </w:rPr>
        <w:t> </w:t>
      </w:r>
      <w:r>
        <w:rPr>
          <w:rFonts w:ascii="Arial" w:hAnsi="Arial"/>
          <w:w w:val="95"/>
        </w:rPr>
        <w:t>workers’ </w:t>
      </w:r>
      <w:r>
        <w:rPr>
          <w:rFonts w:ascii="Arial" w:hAnsi="Arial"/>
        </w:rPr>
        <w:t>compensation</w:t>
      </w:r>
      <w:r>
        <w:rPr>
          <w:rFonts w:ascii="Arial" w:hAnsi="Arial"/>
          <w:spacing w:val="-49"/>
        </w:rPr>
        <w:t> </w:t>
      </w:r>
      <w:r>
        <w:rPr>
          <w:rFonts w:ascii="Arial" w:hAnsi="Arial"/>
        </w:rPr>
        <w:t>is</w:t>
      </w:r>
      <w:r>
        <w:rPr>
          <w:rFonts w:ascii="Arial" w:hAnsi="Arial"/>
          <w:spacing w:val="-47"/>
        </w:rPr>
        <w:t> </w:t>
      </w:r>
      <w:r>
        <w:rPr>
          <w:rFonts w:ascii="Arial" w:hAnsi="Arial"/>
        </w:rPr>
        <w:t>to</w:t>
      </w:r>
      <w:r>
        <w:rPr>
          <w:rFonts w:ascii="Arial" w:hAnsi="Arial"/>
          <w:spacing w:val="-47"/>
        </w:rPr>
        <w:t> </w:t>
      </w:r>
      <w:r>
        <w:rPr>
          <w:rFonts w:ascii="Arial" w:hAnsi="Arial"/>
        </w:rPr>
        <w:t>provide</w:t>
      </w:r>
      <w:r>
        <w:rPr>
          <w:rFonts w:ascii="Arial" w:hAnsi="Arial"/>
          <w:spacing w:val="-46"/>
        </w:rPr>
        <w:t> </w:t>
      </w:r>
      <w:r>
        <w:rPr>
          <w:rFonts w:ascii="Arial" w:hAnsi="Arial"/>
        </w:rPr>
        <w:t>medical</w:t>
      </w:r>
      <w:r>
        <w:rPr>
          <w:rFonts w:ascii="Arial" w:hAnsi="Arial"/>
          <w:spacing w:val="-48"/>
        </w:rPr>
        <w:t> </w:t>
      </w:r>
      <w:r>
        <w:rPr>
          <w:rFonts w:ascii="Arial" w:hAnsi="Arial"/>
        </w:rPr>
        <w:t>care</w:t>
      </w:r>
      <w:r>
        <w:rPr>
          <w:rFonts w:ascii="Arial" w:hAnsi="Arial"/>
          <w:spacing w:val="-48"/>
        </w:rPr>
        <w:t> </w:t>
      </w:r>
      <w:r>
        <w:rPr>
          <w:rFonts w:ascii="Arial" w:hAnsi="Arial"/>
        </w:rPr>
        <w:t>and</w:t>
      </w:r>
      <w:r>
        <w:rPr>
          <w:rFonts w:ascii="Arial" w:hAnsi="Arial"/>
          <w:spacing w:val="-46"/>
        </w:rPr>
        <w:t> </w:t>
      </w:r>
      <w:r>
        <w:rPr>
          <w:rFonts w:ascii="Arial" w:hAnsi="Arial"/>
        </w:rPr>
        <w:t>benefits</w:t>
      </w:r>
      <w:r>
        <w:rPr>
          <w:rFonts w:ascii="Arial" w:hAnsi="Arial"/>
          <w:spacing w:val="-46"/>
        </w:rPr>
        <w:t> </w:t>
      </w:r>
      <w:r>
        <w:rPr>
          <w:rFonts w:ascii="Arial" w:hAnsi="Arial"/>
        </w:rPr>
        <w:t>to</w:t>
      </w:r>
      <w:r>
        <w:rPr>
          <w:rFonts w:ascii="Arial" w:hAnsi="Arial"/>
          <w:spacing w:val="-47"/>
        </w:rPr>
        <w:t> </w:t>
      </w:r>
      <w:r>
        <w:rPr>
          <w:rFonts w:ascii="Arial" w:hAnsi="Arial"/>
        </w:rPr>
        <w:t>employees</w:t>
      </w:r>
      <w:r>
        <w:rPr>
          <w:rFonts w:ascii="Arial" w:hAnsi="Arial"/>
          <w:spacing w:val="-46"/>
        </w:rPr>
        <w:t> </w:t>
      </w:r>
      <w:r>
        <w:rPr>
          <w:rFonts w:ascii="Arial" w:hAnsi="Arial"/>
        </w:rPr>
        <w:t>who</w:t>
      </w:r>
      <w:r>
        <w:rPr>
          <w:rFonts w:ascii="Arial" w:hAnsi="Arial"/>
          <w:spacing w:val="-48"/>
        </w:rPr>
        <w:t> </w:t>
      </w:r>
      <w:r>
        <w:rPr>
          <w:rFonts w:ascii="Arial" w:hAnsi="Arial"/>
        </w:rPr>
        <w:t>are</w:t>
      </w:r>
      <w:r>
        <w:rPr>
          <w:rFonts w:ascii="Arial" w:hAnsi="Arial"/>
          <w:spacing w:val="-48"/>
        </w:rPr>
        <w:t> </w:t>
      </w:r>
      <w:r>
        <w:rPr>
          <w:rFonts w:ascii="Arial" w:hAnsi="Arial"/>
        </w:rPr>
        <w:t>injured within</w:t>
      </w:r>
      <w:r>
        <w:rPr>
          <w:rFonts w:ascii="Arial" w:hAnsi="Arial"/>
          <w:spacing w:val="-14"/>
        </w:rPr>
        <w:t> </w:t>
      </w:r>
      <w:r>
        <w:rPr>
          <w:rFonts w:ascii="Arial" w:hAnsi="Arial"/>
        </w:rPr>
        <w:t>the</w:t>
      </w:r>
      <w:r>
        <w:rPr>
          <w:rFonts w:ascii="Arial" w:hAnsi="Arial"/>
          <w:spacing w:val="-18"/>
        </w:rPr>
        <w:t> </w:t>
      </w:r>
      <w:r>
        <w:rPr>
          <w:rFonts w:ascii="Arial" w:hAnsi="Arial"/>
        </w:rPr>
        <w:t>scope</w:t>
      </w:r>
      <w:r>
        <w:rPr>
          <w:rFonts w:ascii="Arial" w:hAnsi="Arial"/>
          <w:spacing w:val="-13"/>
        </w:rPr>
        <w:t> </w:t>
      </w:r>
      <w:r>
        <w:rPr>
          <w:rFonts w:ascii="Arial" w:hAnsi="Arial"/>
        </w:rPr>
        <w:t>of</w:t>
      </w:r>
      <w:r>
        <w:rPr>
          <w:rFonts w:ascii="Arial" w:hAnsi="Arial"/>
          <w:spacing w:val="-16"/>
        </w:rPr>
        <w:t> </w:t>
      </w:r>
      <w:r>
        <w:rPr>
          <w:rFonts w:ascii="Arial" w:hAnsi="Arial"/>
        </w:rPr>
        <w:t>their</w:t>
      </w:r>
      <w:r>
        <w:rPr>
          <w:rFonts w:ascii="Arial" w:hAnsi="Arial"/>
          <w:spacing w:val="-12"/>
        </w:rPr>
        <w:t> </w:t>
      </w:r>
      <w:r>
        <w:rPr>
          <w:rFonts w:ascii="Arial" w:hAnsi="Arial"/>
        </w:rPr>
        <w:t>job</w:t>
      </w:r>
      <w:r>
        <w:rPr>
          <w:rFonts w:ascii="Arial" w:hAnsi="Arial"/>
          <w:spacing w:val="-19"/>
        </w:rPr>
        <w:t> </w:t>
      </w:r>
      <w:r>
        <w:rPr>
          <w:rFonts w:ascii="Arial" w:hAnsi="Arial"/>
        </w:rPr>
        <w:t>duties.</w:t>
      </w:r>
    </w:p>
    <w:p>
      <w:pPr>
        <w:pStyle w:val="BodyText"/>
        <w:spacing w:before="7"/>
        <w:rPr>
          <w:rFonts w:ascii="Arial"/>
          <w:sz w:val="25"/>
        </w:rPr>
      </w:pPr>
    </w:p>
    <w:p>
      <w:pPr>
        <w:pStyle w:val="ListParagraph"/>
        <w:numPr>
          <w:ilvl w:val="0"/>
          <w:numId w:val="31"/>
        </w:numPr>
        <w:tabs>
          <w:tab w:pos="1540" w:val="left" w:leader="none"/>
          <w:tab w:pos="1541" w:val="left" w:leader="none"/>
        </w:tabs>
        <w:spacing w:line="254" w:lineRule="auto" w:before="1" w:after="0"/>
        <w:ind w:left="1541" w:right="1723" w:hanging="360"/>
        <w:jc w:val="left"/>
        <w:rPr>
          <w:rFonts w:ascii="Arial" w:hAnsi="Arial"/>
          <w:sz w:val="24"/>
        </w:rPr>
      </w:pPr>
      <w:r>
        <w:rPr>
          <w:rFonts w:ascii="Arial" w:hAnsi="Arial"/>
          <w:w w:val="95"/>
          <w:sz w:val="24"/>
        </w:rPr>
        <w:t>Employees</w:t>
      </w:r>
      <w:r>
        <w:rPr>
          <w:rFonts w:ascii="Arial" w:hAnsi="Arial"/>
          <w:spacing w:val="-21"/>
          <w:w w:val="95"/>
          <w:sz w:val="24"/>
        </w:rPr>
        <w:t> </w:t>
      </w:r>
      <w:r>
        <w:rPr>
          <w:rFonts w:ascii="Arial" w:hAnsi="Arial"/>
          <w:w w:val="95"/>
          <w:sz w:val="24"/>
        </w:rPr>
        <w:t>must</w:t>
      </w:r>
      <w:r>
        <w:rPr>
          <w:rFonts w:ascii="Arial" w:hAnsi="Arial"/>
          <w:spacing w:val="-21"/>
          <w:w w:val="95"/>
          <w:sz w:val="24"/>
        </w:rPr>
        <w:t> </w:t>
      </w:r>
      <w:r>
        <w:rPr>
          <w:rFonts w:ascii="Arial" w:hAnsi="Arial"/>
          <w:w w:val="95"/>
          <w:sz w:val="24"/>
        </w:rPr>
        <w:t>report</w:t>
      </w:r>
      <w:r>
        <w:rPr>
          <w:rFonts w:ascii="Arial" w:hAnsi="Arial"/>
          <w:spacing w:val="-25"/>
          <w:w w:val="95"/>
          <w:sz w:val="24"/>
        </w:rPr>
        <w:t> </w:t>
      </w:r>
      <w:r>
        <w:rPr>
          <w:rFonts w:ascii="Arial" w:hAnsi="Arial"/>
          <w:w w:val="95"/>
          <w:sz w:val="24"/>
        </w:rPr>
        <w:t>work</w:t>
      </w:r>
      <w:r>
        <w:rPr>
          <w:rFonts w:ascii="Arial" w:hAnsi="Arial"/>
          <w:spacing w:val="-26"/>
          <w:w w:val="95"/>
          <w:sz w:val="24"/>
        </w:rPr>
        <w:t> </w:t>
      </w:r>
      <w:r>
        <w:rPr>
          <w:rFonts w:ascii="Arial" w:hAnsi="Arial"/>
          <w:w w:val="95"/>
          <w:sz w:val="24"/>
        </w:rPr>
        <w:t>related</w:t>
      </w:r>
      <w:r>
        <w:rPr>
          <w:rFonts w:ascii="Arial" w:hAnsi="Arial"/>
          <w:spacing w:val="-25"/>
          <w:w w:val="95"/>
          <w:sz w:val="24"/>
        </w:rPr>
        <w:t> </w:t>
      </w:r>
      <w:r>
        <w:rPr>
          <w:rFonts w:ascii="Arial" w:hAnsi="Arial"/>
          <w:w w:val="95"/>
          <w:sz w:val="24"/>
        </w:rPr>
        <w:t>incidents</w:t>
      </w:r>
      <w:r>
        <w:rPr>
          <w:rFonts w:ascii="Arial" w:hAnsi="Arial"/>
          <w:spacing w:val="-24"/>
          <w:w w:val="95"/>
          <w:sz w:val="24"/>
        </w:rPr>
        <w:t> </w:t>
      </w:r>
      <w:r>
        <w:rPr>
          <w:rFonts w:ascii="Arial" w:hAnsi="Arial"/>
          <w:w w:val="95"/>
          <w:sz w:val="24"/>
        </w:rPr>
        <w:t>and</w:t>
      </w:r>
      <w:r>
        <w:rPr>
          <w:rFonts w:ascii="Arial" w:hAnsi="Arial"/>
          <w:spacing w:val="-22"/>
          <w:w w:val="95"/>
          <w:sz w:val="24"/>
        </w:rPr>
        <w:t> </w:t>
      </w:r>
      <w:r>
        <w:rPr>
          <w:rFonts w:ascii="Arial" w:hAnsi="Arial"/>
          <w:w w:val="95"/>
          <w:sz w:val="24"/>
        </w:rPr>
        <w:t>injuries</w:t>
      </w:r>
      <w:r>
        <w:rPr>
          <w:rFonts w:ascii="Arial" w:hAnsi="Arial"/>
          <w:spacing w:val="-20"/>
          <w:w w:val="95"/>
          <w:sz w:val="24"/>
        </w:rPr>
        <w:t> </w:t>
      </w:r>
      <w:r>
        <w:rPr>
          <w:rFonts w:ascii="Arial" w:hAnsi="Arial"/>
          <w:w w:val="95"/>
          <w:sz w:val="24"/>
        </w:rPr>
        <w:t>to</w:t>
      </w:r>
      <w:r>
        <w:rPr>
          <w:rFonts w:ascii="Arial" w:hAnsi="Arial"/>
          <w:spacing w:val="-22"/>
          <w:w w:val="95"/>
          <w:sz w:val="24"/>
        </w:rPr>
        <w:t> </w:t>
      </w:r>
      <w:r>
        <w:rPr>
          <w:rFonts w:ascii="Arial" w:hAnsi="Arial"/>
          <w:w w:val="95"/>
          <w:sz w:val="24"/>
        </w:rPr>
        <w:t>their</w:t>
      </w:r>
      <w:r>
        <w:rPr>
          <w:rFonts w:ascii="Arial" w:hAnsi="Arial"/>
          <w:spacing w:val="-21"/>
          <w:w w:val="95"/>
          <w:sz w:val="24"/>
        </w:rPr>
        <w:t> </w:t>
      </w:r>
      <w:r>
        <w:rPr>
          <w:rFonts w:ascii="Arial" w:hAnsi="Arial"/>
          <w:w w:val="95"/>
          <w:sz w:val="24"/>
        </w:rPr>
        <w:t>appropriate administrator and to Workers’ Compensation (707-664-2664), in addition to being</w:t>
      </w:r>
      <w:r>
        <w:rPr>
          <w:rFonts w:ascii="Arial" w:hAnsi="Arial"/>
          <w:spacing w:val="-35"/>
          <w:w w:val="95"/>
          <w:sz w:val="24"/>
        </w:rPr>
        <w:t> </w:t>
      </w:r>
      <w:r>
        <w:rPr>
          <w:rFonts w:ascii="Arial" w:hAnsi="Arial"/>
          <w:w w:val="95"/>
          <w:sz w:val="24"/>
        </w:rPr>
        <w:t>provided</w:t>
      </w:r>
      <w:r>
        <w:rPr>
          <w:rFonts w:ascii="Arial" w:hAnsi="Arial"/>
          <w:spacing w:val="-32"/>
          <w:w w:val="95"/>
          <w:sz w:val="24"/>
        </w:rPr>
        <w:t> </w:t>
      </w:r>
      <w:r>
        <w:rPr>
          <w:rFonts w:ascii="Arial" w:hAnsi="Arial"/>
          <w:w w:val="95"/>
          <w:sz w:val="24"/>
        </w:rPr>
        <w:t>with</w:t>
      </w:r>
      <w:r>
        <w:rPr>
          <w:rFonts w:ascii="Arial" w:hAnsi="Arial"/>
          <w:spacing w:val="-32"/>
          <w:w w:val="95"/>
          <w:sz w:val="24"/>
        </w:rPr>
        <w:t> </w:t>
      </w:r>
      <w:r>
        <w:rPr>
          <w:rFonts w:ascii="Arial" w:hAnsi="Arial"/>
          <w:w w:val="95"/>
          <w:sz w:val="24"/>
        </w:rPr>
        <w:t>the</w:t>
      </w:r>
      <w:hyperlink r:id="rId63">
        <w:r>
          <w:rPr>
            <w:rFonts w:ascii="Arial" w:hAnsi="Arial"/>
            <w:color w:val="0000FF"/>
            <w:spacing w:val="2"/>
            <w:w w:val="95"/>
            <w:sz w:val="24"/>
            <w:u w:val="single" w:color="0000FF"/>
          </w:rPr>
          <w:t> </w:t>
        </w:r>
        <w:r>
          <w:rPr>
            <w:rFonts w:ascii="Arial" w:hAnsi="Arial"/>
            <w:color w:val="0000FF"/>
            <w:w w:val="95"/>
            <w:sz w:val="24"/>
            <w:u w:val="single" w:color="0000FF"/>
          </w:rPr>
          <w:t>Workers’</w:t>
        </w:r>
        <w:r>
          <w:rPr>
            <w:rFonts w:ascii="Arial" w:hAnsi="Arial"/>
            <w:color w:val="0000FF"/>
            <w:spacing w:val="-35"/>
            <w:w w:val="95"/>
            <w:sz w:val="24"/>
            <w:u w:val="single" w:color="0000FF"/>
          </w:rPr>
          <w:t> </w:t>
        </w:r>
        <w:r>
          <w:rPr>
            <w:rFonts w:ascii="Arial" w:hAnsi="Arial"/>
            <w:color w:val="0000FF"/>
            <w:w w:val="95"/>
            <w:sz w:val="24"/>
            <w:u w:val="single" w:color="0000FF"/>
          </w:rPr>
          <w:t>Compensation</w:t>
        </w:r>
        <w:r>
          <w:rPr>
            <w:rFonts w:ascii="Arial" w:hAnsi="Arial"/>
            <w:color w:val="0000FF"/>
            <w:spacing w:val="-32"/>
            <w:w w:val="95"/>
            <w:sz w:val="24"/>
            <w:u w:val="single" w:color="0000FF"/>
          </w:rPr>
          <w:t> </w:t>
        </w:r>
        <w:r>
          <w:rPr>
            <w:rFonts w:ascii="Arial" w:hAnsi="Arial"/>
            <w:color w:val="0000FF"/>
            <w:w w:val="95"/>
            <w:sz w:val="24"/>
            <w:u w:val="single" w:color="0000FF"/>
          </w:rPr>
          <w:t>Claim</w:t>
        </w:r>
        <w:r>
          <w:rPr>
            <w:rFonts w:ascii="Arial" w:hAnsi="Arial"/>
            <w:color w:val="0000FF"/>
            <w:spacing w:val="-33"/>
            <w:w w:val="95"/>
            <w:sz w:val="24"/>
            <w:u w:val="single" w:color="0000FF"/>
          </w:rPr>
          <w:t> </w:t>
        </w:r>
        <w:r>
          <w:rPr>
            <w:rFonts w:ascii="Arial" w:hAnsi="Arial"/>
            <w:color w:val="0000FF"/>
            <w:w w:val="95"/>
            <w:sz w:val="24"/>
            <w:u w:val="single" w:color="0000FF"/>
          </w:rPr>
          <w:t>Form</w:t>
        </w:r>
        <w:r>
          <w:rPr>
            <w:rFonts w:ascii="Arial" w:hAnsi="Arial"/>
            <w:color w:val="0000FF"/>
            <w:spacing w:val="-32"/>
            <w:w w:val="95"/>
            <w:sz w:val="24"/>
            <w:u w:val="single" w:color="0000FF"/>
          </w:rPr>
          <w:t> </w:t>
        </w:r>
        <w:r>
          <w:rPr>
            <w:rFonts w:ascii="Arial" w:hAnsi="Arial"/>
            <w:color w:val="0000FF"/>
            <w:w w:val="95"/>
            <w:sz w:val="24"/>
            <w:u w:val="single" w:color="0000FF"/>
          </w:rPr>
          <w:t>(DWC1)</w:t>
        </w:r>
        <w:r>
          <w:rPr>
            <w:rFonts w:ascii="Arial" w:hAnsi="Arial"/>
            <w:color w:val="0000FF"/>
            <w:spacing w:val="-33"/>
            <w:w w:val="95"/>
            <w:sz w:val="24"/>
          </w:rPr>
          <w:t> </w:t>
        </w:r>
      </w:hyperlink>
      <w:r>
        <w:rPr>
          <w:rFonts w:ascii="Arial" w:hAnsi="Arial"/>
          <w:w w:val="95"/>
          <w:sz w:val="24"/>
        </w:rPr>
        <w:t>within</w:t>
      </w:r>
      <w:r>
        <w:rPr>
          <w:rFonts w:ascii="Arial" w:hAnsi="Arial"/>
          <w:spacing w:val="-35"/>
          <w:w w:val="95"/>
          <w:sz w:val="24"/>
        </w:rPr>
        <w:t> </w:t>
      </w:r>
      <w:r>
        <w:rPr>
          <w:rFonts w:ascii="Arial" w:hAnsi="Arial"/>
          <w:w w:val="95"/>
          <w:sz w:val="24"/>
          <w:u w:val="single"/>
        </w:rPr>
        <w:t>24 </w:t>
      </w:r>
      <w:r>
        <w:rPr>
          <w:rFonts w:ascii="Arial" w:hAnsi="Arial"/>
          <w:sz w:val="24"/>
          <w:u w:val="single"/>
        </w:rPr>
        <w:t>hours</w:t>
      </w:r>
      <w:r>
        <w:rPr>
          <w:rFonts w:ascii="Arial" w:hAnsi="Arial"/>
          <w:sz w:val="24"/>
        </w:rPr>
        <w:t> of the</w:t>
      </w:r>
      <w:r>
        <w:rPr>
          <w:rFonts w:ascii="Arial" w:hAnsi="Arial"/>
          <w:spacing w:val="-41"/>
          <w:sz w:val="24"/>
        </w:rPr>
        <w:t> </w:t>
      </w:r>
      <w:r>
        <w:rPr>
          <w:rFonts w:ascii="Arial" w:hAnsi="Arial"/>
          <w:sz w:val="24"/>
        </w:rPr>
        <w:t>occurrence.</w:t>
      </w:r>
    </w:p>
    <w:p>
      <w:pPr>
        <w:pStyle w:val="BodyText"/>
        <w:spacing w:before="7"/>
        <w:rPr>
          <w:rFonts w:ascii="Arial"/>
          <w:sz w:val="25"/>
        </w:rPr>
      </w:pPr>
    </w:p>
    <w:p>
      <w:pPr>
        <w:pStyle w:val="ListParagraph"/>
        <w:numPr>
          <w:ilvl w:val="0"/>
          <w:numId w:val="31"/>
        </w:numPr>
        <w:tabs>
          <w:tab w:pos="1540" w:val="left" w:leader="none"/>
          <w:tab w:pos="1541" w:val="left" w:leader="none"/>
        </w:tabs>
        <w:spacing w:line="240" w:lineRule="auto" w:before="0" w:after="0"/>
        <w:ind w:left="1541" w:right="0" w:hanging="360"/>
        <w:jc w:val="left"/>
        <w:rPr>
          <w:rFonts w:ascii="Arial" w:hAnsi="Arial"/>
          <w:sz w:val="24"/>
        </w:rPr>
      </w:pPr>
      <w:r>
        <w:rPr>
          <w:rFonts w:ascii="Arial" w:hAnsi="Arial"/>
          <w:sz w:val="24"/>
        </w:rPr>
        <w:t>Managers</w:t>
      </w:r>
      <w:r>
        <w:rPr>
          <w:rFonts w:ascii="Arial" w:hAnsi="Arial"/>
          <w:spacing w:val="-30"/>
          <w:sz w:val="24"/>
        </w:rPr>
        <w:t> </w:t>
      </w:r>
      <w:r>
        <w:rPr>
          <w:rFonts w:ascii="Arial" w:hAnsi="Arial"/>
          <w:sz w:val="24"/>
        </w:rPr>
        <w:t>are</w:t>
      </w:r>
      <w:r>
        <w:rPr>
          <w:rFonts w:ascii="Arial" w:hAnsi="Arial"/>
          <w:spacing w:val="-30"/>
          <w:sz w:val="24"/>
        </w:rPr>
        <w:t> </w:t>
      </w:r>
      <w:r>
        <w:rPr>
          <w:rFonts w:ascii="Arial" w:hAnsi="Arial"/>
          <w:sz w:val="24"/>
        </w:rPr>
        <w:t>required</w:t>
      </w:r>
      <w:r>
        <w:rPr>
          <w:rFonts w:ascii="Arial" w:hAnsi="Arial"/>
          <w:spacing w:val="-31"/>
          <w:sz w:val="24"/>
        </w:rPr>
        <w:t> </w:t>
      </w:r>
      <w:r>
        <w:rPr>
          <w:rFonts w:ascii="Arial" w:hAnsi="Arial"/>
          <w:sz w:val="24"/>
        </w:rPr>
        <w:t>report</w:t>
      </w:r>
      <w:r>
        <w:rPr>
          <w:rFonts w:ascii="Arial" w:hAnsi="Arial"/>
          <w:spacing w:val="-31"/>
          <w:sz w:val="24"/>
        </w:rPr>
        <w:t> </w:t>
      </w:r>
      <w:r>
        <w:rPr>
          <w:rFonts w:ascii="Arial" w:hAnsi="Arial"/>
          <w:sz w:val="24"/>
        </w:rPr>
        <w:t>all</w:t>
      </w:r>
      <w:r>
        <w:rPr>
          <w:rFonts w:ascii="Arial" w:hAnsi="Arial"/>
          <w:spacing w:val="-29"/>
          <w:sz w:val="24"/>
        </w:rPr>
        <w:t> </w:t>
      </w:r>
      <w:r>
        <w:rPr>
          <w:rFonts w:ascii="Arial" w:hAnsi="Arial"/>
          <w:sz w:val="24"/>
        </w:rPr>
        <w:t>incident</w:t>
      </w:r>
      <w:r>
        <w:rPr>
          <w:rFonts w:ascii="Arial" w:hAnsi="Arial"/>
          <w:spacing w:val="-28"/>
          <w:sz w:val="24"/>
        </w:rPr>
        <w:t> </w:t>
      </w:r>
      <w:r>
        <w:rPr>
          <w:rFonts w:ascii="Arial" w:hAnsi="Arial"/>
          <w:sz w:val="24"/>
        </w:rPr>
        <w:t>and</w:t>
      </w:r>
      <w:r>
        <w:rPr>
          <w:rFonts w:ascii="Arial" w:hAnsi="Arial"/>
          <w:spacing w:val="-31"/>
          <w:sz w:val="24"/>
        </w:rPr>
        <w:t> </w:t>
      </w:r>
      <w:r>
        <w:rPr>
          <w:rFonts w:ascii="Arial" w:hAnsi="Arial"/>
          <w:sz w:val="24"/>
        </w:rPr>
        <w:t>injuries</w:t>
      </w:r>
      <w:r>
        <w:rPr>
          <w:rFonts w:ascii="Arial" w:hAnsi="Arial"/>
          <w:spacing w:val="-26"/>
          <w:sz w:val="24"/>
        </w:rPr>
        <w:t> </w:t>
      </w:r>
      <w:r>
        <w:rPr>
          <w:rFonts w:ascii="Arial" w:hAnsi="Arial"/>
          <w:sz w:val="24"/>
        </w:rPr>
        <w:t>to</w:t>
      </w:r>
      <w:r>
        <w:rPr>
          <w:rFonts w:ascii="Arial" w:hAnsi="Arial"/>
          <w:spacing w:val="-28"/>
          <w:sz w:val="24"/>
        </w:rPr>
        <w:t> </w:t>
      </w:r>
      <w:r>
        <w:rPr>
          <w:rFonts w:ascii="Arial" w:hAnsi="Arial"/>
          <w:sz w:val="24"/>
        </w:rPr>
        <w:t>Workers’</w:t>
      </w:r>
      <w:r>
        <w:rPr>
          <w:rFonts w:ascii="Arial" w:hAnsi="Arial"/>
          <w:spacing w:val="-30"/>
          <w:sz w:val="24"/>
        </w:rPr>
        <w:t> </w:t>
      </w:r>
      <w:r>
        <w:rPr>
          <w:rFonts w:ascii="Arial" w:hAnsi="Arial"/>
          <w:sz w:val="24"/>
        </w:rPr>
        <w:t>Compensation</w:t>
      </w:r>
    </w:p>
    <w:p>
      <w:pPr>
        <w:pStyle w:val="BodyText"/>
        <w:spacing w:before="19"/>
        <w:ind w:left="1541"/>
        <w:rPr>
          <w:rFonts w:ascii="Arial" w:hAnsi="Arial"/>
        </w:rPr>
      </w:pPr>
      <w:r>
        <w:rPr>
          <w:rFonts w:ascii="Arial" w:hAnsi="Arial"/>
        </w:rPr>
        <w:t>(707-664-2664) and provide the</w:t>
      </w:r>
      <w:hyperlink r:id="rId63">
        <w:r>
          <w:rPr>
            <w:rFonts w:ascii="Arial" w:hAnsi="Arial"/>
            <w:color w:val="0000FF"/>
            <w:u w:val="single" w:color="0000FF"/>
          </w:rPr>
          <w:t> Workers’ Compensation Claim Form</w:t>
        </w:r>
      </w:hyperlink>
    </w:p>
    <w:p>
      <w:pPr>
        <w:pStyle w:val="BodyText"/>
        <w:spacing w:line="254" w:lineRule="auto" w:before="19"/>
        <w:ind w:left="1541" w:right="1485"/>
        <w:rPr>
          <w:rFonts w:ascii="Arial"/>
        </w:rPr>
      </w:pPr>
      <w:hyperlink r:id="rId63">
        <w:r>
          <w:rPr>
            <w:rFonts w:ascii="Arial"/>
            <w:color w:val="0000FF"/>
            <w:w w:val="95"/>
            <w:u w:val="single" w:color="0000FF"/>
          </w:rPr>
          <w:t>(DWC1)</w:t>
        </w:r>
        <w:r>
          <w:rPr>
            <w:rFonts w:ascii="Arial"/>
            <w:color w:val="0000FF"/>
            <w:spacing w:val="7"/>
            <w:w w:val="95"/>
          </w:rPr>
          <w:t> </w:t>
        </w:r>
      </w:hyperlink>
      <w:r>
        <w:rPr>
          <w:rFonts w:ascii="Arial"/>
          <w:w w:val="95"/>
        </w:rPr>
        <w:t>immediately</w:t>
      </w:r>
      <w:r>
        <w:rPr>
          <w:rFonts w:ascii="Arial"/>
          <w:spacing w:val="-28"/>
          <w:w w:val="95"/>
        </w:rPr>
        <w:t> </w:t>
      </w:r>
      <w:r>
        <w:rPr>
          <w:rFonts w:ascii="Arial"/>
          <w:w w:val="95"/>
        </w:rPr>
        <w:t>to</w:t>
      </w:r>
      <w:r>
        <w:rPr>
          <w:rFonts w:ascii="Arial"/>
          <w:spacing w:val="-29"/>
          <w:w w:val="95"/>
        </w:rPr>
        <w:t> </w:t>
      </w:r>
      <w:r>
        <w:rPr>
          <w:rFonts w:ascii="Arial"/>
          <w:w w:val="95"/>
        </w:rPr>
        <w:t>injured</w:t>
      </w:r>
      <w:r>
        <w:rPr>
          <w:rFonts w:ascii="Arial"/>
          <w:spacing w:val="-31"/>
          <w:w w:val="95"/>
        </w:rPr>
        <w:t> </w:t>
      </w:r>
      <w:r>
        <w:rPr>
          <w:rFonts w:ascii="Arial"/>
          <w:w w:val="95"/>
        </w:rPr>
        <w:t>employees</w:t>
      </w:r>
      <w:r>
        <w:rPr>
          <w:rFonts w:ascii="Arial"/>
          <w:spacing w:val="-26"/>
          <w:w w:val="95"/>
        </w:rPr>
        <w:t> </w:t>
      </w:r>
      <w:r>
        <w:rPr>
          <w:rFonts w:ascii="Arial"/>
          <w:w w:val="95"/>
        </w:rPr>
        <w:t>by</w:t>
      </w:r>
      <w:r>
        <w:rPr>
          <w:rFonts w:ascii="Arial"/>
          <w:spacing w:val="-28"/>
          <w:w w:val="95"/>
        </w:rPr>
        <w:t> </w:t>
      </w:r>
      <w:r>
        <w:rPr>
          <w:rFonts w:ascii="Arial"/>
          <w:w w:val="95"/>
        </w:rPr>
        <w:t>providing</w:t>
      </w:r>
      <w:r>
        <w:rPr>
          <w:rFonts w:ascii="Arial"/>
          <w:spacing w:val="-30"/>
          <w:w w:val="95"/>
        </w:rPr>
        <w:t> </w:t>
      </w:r>
      <w:r>
        <w:rPr>
          <w:rFonts w:ascii="Arial"/>
          <w:w w:val="95"/>
        </w:rPr>
        <w:t>in</w:t>
      </w:r>
      <w:r>
        <w:rPr>
          <w:rFonts w:ascii="Arial"/>
          <w:spacing w:val="-27"/>
          <w:w w:val="95"/>
        </w:rPr>
        <w:t> </w:t>
      </w:r>
      <w:r>
        <w:rPr>
          <w:rFonts w:ascii="Arial"/>
          <w:w w:val="95"/>
        </w:rPr>
        <w:t>person</w:t>
      </w:r>
      <w:r>
        <w:rPr>
          <w:rFonts w:ascii="Arial"/>
          <w:spacing w:val="-28"/>
          <w:w w:val="95"/>
        </w:rPr>
        <w:t> </w:t>
      </w:r>
      <w:r>
        <w:rPr>
          <w:rFonts w:ascii="Arial"/>
          <w:spacing w:val="-3"/>
          <w:w w:val="95"/>
        </w:rPr>
        <w:t>or</w:t>
      </w:r>
      <w:r>
        <w:rPr>
          <w:rFonts w:ascii="Arial"/>
          <w:spacing w:val="-26"/>
          <w:w w:val="95"/>
        </w:rPr>
        <w:t> </w:t>
      </w:r>
      <w:r>
        <w:rPr>
          <w:rFonts w:ascii="Arial"/>
          <w:w w:val="95"/>
        </w:rPr>
        <w:t>emailing</w:t>
      </w:r>
      <w:r>
        <w:rPr>
          <w:rFonts w:ascii="Arial"/>
          <w:spacing w:val="-30"/>
          <w:w w:val="95"/>
        </w:rPr>
        <w:t> </w:t>
      </w:r>
      <w:r>
        <w:rPr>
          <w:rFonts w:ascii="Arial"/>
          <w:w w:val="95"/>
        </w:rPr>
        <w:t>the </w:t>
      </w:r>
      <w:r>
        <w:rPr>
          <w:rFonts w:ascii="Arial"/>
        </w:rPr>
        <w:t>form.</w:t>
      </w:r>
      <w:r>
        <w:rPr>
          <w:rFonts w:ascii="Arial"/>
          <w:spacing w:val="-47"/>
        </w:rPr>
        <w:t> </w:t>
      </w:r>
      <w:r>
        <w:rPr>
          <w:rFonts w:ascii="Arial"/>
        </w:rPr>
        <w:t>Completed</w:t>
      </w:r>
      <w:r>
        <w:rPr>
          <w:rFonts w:ascii="Arial"/>
          <w:spacing w:val="-46"/>
        </w:rPr>
        <w:t> </w:t>
      </w:r>
      <w:r>
        <w:rPr>
          <w:rFonts w:ascii="Arial"/>
        </w:rPr>
        <w:t>DWC1</w:t>
      </w:r>
      <w:r>
        <w:rPr>
          <w:rFonts w:ascii="Arial"/>
          <w:spacing w:val="-48"/>
        </w:rPr>
        <w:t> </w:t>
      </w:r>
      <w:r>
        <w:rPr>
          <w:rFonts w:ascii="Arial"/>
        </w:rPr>
        <w:t>forms</w:t>
      </w:r>
      <w:r>
        <w:rPr>
          <w:rFonts w:ascii="Arial"/>
          <w:spacing w:val="-46"/>
        </w:rPr>
        <w:t> </w:t>
      </w:r>
      <w:r>
        <w:rPr>
          <w:rFonts w:ascii="Arial"/>
        </w:rPr>
        <w:t>can</w:t>
      </w:r>
      <w:r>
        <w:rPr>
          <w:rFonts w:ascii="Arial"/>
          <w:spacing w:val="-46"/>
        </w:rPr>
        <w:t> </w:t>
      </w:r>
      <w:r>
        <w:rPr>
          <w:rFonts w:ascii="Arial"/>
        </w:rPr>
        <w:t>be</w:t>
      </w:r>
      <w:r>
        <w:rPr>
          <w:rFonts w:ascii="Arial"/>
          <w:spacing w:val="-46"/>
        </w:rPr>
        <w:t> </w:t>
      </w:r>
      <w:r>
        <w:rPr>
          <w:rFonts w:ascii="Arial"/>
        </w:rPr>
        <w:t>faxed</w:t>
      </w:r>
      <w:r>
        <w:rPr>
          <w:rFonts w:ascii="Arial"/>
          <w:spacing w:val="-47"/>
        </w:rPr>
        <w:t> </w:t>
      </w:r>
      <w:r>
        <w:rPr>
          <w:rFonts w:ascii="Arial"/>
        </w:rPr>
        <w:t>to</w:t>
      </w:r>
      <w:r>
        <w:rPr>
          <w:rFonts w:ascii="Arial"/>
          <w:spacing w:val="-47"/>
        </w:rPr>
        <w:t> </w:t>
      </w:r>
      <w:r>
        <w:rPr>
          <w:rFonts w:ascii="Arial"/>
        </w:rPr>
        <w:t>707-664-4049</w:t>
      </w:r>
      <w:r>
        <w:rPr>
          <w:rFonts w:ascii="Arial"/>
          <w:spacing w:val="-47"/>
        </w:rPr>
        <w:t> </w:t>
      </w:r>
      <w:r>
        <w:rPr>
          <w:rFonts w:ascii="Arial"/>
        </w:rPr>
        <w:t>or</w:t>
      </w:r>
      <w:r>
        <w:rPr>
          <w:rFonts w:ascii="Arial"/>
          <w:spacing w:val="-47"/>
        </w:rPr>
        <w:t> </w:t>
      </w:r>
      <w:r>
        <w:rPr>
          <w:rFonts w:ascii="Arial"/>
        </w:rPr>
        <w:t>dropped</w:t>
      </w:r>
      <w:r>
        <w:rPr>
          <w:rFonts w:ascii="Arial"/>
          <w:spacing w:val="-46"/>
        </w:rPr>
        <w:t> </w:t>
      </w:r>
      <w:r>
        <w:rPr>
          <w:rFonts w:ascii="Arial"/>
        </w:rPr>
        <w:t>off</w:t>
      </w:r>
      <w:r>
        <w:rPr>
          <w:rFonts w:ascii="Arial"/>
          <w:spacing w:val="-48"/>
        </w:rPr>
        <w:t> </w:t>
      </w:r>
      <w:r>
        <w:rPr>
          <w:rFonts w:ascii="Arial"/>
        </w:rPr>
        <w:t>at the</w:t>
      </w:r>
      <w:r>
        <w:rPr>
          <w:rFonts w:ascii="Arial"/>
          <w:spacing w:val="-15"/>
        </w:rPr>
        <w:t> </w:t>
      </w:r>
      <w:r>
        <w:rPr>
          <w:rFonts w:ascii="Arial"/>
        </w:rPr>
        <w:t>Human</w:t>
      </w:r>
      <w:r>
        <w:rPr>
          <w:rFonts w:ascii="Arial"/>
          <w:spacing w:val="-16"/>
        </w:rPr>
        <w:t> </w:t>
      </w:r>
      <w:r>
        <w:rPr>
          <w:rFonts w:ascii="Arial"/>
        </w:rPr>
        <w:t>Resources</w:t>
      </w:r>
      <w:r>
        <w:rPr>
          <w:rFonts w:ascii="Arial"/>
          <w:spacing w:val="-14"/>
        </w:rPr>
        <w:t> </w:t>
      </w:r>
      <w:r>
        <w:rPr>
          <w:rFonts w:ascii="Arial"/>
        </w:rPr>
        <w:t>front</w:t>
      </w:r>
      <w:r>
        <w:rPr>
          <w:rFonts w:ascii="Arial"/>
          <w:spacing w:val="-16"/>
        </w:rPr>
        <w:t> </w:t>
      </w:r>
      <w:r>
        <w:rPr>
          <w:rFonts w:ascii="Arial"/>
        </w:rPr>
        <w:t>desk.</w:t>
      </w:r>
    </w:p>
    <w:p>
      <w:pPr>
        <w:pStyle w:val="BodyText"/>
        <w:spacing w:before="6"/>
        <w:rPr>
          <w:rFonts w:ascii="Arial"/>
          <w:sz w:val="25"/>
        </w:rPr>
      </w:pPr>
    </w:p>
    <w:p>
      <w:pPr>
        <w:pStyle w:val="ListParagraph"/>
        <w:numPr>
          <w:ilvl w:val="0"/>
          <w:numId w:val="31"/>
        </w:numPr>
        <w:tabs>
          <w:tab w:pos="1541" w:val="left" w:leader="none"/>
        </w:tabs>
        <w:spacing w:line="254" w:lineRule="auto" w:before="0" w:after="0"/>
        <w:ind w:left="1541" w:right="1657" w:hanging="360"/>
        <w:jc w:val="both"/>
        <w:rPr>
          <w:rFonts w:ascii="Arial" w:hAnsi="Arial"/>
          <w:sz w:val="24"/>
        </w:rPr>
      </w:pPr>
      <w:r>
        <w:rPr>
          <w:rFonts w:ascii="Arial" w:hAnsi="Arial"/>
          <w:w w:val="95"/>
          <w:sz w:val="24"/>
        </w:rPr>
        <w:t>Managers</w:t>
      </w:r>
      <w:r>
        <w:rPr>
          <w:rFonts w:ascii="Arial" w:hAnsi="Arial"/>
          <w:spacing w:val="-35"/>
          <w:w w:val="95"/>
          <w:sz w:val="24"/>
        </w:rPr>
        <w:t> </w:t>
      </w:r>
      <w:r>
        <w:rPr>
          <w:rFonts w:ascii="Arial" w:hAnsi="Arial"/>
          <w:w w:val="95"/>
          <w:sz w:val="24"/>
        </w:rPr>
        <w:t>are</w:t>
      </w:r>
      <w:r>
        <w:rPr>
          <w:rFonts w:ascii="Arial" w:hAnsi="Arial"/>
          <w:spacing w:val="-35"/>
          <w:w w:val="95"/>
          <w:sz w:val="24"/>
        </w:rPr>
        <w:t> </w:t>
      </w:r>
      <w:r>
        <w:rPr>
          <w:rFonts w:ascii="Arial" w:hAnsi="Arial"/>
          <w:w w:val="95"/>
          <w:sz w:val="24"/>
        </w:rPr>
        <w:t>responsible</w:t>
      </w:r>
      <w:r>
        <w:rPr>
          <w:rFonts w:ascii="Arial" w:hAnsi="Arial"/>
          <w:spacing w:val="-32"/>
          <w:w w:val="95"/>
          <w:sz w:val="24"/>
        </w:rPr>
        <w:t> </w:t>
      </w:r>
      <w:r>
        <w:rPr>
          <w:rFonts w:ascii="Arial" w:hAnsi="Arial"/>
          <w:spacing w:val="-3"/>
          <w:w w:val="95"/>
          <w:sz w:val="24"/>
        </w:rPr>
        <w:t>for</w:t>
      </w:r>
      <w:r>
        <w:rPr>
          <w:rFonts w:ascii="Arial" w:hAnsi="Arial"/>
          <w:spacing w:val="-32"/>
          <w:w w:val="95"/>
          <w:sz w:val="24"/>
        </w:rPr>
        <w:t> </w:t>
      </w:r>
      <w:r>
        <w:rPr>
          <w:rFonts w:ascii="Arial" w:hAnsi="Arial"/>
          <w:w w:val="95"/>
          <w:sz w:val="24"/>
        </w:rPr>
        <w:t>completing</w:t>
      </w:r>
      <w:r>
        <w:rPr>
          <w:rFonts w:ascii="Arial" w:hAnsi="Arial"/>
          <w:spacing w:val="-34"/>
          <w:w w:val="95"/>
          <w:sz w:val="24"/>
        </w:rPr>
        <w:t> </w:t>
      </w:r>
      <w:r>
        <w:rPr>
          <w:rFonts w:ascii="Arial" w:hAnsi="Arial"/>
          <w:w w:val="95"/>
          <w:sz w:val="24"/>
        </w:rPr>
        <w:t>the</w:t>
      </w:r>
      <w:hyperlink r:id="rId64">
        <w:r>
          <w:rPr>
            <w:rFonts w:ascii="Arial" w:hAnsi="Arial"/>
            <w:color w:val="0000FF"/>
            <w:spacing w:val="-28"/>
            <w:w w:val="95"/>
            <w:sz w:val="24"/>
            <w:u w:val="single" w:color="0000FF"/>
          </w:rPr>
          <w:t> </w:t>
        </w:r>
        <w:r>
          <w:rPr>
            <w:rFonts w:ascii="Arial" w:hAnsi="Arial"/>
            <w:color w:val="0000FF"/>
            <w:w w:val="95"/>
            <w:sz w:val="24"/>
            <w:u w:val="single" w:color="0000FF"/>
          </w:rPr>
          <w:t>Supervisor’s</w:t>
        </w:r>
        <w:r>
          <w:rPr>
            <w:rFonts w:ascii="Arial" w:hAnsi="Arial"/>
            <w:color w:val="0000FF"/>
            <w:spacing w:val="-31"/>
            <w:w w:val="95"/>
            <w:sz w:val="24"/>
            <w:u w:val="single" w:color="0000FF"/>
          </w:rPr>
          <w:t> </w:t>
        </w:r>
        <w:r>
          <w:rPr>
            <w:rFonts w:ascii="Arial" w:hAnsi="Arial"/>
            <w:color w:val="0000FF"/>
            <w:w w:val="95"/>
            <w:sz w:val="24"/>
            <w:u w:val="single" w:color="0000FF"/>
          </w:rPr>
          <w:t>Report</w:t>
        </w:r>
        <w:r>
          <w:rPr>
            <w:rFonts w:ascii="Arial" w:hAnsi="Arial"/>
            <w:color w:val="0000FF"/>
            <w:spacing w:val="-33"/>
            <w:w w:val="95"/>
            <w:sz w:val="24"/>
            <w:u w:val="single" w:color="0000FF"/>
          </w:rPr>
          <w:t> </w:t>
        </w:r>
        <w:r>
          <w:rPr>
            <w:rFonts w:ascii="Arial" w:hAnsi="Arial"/>
            <w:color w:val="0000FF"/>
            <w:w w:val="95"/>
            <w:sz w:val="24"/>
            <w:u w:val="single" w:color="0000FF"/>
          </w:rPr>
          <w:t>of</w:t>
        </w:r>
        <w:r>
          <w:rPr>
            <w:rFonts w:ascii="Arial" w:hAnsi="Arial"/>
            <w:color w:val="0000FF"/>
            <w:spacing w:val="-34"/>
            <w:w w:val="95"/>
            <w:sz w:val="24"/>
            <w:u w:val="single" w:color="0000FF"/>
          </w:rPr>
          <w:t> </w:t>
        </w:r>
        <w:r>
          <w:rPr>
            <w:rFonts w:ascii="Arial" w:hAnsi="Arial"/>
            <w:color w:val="0000FF"/>
            <w:w w:val="95"/>
            <w:sz w:val="24"/>
            <w:u w:val="single" w:color="0000FF"/>
          </w:rPr>
          <w:t>an</w:t>
        </w:r>
        <w:r>
          <w:rPr>
            <w:rFonts w:ascii="Arial" w:hAnsi="Arial"/>
            <w:color w:val="0000FF"/>
            <w:spacing w:val="-32"/>
            <w:w w:val="95"/>
            <w:sz w:val="24"/>
            <w:u w:val="single" w:color="0000FF"/>
          </w:rPr>
          <w:t> </w:t>
        </w:r>
        <w:r>
          <w:rPr>
            <w:rFonts w:ascii="Arial" w:hAnsi="Arial"/>
            <w:color w:val="0000FF"/>
            <w:w w:val="95"/>
            <w:sz w:val="24"/>
            <w:u w:val="single" w:color="0000FF"/>
          </w:rPr>
          <w:t>Incident</w:t>
        </w:r>
      </w:hyperlink>
      <w:hyperlink r:id="rId64">
        <w:r>
          <w:rPr>
            <w:rFonts w:ascii="Arial" w:hAnsi="Arial"/>
            <w:color w:val="0000FF"/>
            <w:w w:val="95"/>
            <w:sz w:val="24"/>
            <w:u w:val="single" w:color="0000FF"/>
          </w:rPr>
          <w:t> or</w:t>
        </w:r>
        <w:r>
          <w:rPr>
            <w:rFonts w:ascii="Arial" w:hAnsi="Arial"/>
            <w:color w:val="0000FF"/>
            <w:spacing w:val="-32"/>
            <w:w w:val="95"/>
            <w:sz w:val="24"/>
            <w:u w:val="single" w:color="0000FF"/>
          </w:rPr>
          <w:t> </w:t>
        </w:r>
        <w:r>
          <w:rPr>
            <w:rFonts w:ascii="Arial" w:hAnsi="Arial"/>
            <w:color w:val="0000FF"/>
            <w:w w:val="95"/>
            <w:sz w:val="24"/>
            <w:u w:val="single" w:color="0000FF"/>
          </w:rPr>
          <w:t>Injury</w:t>
        </w:r>
        <w:r>
          <w:rPr>
            <w:rFonts w:ascii="Arial" w:hAnsi="Arial"/>
            <w:color w:val="0000FF"/>
            <w:spacing w:val="-35"/>
            <w:w w:val="95"/>
            <w:sz w:val="24"/>
          </w:rPr>
          <w:t> </w:t>
        </w:r>
      </w:hyperlink>
      <w:r>
        <w:rPr>
          <w:rFonts w:ascii="Arial" w:hAnsi="Arial"/>
          <w:w w:val="95"/>
          <w:sz w:val="24"/>
        </w:rPr>
        <w:t>within</w:t>
      </w:r>
      <w:r>
        <w:rPr>
          <w:rFonts w:ascii="Arial" w:hAnsi="Arial"/>
          <w:spacing w:val="-35"/>
          <w:w w:val="95"/>
          <w:sz w:val="24"/>
        </w:rPr>
        <w:t> </w:t>
      </w:r>
      <w:r>
        <w:rPr>
          <w:rFonts w:ascii="Arial" w:hAnsi="Arial"/>
          <w:w w:val="95"/>
          <w:sz w:val="24"/>
          <w:u w:val="single"/>
        </w:rPr>
        <w:t>24</w:t>
      </w:r>
      <w:r>
        <w:rPr>
          <w:rFonts w:ascii="Arial" w:hAnsi="Arial"/>
          <w:spacing w:val="-34"/>
          <w:w w:val="95"/>
          <w:sz w:val="24"/>
          <w:u w:val="single"/>
        </w:rPr>
        <w:t> </w:t>
      </w:r>
      <w:r>
        <w:rPr>
          <w:rFonts w:ascii="Arial" w:hAnsi="Arial"/>
          <w:spacing w:val="-3"/>
          <w:w w:val="95"/>
          <w:sz w:val="24"/>
          <w:u w:val="single"/>
        </w:rPr>
        <w:t>hours</w:t>
      </w:r>
      <w:r>
        <w:rPr>
          <w:rFonts w:ascii="Arial" w:hAnsi="Arial"/>
          <w:spacing w:val="-30"/>
          <w:w w:val="95"/>
          <w:sz w:val="24"/>
        </w:rPr>
        <w:t> </w:t>
      </w:r>
      <w:r>
        <w:rPr>
          <w:rFonts w:ascii="Arial" w:hAnsi="Arial"/>
          <w:w w:val="95"/>
          <w:sz w:val="24"/>
        </w:rPr>
        <w:t>of</w:t>
      </w:r>
      <w:r>
        <w:rPr>
          <w:rFonts w:ascii="Arial" w:hAnsi="Arial"/>
          <w:spacing w:val="-34"/>
          <w:w w:val="95"/>
          <w:sz w:val="24"/>
        </w:rPr>
        <w:t> </w:t>
      </w:r>
      <w:r>
        <w:rPr>
          <w:rFonts w:ascii="Arial" w:hAnsi="Arial"/>
          <w:w w:val="95"/>
          <w:sz w:val="24"/>
        </w:rPr>
        <w:t>the</w:t>
      </w:r>
      <w:r>
        <w:rPr>
          <w:rFonts w:ascii="Arial" w:hAnsi="Arial"/>
          <w:spacing w:val="-32"/>
          <w:w w:val="95"/>
          <w:sz w:val="24"/>
        </w:rPr>
        <w:t> </w:t>
      </w:r>
      <w:r>
        <w:rPr>
          <w:rFonts w:ascii="Arial" w:hAnsi="Arial"/>
          <w:w w:val="95"/>
          <w:sz w:val="24"/>
        </w:rPr>
        <w:t>occurrence.</w:t>
      </w:r>
      <w:r>
        <w:rPr>
          <w:rFonts w:ascii="Arial" w:hAnsi="Arial"/>
          <w:spacing w:val="-32"/>
          <w:w w:val="95"/>
          <w:sz w:val="24"/>
        </w:rPr>
        <w:t> </w:t>
      </w:r>
      <w:r>
        <w:rPr>
          <w:rFonts w:ascii="Arial" w:hAnsi="Arial"/>
          <w:w w:val="95"/>
          <w:sz w:val="24"/>
        </w:rPr>
        <w:t>Completed</w:t>
      </w:r>
      <w:r>
        <w:rPr>
          <w:rFonts w:ascii="Arial" w:hAnsi="Arial"/>
          <w:spacing w:val="-32"/>
          <w:w w:val="95"/>
          <w:sz w:val="24"/>
        </w:rPr>
        <w:t> </w:t>
      </w:r>
      <w:r>
        <w:rPr>
          <w:rFonts w:ascii="Arial" w:hAnsi="Arial"/>
          <w:w w:val="95"/>
          <w:sz w:val="24"/>
        </w:rPr>
        <w:t>Supervisor’s</w:t>
      </w:r>
      <w:r>
        <w:rPr>
          <w:rFonts w:ascii="Arial" w:hAnsi="Arial"/>
          <w:spacing w:val="-34"/>
          <w:w w:val="95"/>
          <w:sz w:val="24"/>
        </w:rPr>
        <w:t> </w:t>
      </w:r>
      <w:r>
        <w:rPr>
          <w:rFonts w:ascii="Arial" w:hAnsi="Arial"/>
          <w:w w:val="95"/>
          <w:sz w:val="24"/>
        </w:rPr>
        <w:t>Reports</w:t>
      </w:r>
      <w:r>
        <w:rPr>
          <w:rFonts w:ascii="Arial" w:hAnsi="Arial"/>
          <w:spacing w:val="-35"/>
          <w:w w:val="95"/>
          <w:sz w:val="24"/>
        </w:rPr>
        <w:t> </w:t>
      </w:r>
      <w:r>
        <w:rPr>
          <w:rFonts w:ascii="Arial" w:hAnsi="Arial"/>
          <w:w w:val="95"/>
          <w:sz w:val="24"/>
        </w:rPr>
        <w:t>can </w:t>
      </w:r>
      <w:r>
        <w:rPr>
          <w:rFonts w:ascii="Arial" w:hAnsi="Arial"/>
          <w:sz w:val="24"/>
        </w:rPr>
        <w:t>be</w:t>
      </w:r>
      <w:r>
        <w:rPr>
          <w:rFonts w:ascii="Arial" w:hAnsi="Arial"/>
          <w:spacing w:val="-44"/>
          <w:sz w:val="24"/>
        </w:rPr>
        <w:t> </w:t>
      </w:r>
      <w:r>
        <w:rPr>
          <w:rFonts w:ascii="Arial" w:hAnsi="Arial"/>
          <w:sz w:val="24"/>
        </w:rPr>
        <w:t>faxed</w:t>
      </w:r>
      <w:r>
        <w:rPr>
          <w:rFonts w:ascii="Arial" w:hAnsi="Arial"/>
          <w:spacing w:val="-44"/>
          <w:sz w:val="24"/>
        </w:rPr>
        <w:t> </w:t>
      </w:r>
      <w:r>
        <w:rPr>
          <w:rFonts w:ascii="Arial" w:hAnsi="Arial"/>
          <w:sz w:val="24"/>
        </w:rPr>
        <w:t>to</w:t>
      </w:r>
      <w:r>
        <w:rPr>
          <w:rFonts w:ascii="Arial" w:hAnsi="Arial"/>
          <w:spacing w:val="-44"/>
          <w:sz w:val="24"/>
        </w:rPr>
        <w:t> </w:t>
      </w:r>
      <w:r>
        <w:rPr>
          <w:rFonts w:ascii="Arial" w:hAnsi="Arial"/>
          <w:sz w:val="24"/>
        </w:rPr>
        <w:t>707-664-4049</w:t>
      </w:r>
      <w:r>
        <w:rPr>
          <w:rFonts w:ascii="Arial" w:hAnsi="Arial"/>
          <w:spacing w:val="-45"/>
          <w:sz w:val="24"/>
        </w:rPr>
        <w:t> </w:t>
      </w:r>
      <w:r>
        <w:rPr>
          <w:rFonts w:ascii="Arial" w:hAnsi="Arial"/>
          <w:sz w:val="24"/>
        </w:rPr>
        <w:t>or</w:t>
      </w:r>
      <w:r>
        <w:rPr>
          <w:rFonts w:ascii="Arial" w:hAnsi="Arial"/>
          <w:spacing w:val="-43"/>
          <w:sz w:val="24"/>
        </w:rPr>
        <w:t> </w:t>
      </w:r>
      <w:r>
        <w:rPr>
          <w:rFonts w:ascii="Arial" w:hAnsi="Arial"/>
          <w:sz w:val="24"/>
        </w:rPr>
        <w:t>dropped</w:t>
      </w:r>
      <w:r>
        <w:rPr>
          <w:rFonts w:ascii="Arial" w:hAnsi="Arial"/>
          <w:spacing w:val="-44"/>
          <w:sz w:val="24"/>
        </w:rPr>
        <w:t> </w:t>
      </w:r>
      <w:r>
        <w:rPr>
          <w:rFonts w:ascii="Arial" w:hAnsi="Arial"/>
          <w:sz w:val="24"/>
        </w:rPr>
        <w:t>off</w:t>
      </w:r>
      <w:r>
        <w:rPr>
          <w:rFonts w:ascii="Arial" w:hAnsi="Arial"/>
          <w:spacing w:val="-45"/>
          <w:sz w:val="24"/>
        </w:rPr>
        <w:t> </w:t>
      </w:r>
      <w:r>
        <w:rPr>
          <w:rFonts w:ascii="Arial" w:hAnsi="Arial"/>
          <w:sz w:val="24"/>
        </w:rPr>
        <w:t>at</w:t>
      </w:r>
      <w:r>
        <w:rPr>
          <w:rFonts w:ascii="Arial" w:hAnsi="Arial"/>
          <w:spacing w:val="-44"/>
          <w:sz w:val="24"/>
        </w:rPr>
        <w:t> </w:t>
      </w:r>
      <w:r>
        <w:rPr>
          <w:rFonts w:ascii="Arial" w:hAnsi="Arial"/>
          <w:sz w:val="24"/>
        </w:rPr>
        <w:t>the</w:t>
      </w:r>
      <w:r>
        <w:rPr>
          <w:rFonts w:ascii="Arial" w:hAnsi="Arial"/>
          <w:spacing w:val="-46"/>
          <w:sz w:val="24"/>
        </w:rPr>
        <w:t> </w:t>
      </w:r>
      <w:r>
        <w:rPr>
          <w:rFonts w:ascii="Arial" w:hAnsi="Arial"/>
          <w:sz w:val="24"/>
        </w:rPr>
        <w:t>Human</w:t>
      </w:r>
      <w:r>
        <w:rPr>
          <w:rFonts w:ascii="Arial" w:hAnsi="Arial"/>
          <w:spacing w:val="-43"/>
          <w:sz w:val="24"/>
        </w:rPr>
        <w:t> </w:t>
      </w:r>
      <w:r>
        <w:rPr>
          <w:rFonts w:ascii="Arial" w:hAnsi="Arial"/>
          <w:sz w:val="24"/>
        </w:rPr>
        <w:t>Resource</w:t>
      </w:r>
      <w:r>
        <w:rPr>
          <w:rFonts w:ascii="Arial" w:hAnsi="Arial"/>
          <w:spacing w:val="-44"/>
          <w:sz w:val="24"/>
        </w:rPr>
        <w:t> </w:t>
      </w:r>
      <w:r>
        <w:rPr>
          <w:rFonts w:ascii="Arial" w:hAnsi="Arial"/>
          <w:sz w:val="24"/>
        </w:rPr>
        <w:t>front</w:t>
      </w:r>
      <w:r>
        <w:rPr>
          <w:rFonts w:ascii="Arial" w:hAnsi="Arial"/>
          <w:spacing w:val="-44"/>
          <w:sz w:val="24"/>
        </w:rPr>
        <w:t> </w:t>
      </w:r>
      <w:r>
        <w:rPr>
          <w:rFonts w:ascii="Arial" w:hAnsi="Arial"/>
          <w:sz w:val="24"/>
        </w:rPr>
        <w:t>desk.</w:t>
      </w:r>
    </w:p>
    <w:p>
      <w:pPr>
        <w:pStyle w:val="BodyText"/>
        <w:spacing w:before="5"/>
        <w:rPr>
          <w:rFonts w:ascii="Arial"/>
          <w:sz w:val="25"/>
        </w:rPr>
      </w:pPr>
    </w:p>
    <w:p>
      <w:pPr>
        <w:pStyle w:val="ListParagraph"/>
        <w:numPr>
          <w:ilvl w:val="0"/>
          <w:numId w:val="31"/>
        </w:numPr>
        <w:tabs>
          <w:tab w:pos="1540" w:val="left" w:leader="none"/>
          <w:tab w:pos="1541" w:val="left" w:leader="none"/>
        </w:tabs>
        <w:spacing w:line="254" w:lineRule="auto" w:before="0" w:after="0"/>
        <w:ind w:left="1541" w:right="1678" w:hanging="360"/>
        <w:jc w:val="left"/>
        <w:rPr>
          <w:rFonts w:ascii="Arial" w:hAnsi="Arial"/>
          <w:sz w:val="24"/>
        </w:rPr>
      </w:pPr>
      <w:r>
        <w:rPr>
          <w:rFonts w:ascii="Arial" w:hAnsi="Arial"/>
          <w:w w:val="95"/>
          <w:sz w:val="24"/>
        </w:rPr>
        <w:t>In</w:t>
      </w:r>
      <w:r>
        <w:rPr>
          <w:rFonts w:ascii="Arial" w:hAnsi="Arial"/>
          <w:spacing w:val="-27"/>
          <w:w w:val="95"/>
          <w:sz w:val="24"/>
        </w:rPr>
        <w:t> </w:t>
      </w:r>
      <w:r>
        <w:rPr>
          <w:rFonts w:ascii="Arial" w:hAnsi="Arial"/>
          <w:w w:val="95"/>
          <w:sz w:val="24"/>
        </w:rPr>
        <w:t>the</w:t>
      </w:r>
      <w:r>
        <w:rPr>
          <w:rFonts w:ascii="Arial" w:hAnsi="Arial"/>
          <w:spacing w:val="-26"/>
          <w:w w:val="95"/>
          <w:sz w:val="24"/>
        </w:rPr>
        <w:t> </w:t>
      </w:r>
      <w:r>
        <w:rPr>
          <w:rFonts w:ascii="Arial" w:hAnsi="Arial"/>
          <w:w w:val="95"/>
          <w:sz w:val="24"/>
        </w:rPr>
        <w:t>event</w:t>
      </w:r>
      <w:r>
        <w:rPr>
          <w:rFonts w:ascii="Arial" w:hAnsi="Arial"/>
          <w:spacing w:val="-26"/>
          <w:w w:val="95"/>
          <w:sz w:val="24"/>
        </w:rPr>
        <w:t> </w:t>
      </w:r>
      <w:r>
        <w:rPr>
          <w:rFonts w:ascii="Arial" w:hAnsi="Arial"/>
          <w:w w:val="95"/>
          <w:sz w:val="24"/>
        </w:rPr>
        <w:t>of</w:t>
      </w:r>
      <w:r>
        <w:rPr>
          <w:rFonts w:ascii="Arial" w:hAnsi="Arial"/>
          <w:spacing w:val="-27"/>
          <w:w w:val="95"/>
          <w:sz w:val="24"/>
        </w:rPr>
        <w:t> </w:t>
      </w:r>
      <w:r>
        <w:rPr>
          <w:rFonts w:ascii="Arial" w:hAnsi="Arial"/>
          <w:w w:val="95"/>
          <w:sz w:val="24"/>
        </w:rPr>
        <w:t>an</w:t>
      </w:r>
      <w:r>
        <w:rPr>
          <w:rFonts w:ascii="Arial" w:hAnsi="Arial"/>
          <w:spacing w:val="-30"/>
          <w:w w:val="95"/>
          <w:sz w:val="24"/>
        </w:rPr>
        <w:t> </w:t>
      </w:r>
      <w:r>
        <w:rPr>
          <w:rFonts w:ascii="Arial" w:hAnsi="Arial"/>
          <w:w w:val="95"/>
          <w:sz w:val="24"/>
        </w:rPr>
        <w:t>emergency,</w:t>
      </w:r>
      <w:r>
        <w:rPr>
          <w:rFonts w:ascii="Arial" w:hAnsi="Arial"/>
          <w:spacing w:val="-26"/>
          <w:w w:val="95"/>
          <w:sz w:val="24"/>
        </w:rPr>
        <w:t> </w:t>
      </w:r>
      <w:r>
        <w:rPr>
          <w:rFonts w:ascii="Arial" w:hAnsi="Arial"/>
          <w:w w:val="95"/>
          <w:sz w:val="24"/>
        </w:rPr>
        <w:t>call</w:t>
      </w:r>
      <w:r>
        <w:rPr>
          <w:rFonts w:ascii="Arial" w:hAnsi="Arial"/>
          <w:spacing w:val="-26"/>
          <w:w w:val="95"/>
          <w:sz w:val="24"/>
        </w:rPr>
        <w:t> </w:t>
      </w:r>
      <w:r>
        <w:rPr>
          <w:rFonts w:ascii="Arial" w:hAnsi="Arial"/>
          <w:w w:val="95"/>
          <w:sz w:val="24"/>
        </w:rPr>
        <w:t>911.</w:t>
      </w:r>
      <w:r>
        <w:rPr>
          <w:rFonts w:ascii="Arial" w:hAnsi="Arial"/>
          <w:spacing w:val="-26"/>
          <w:w w:val="95"/>
          <w:sz w:val="24"/>
        </w:rPr>
        <w:t> </w:t>
      </w:r>
      <w:r>
        <w:rPr>
          <w:rFonts w:ascii="Arial" w:hAnsi="Arial"/>
          <w:w w:val="95"/>
          <w:sz w:val="24"/>
        </w:rPr>
        <w:t>Injured</w:t>
      </w:r>
      <w:r>
        <w:rPr>
          <w:rFonts w:ascii="Arial" w:hAnsi="Arial"/>
          <w:spacing w:val="-26"/>
          <w:w w:val="95"/>
          <w:sz w:val="24"/>
        </w:rPr>
        <w:t> </w:t>
      </w:r>
      <w:r>
        <w:rPr>
          <w:rFonts w:ascii="Arial" w:hAnsi="Arial"/>
          <w:w w:val="95"/>
          <w:sz w:val="24"/>
        </w:rPr>
        <w:t>employees</w:t>
      </w:r>
      <w:r>
        <w:rPr>
          <w:rFonts w:ascii="Arial" w:hAnsi="Arial"/>
          <w:spacing w:val="-25"/>
          <w:w w:val="95"/>
          <w:sz w:val="24"/>
        </w:rPr>
        <w:t> </w:t>
      </w:r>
      <w:r>
        <w:rPr>
          <w:rFonts w:ascii="Arial" w:hAnsi="Arial"/>
          <w:w w:val="95"/>
          <w:sz w:val="24"/>
        </w:rPr>
        <w:t>in</w:t>
      </w:r>
      <w:r>
        <w:rPr>
          <w:rFonts w:ascii="Arial" w:hAnsi="Arial"/>
          <w:spacing w:val="-30"/>
          <w:w w:val="95"/>
          <w:sz w:val="24"/>
        </w:rPr>
        <w:t> </w:t>
      </w:r>
      <w:r>
        <w:rPr>
          <w:rFonts w:ascii="Arial" w:hAnsi="Arial"/>
          <w:w w:val="95"/>
          <w:sz w:val="24"/>
        </w:rPr>
        <w:t>need</w:t>
      </w:r>
      <w:r>
        <w:rPr>
          <w:rFonts w:ascii="Arial" w:hAnsi="Arial"/>
          <w:spacing w:val="-27"/>
          <w:w w:val="95"/>
          <w:sz w:val="24"/>
        </w:rPr>
        <w:t> </w:t>
      </w:r>
      <w:r>
        <w:rPr>
          <w:rFonts w:ascii="Arial" w:hAnsi="Arial"/>
          <w:w w:val="95"/>
          <w:sz w:val="24"/>
        </w:rPr>
        <w:t>of</w:t>
      </w:r>
      <w:r>
        <w:rPr>
          <w:rFonts w:ascii="Arial" w:hAnsi="Arial"/>
          <w:spacing w:val="-31"/>
          <w:w w:val="95"/>
          <w:sz w:val="24"/>
        </w:rPr>
        <w:t> </w:t>
      </w:r>
      <w:r>
        <w:rPr>
          <w:rFonts w:ascii="Arial" w:hAnsi="Arial"/>
          <w:w w:val="95"/>
          <w:sz w:val="24"/>
        </w:rPr>
        <w:t>immediate medical</w:t>
      </w:r>
      <w:r>
        <w:rPr>
          <w:rFonts w:ascii="Arial" w:hAnsi="Arial"/>
          <w:spacing w:val="-29"/>
          <w:w w:val="95"/>
          <w:sz w:val="24"/>
        </w:rPr>
        <w:t> </w:t>
      </w:r>
      <w:r>
        <w:rPr>
          <w:rFonts w:ascii="Arial" w:hAnsi="Arial"/>
          <w:w w:val="95"/>
          <w:sz w:val="24"/>
        </w:rPr>
        <w:t>attention</w:t>
      </w:r>
      <w:r>
        <w:rPr>
          <w:rFonts w:ascii="Arial" w:hAnsi="Arial"/>
          <w:spacing w:val="-29"/>
          <w:w w:val="95"/>
          <w:sz w:val="24"/>
        </w:rPr>
        <w:t> </w:t>
      </w:r>
      <w:r>
        <w:rPr>
          <w:rFonts w:ascii="Arial" w:hAnsi="Arial"/>
          <w:w w:val="95"/>
          <w:sz w:val="24"/>
        </w:rPr>
        <w:t>are</w:t>
      </w:r>
      <w:r>
        <w:rPr>
          <w:rFonts w:ascii="Arial" w:hAnsi="Arial"/>
          <w:spacing w:val="-29"/>
          <w:w w:val="95"/>
          <w:sz w:val="24"/>
        </w:rPr>
        <w:t> </w:t>
      </w:r>
      <w:r>
        <w:rPr>
          <w:rFonts w:ascii="Arial" w:hAnsi="Arial"/>
          <w:w w:val="95"/>
          <w:sz w:val="24"/>
        </w:rPr>
        <w:t>to</w:t>
      </w:r>
      <w:r>
        <w:rPr>
          <w:rFonts w:ascii="Arial" w:hAnsi="Arial"/>
          <w:spacing w:val="-27"/>
          <w:w w:val="95"/>
          <w:sz w:val="24"/>
        </w:rPr>
        <w:t> </w:t>
      </w:r>
      <w:r>
        <w:rPr>
          <w:rFonts w:ascii="Arial" w:hAnsi="Arial"/>
          <w:w w:val="95"/>
          <w:sz w:val="24"/>
        </w:rPr>
        <w:t>seek</w:t>
      </w:r>
      <w:r>
        <w:rPr>
          <w:rFonts w:ascii="Arial" w:hAnsi="Arial"/>
          <w:spacing w:val="-27"/>
          <w:w w:val="95"/>
          <w:sz w:val="24"/>
        </w:rPr>
        <w:t> </w:t>
      </w:r>
      <w:r>
        <w:rPr>
          <w:rFonts w:ascii="Arial" w:hAnsi="Arial"/>
          <w:w w:val="95"/>
          <w:sz w:val="24"/>
        </w:rPr>
        <w:t>treatment</w:t>
      </w:r>
      <w:r>
        <w:rPr>
          <w:rFonts w:ascii="Arial" w:hAnsi="Arial"/>
          <w:spacing w:val="-29"/>
          <w:w w:val="95"/>
          <w:sz w:val="24"/>
        </w:rPr>
        <w:t> </w:t>
      </w:r>
      <w:r>
        <w:rPr>
          <w:rFonts w:ascii="Arial" w:hAnsi="Arial"/>
          <w:w w:val="95"/>
          <w:sz w:val="24"/>
        </w:rPr>
        <w:t>at</w:t>
      </w:r>
      <w:r>
        <w:rPr>
          <w:rFonts w:ascii="Arial" w:hAnsi="Arial"/>
          <w:spacing w:val="-26"/>
          <w:w w:val="95"/>
          <w:sz w:val="24"/>
        </w:rPr>
        <w:t> </w:t>
      </w:r>
      <w:r>
        <w:rPr>
          <w:rFonts w:ascii="Arial" w:hAnsi="Arial"/>
          <w:w w:val="95"/>
          <w:sz w:val="24"/>
        </w:rPr>
        <w:t>the</w:t>
      </w:r>
      <w:r>
        <w:rPr>
          <w:rFonts w:ascii="Arial" w:hAnsi="Arial"/>
          <w:spacing w:val="-26"/>
          <w:w w:val="95"/>
          <w:sz w:val="24"/>
        </w:rPr>
        <w:t> </w:t>
      </w:r>
      <w:r>
        <w:rPr>
          <w:rFonts w:ascii="Arial" w:hAnsi="Arial"/>
          <w:w w:val="95"/>
          <w:sz w:val="24"/>
        </w:rPr>
        <w:t>Kaiser</w:t>
      </w:r>
      <w:r>
        <w:rPr>
          <w:rFonts w:ascii="Arial" w:hAnsi="Arial"/>
          <w:spacing w:val="-28"/>
          <w:w w:val="95"/>
          <w:sz w:val="24"/>
        </w:rPr>
        <w:t> </w:t>
      </w:r>
      <w:r>
        <w:rPr>
          <w:rFonts w:ascii="Arial" w:hAnsi="Arial"/>
          <w:w w:val="95"/>
          <w:sz w:val="24"/>
        </w:rPr>
        <w:t>Permanente</w:t>
      </w:r>
      <w:r>
        <w:rPr>
          <w:rFonts w:ascii="Arial" w:hAnsi="Arial"/>
          <w:spacing w:val="-26"/>
          <w:w w:val="95"/>
          <w:sz w:val="24"/>
        </w:rPr>
        <w:t> </w:t>
      </w:r>
      <w:r>
        <w:rPr>
          <w:rFonts w:ascii="Arial" w:hAnsi="Arial"/>
          <w:w w:val="95"/>
          <w:sz w:val="24"/>
        </w:rPr>
        <w:t>Emergency </w:t>
      </w:r>
      <w:r>
        <w:rPr>
          <w:rFonts w:ascii="Arial" w:hAnsi="Arial"/>
          <w:sz w:val="24"/>
        </w:rPr>
        <w:t>Room in Santa</w:t>
      </w:r>
      <w:r>
        <w:rPr>
          <w:rFonts w:ascii="Arial" w:hAnsi="Arial"/>
          <w:spacing w:val="-44"/>
          <w:sz w:val="24"/>
        </w:rPr>
        <w:t> </w:t>
      </w:r>
      <w:r>
        <w:rPr>
          <w:rFonts w:ascii="Arial" w:hAnsi="Arial"/>
          <w:sz w:val="24"/>
        </w:rPr>
        <w:t>Rosa.</w:t>
      </w:r>
    </w:p>
    <w:p>
      <w:pPr>
        <w:pStyle w:val="BodyText"/>
        <w:spacing w:before="10"/>
        <w:rPr>
          <w:rFonts w:ascii="Arial"/>
          <w:sz w:val="25"/>
        </w:rPr>
      </w:pPr>
    </w:p>
    <w:p>
      <w:pPr>
        <w:pStyle w:val="ListParagraph"/>
        <w:numPr>
          <w:ilvl w:val="0"/>
          <w:numId w:val="31"/>
        </w:numPr>
        <w:tabs>
          <w:tab w:pos="1540" w:val="left" w:leader="none"/>
          <w:tab w:pos="1541" w:val="left" w:leader="none"/>
        </w:tabs>
        <w:spacing w:line="254" w:lineRule="auto" w:before="0" w:after="0"/>
        <w:ind w:left="1541" w:right="1943" w:hanging="360"/>
        <w:jc w:val="left"/>
        <w:rPr>
          <w:rFonts w:ascii="Arial" w:hAnsi="Arial"/>
          <w:sz w:val="24"/>
        </w:rPr>
      </w:pPr>
      <w:r>
        <w:rPr>
          <w:rFonts w:ascii="Arial" w:hAnsi="Arial"/>
          <w:sz w:val="24"/>
        </w:rPr>
        <w:t>Injured</w:t>
      </w:r>
      <w:r>
        <w:rPr>
          <w:rFonts w:ascii="Arial" w:hAnsi="Arial"/>
          <w:spacing w:val="-45"/>
          <w:sz w:val="24"/>
        </w:rPr>
        <w:t> </w:t>
      </w:r>
      <w:r>
        <w:rPr>
          <w:rFonts w:ascii="Arial" w:hAnsi="Arial"/>
          <w:sz w:val="24"/>
        </w:rPr>
        <w:t>employees</w:t>
      </w:r>
      <w:r>
        <w:rPr>
          <w:rFonts w:ascii="Arial" w:hAnsi="Arial"/>
          <w:spacing w:val="-43"/>
          <w:sz w:val="24"/>
        </w:rPr>
        <w:t> </w:t>
      </w:r>
      <w:r>
        <w:rPr>
          <w:rFonts w:ascii="Arial" w:hAnsi="Arial"/>
          <w:sz w:val="24"/>
        </w:rPr>
        <w:t>who</w:t>
      </w:r>
      <w:r>
        <w:rPr>
          <w:rFonts w:ascii="Arial" w:hAnsi="Arial"/>
          <w:spacing w:val="-42"/>
          <w:sz w:val="24"/>
        </w:rPr>
        <w:t> </w:t>
      </w:r>
      <w:r>
        <w:rPr>
          <w:rFonts w:ascii="Arial" w:hAnsi="Arial"/>
          <w:sz w:val="24"/>
        </w:rPr>
        <w:t>need</w:t>
      </w:r>
      <w:r>
        <w:rPr>
          <w:rFonts w:ascii="Arial" w:hAnsi="Arial"/>
          <w:spacing w:val="-44"/>
          <w:sz w:val="24"/>
        </w:rPr>
        <w:t> </w:t>
      </w:r>
      <w:r>
        <w:rPr>
          <w:rFonts w:ascii="Arial" w:hAnsi="Arial"/>
          <w:sz w:val="24"/>
        </w:rPr>
        <w:t>medical</w:t>
      </w:r>
      <w:r>
        <w:rPr>
          <w:rFonts w:ascii="Arial" w:hAnsi="Arial"/>
          <w:spacing w:val="-42"/>
          <w:sz w:val="24"/>
        </w:rPr>
        <w:t> </w:t>
      </w:r>
      <w:r>
        <w:rPr>
          <w:rFonts w:ascii="Arial" w:hAnsi="Arial"/>
          <w:sz w:val="24"/>
        </w:rPr>
        <w:t>attention,</w:t>
      </w:r>
      <w:r>
        <w:rPr>
          <w:rFonts w:ascii="Arial" w:hAnsi="Arial"/>
          <w:spacing w:val="-41"/>
          <w:sz w:val="24"/>
        </w:rPr>
        <w:t> </w:t>
      </w:r>
      <w:r>
        <w:rPr>
          <w:rFonts w:ascii="Arial" w:hAnsi="Arial"/>
          <w:sz w:val="24"/>
        </w:rPr>
        <w:t>but</w:t>
      </w:r>
      <w:r>
        <w:rPr>
          <w:rFonts w:ascii="Arial" w:hAnsi="Arial"/>
          <w:spacing w:val="-46"/>
          <w:sz w:val="24"/>
        </w:rPr>
        <w:t> </w:t>
      </w:r>
      <w:r>
        <w:rPr>
          <w:rFonts w:ascii="Arial" w:hAnsi="Arial"/>
          <w:sz w:val="24"/>
        </w:rPr>
        <w:t>not</w:t>
      </w:r>
      <w:r>
        <w:rPr>
          <w:rFonts w:ascii="Arial" w:hAnsi="Arial"/>
          <w:spacing w:val="-42"/>
          <w:sz w:val="24"/>
        </w:rPr>
        <w:t> </w:t>
      </w:r>
      <w:r>
        <w:rPr>
          <w:rFonts w:ascii="Arial" w:hAnsi="Arial"/>
          <w:sz w:val="24"/>
        </w:rPr>
        <w:t>immediately,</w:t>
      </w:r>
      <w:r>
        <w:rPr>
          <w:rFonts w:ascii="Arial" w:hAnsi="Arial"/>
          <w:spacing w:val="-44"/>
          <w:sz w:val="24"/>
        </w:rPr>
        <w:t> </w:t>
      </w:r>
      <w:r>
        <w:rPr>
          <w:rFonts w:ascii="Arial" w:hAnsi="Arial"/>
          <w:sz w:val="24"/>
        </w:rPr>
        <w:t>are </w:t>
      </w:r>
      <w:r>
        <w:rPr>
          <w:rFonts w:ascii="Arial" w:hAnsi="Arial"/>
          <w:w w:val="95"/>
          <w:sz w:val="24"/>
        </w:rPr>
        <w:t>required</w:t>
      </w:r>
      <w:r>
        <w:rPr>
          <w:rFonts w:ascii="Arial" w:hAnsi="Arial"/>
          <w:spacing w:val="-30"/>
          <w:w w:val="95"/>
          <w:sz w:val="24"/>
        </w:rPr>
        <w:t> </w:t>
      </w:r>
      <w:r>
        <w:rPr>
          <w:rFonts w:ascii="Arial" w:hAnsi="Arial"/>
          <w:w w:val="95"/>
          <w:sz w:val="24"/>
        </w:rPr>
        <w:t>to</w:t>
      </w:r>
      <w:r>
        <w:rPr>
          <w:rFonts w:ascii="Arial" w:hAnsi="Arial"/>
          <w:spacing w:val="-34"/>
          <w:w w:val="95"/>
          <w:sz w:val="24"/>
        </w:rPr>
        <w:t> </w:t>
      </w:r>
      <w:r>
        <w:rPr>
          <w:rFonts w:ascii="Arial" w:hAnsi="Arial"/>
          <w:w w:val="95"/>
          <w:sz w:val="24"/>
        </w:rPr>
        <w:t>contact</w:t>
      </w:r>
      <w:r>
        <w:rPr>
          <w:rFonts w:ascii="Arial" w:hAnsi="Arial"/>
          <w:spacing w:val="-30"/>
          <w:w w:val="95"/>
          <w:sz w:val="24"/>
        </w:rPr>
        <w:t> </w:t>
      </w:r>
      <w:r>
        <w:rPr>
          <w:rFonts w:ascii="Arial" w:hAnsi="Arial"/>
          <w:w w:val="95"/>
          <w:sz w:val="24"/>
        </w:rPr>
        <w:t>Workers’</w:t>
      </w:r>
      <w:r>
        <w:rPr>
          <w:rFonts w:ascii="Arial" w:hAnsi="Arial"/>
          <w:spacing w:val="-33"/>
          <w:w w:val="95"/>
          <w:sz w:val="24"/>
        </w:rPr>
        <w:t> </w:t>
      </w:r>
      <w:r>
        <w:rPr>
          <w:rFonts w:ascii="Arial" w:hAnsi="Arial"/>
          <w:w w:val="95"/>
          <w:sz w:val="24"/>
        </w:rPr>
        <w:t>Compensation</w:t>
      </w:r>
      <w:r>
        <w:rPr>
          <w:rFonts w:ascii="Arial" w:hAnsi="Arial"/>
          <w:spacing w:val="-30"/>
          <w:w w:val="95"/>
          <w:sz w:val="24"/>
        </w:rPr>
        <w:t> </w:t>
      </w:r>
      <w:r>
        <w:rPr>
          <w:rFonts w:ascii="Arial" w:hAnsi="Arial"/>
          <w:w w:val="95"/>
          <w:sz w:val="24"/>
        </w:rPr>
        <w:t>(707-664-2664).</w:t>
      </w:r>
      <w:r>
        <w:rPr>
          <w:rFonts w:ascii="Arial" w:hAnsi="Arial"/>
          <w:spacing w:val="-29"/>
          <w:w w:val="95"/>
          <w:sz w:val="24"/>
        </w:rPr>
        <w:t> </w:t>
      </w:r>
      <w:r>
        <w:rPr>
          <w:rFonts w:ascii="Arial" w:hAnsi="Arial"/>
          <w:w w:val="95"/>
          <w:sz w:val="24"/>
        </w:rPr>
        <w:t>The</w:t>
      </w:r>
      <w:r>
        <w:rPr>
          <w:rFonts w:ascii="Arial" w:hAnsi="Arial"/>
          <w:spacing w:val="-29"/>
          <w:w w:val="95"/>
          <w:sz w:val="24"/>
        </w:rPr>
        <w:t> </w:t>
      </w:r>
      <w:r>
        <w:rPr>
          <w:rFonts w:ascii="Arial" w:hAnsi="Arial"/>
          <w:w w:val="95"/>
          <w:sz w:val="24"/>
        </w:rPr>
        <w:t>Workers’ Compensation</w:t>
      </w:r>
      <w:r>
        <w:rPr>
          <w:rFonts w:ascii="Arial" w:hAnsi="Arial"/>
          <w:spacing w:val="-36"/>
          <w:w w:val="95"/>
          <w:sz w:val="24"/>
        </w:rPr>
        <w:t> </w:t>
      </w:r>
      <w:r>
        <w:rPr>
          <w:rFonts w:ascii="Arial" w:hAnsi="Arial"/>
          <w:w w:val="95"/>
          <w:sz w:val="24"/>
        </w:rPr>
        <w:t>office</w:t>
      </w:r>
      <w:r>
        <w:rPr>
          <w:rFonts w:ascii="Arial" w:hAnsi="Arial"/>
          <w:spacing w:val="-37"/>
          <w:w w:val="95"/>
          <w:sz w:val="24"/>
        </w:rPr>
        <w:t> </w:t>
      </w:r>
      <w:r>
        <w:rPr>
          <w:rFonts w:ascii="Arial" w:hAnsi="Arial"/>
          <w:w w:val="95"/>
          <w:sz w:val="24"/>
        </w:rPr>
        <w:t>will</w:t>
      </w:r>
      <w:r>
        <w:rPr>
          <w:rFonts w:ascii="Arial" w:hAnsi="Arial"/>
          <w:spacing w:val="-35"/>
          <w:w w:val="95"/>
          <w:sz w:val="24"/>
        </w:rPr>
        <w:t> </w:t>
      </w:r>
      <w:r>
        <w:rPr>
          <w:rFonts w:ascii="Arial" w:hAnsi="Arial"/>
          <w:w w:val="95"/>
          <w:sz w:val="24"/>
        </w:rPr>
        <w:t>coordinate</w:t>
      </w:r>
      <w:r>
        <w:rPr>
          <w:rFonts w:ascii="Arial" w:hAnsi="Arial"/>
          <w:spacing w:val="-37"/>
          <w:w w:val="95"/>
          <w:sz w:val="24"/>
        </w:rPr>
        <w:t> </w:t>
      </w:r>
      <w:r>
        <w:rPr>
          <w:rFonts w:ascii="Arial" w:hAnsi="Arial"/>
          <w:w w:val="95"/>
          <w:sz w:val="24"/>
        </w:rPr>
        <w:t>an</w:t>
      </w:r>
      <w:r>
        <w:rPr>
          <w:rFonts w:ascii="Arial" w:hAnsi="Arial"/>
          <w:spacing w:val="-36"/>
          <w:w w:val="95"/>
          <w:sz w:val="24"/>
        </w:rPr>
        <w:t> </w:t>
      </w:r>
      <w:r>
        <w:rPr>
          <w:rFonts w:ascii="Arial" w:hAnsi="Arial"/>
          <w:w w:val="95"/>
          <w:sz w:val="24"/>
        </w:rPr>
        <w:t>appointment</w:t>
      </w:r>
      <w:r>
        <w:rPr>
          <w:rFonts w:ascii="Arial" w:hAnsi="Arial"/>
          <w:spacing w:val="-37"/>
          <w:w w:val="95"/>
          <w:sz w:val="24"/>
        </w:rPr>
        <w:t> </w:t>
      </w:r>
      <w:r>
        <w:rPr>
          <w:rFonts w:ascii="Arial" w:hAnsi="Arial"/>
          <w:w w:val="95"/>
          <w:sz w:val="24"/>
        </w:rPr>
        <w:t>with</w:t>
      </w:r>
      <w:r>
        <w:rPr>
          <w:rFonts w:ascii="Arial" w:hAnsi="Arial"/>
          <w:spacing w:val="-35"/>
          <w:w w:val="95"/>
          <w:sz w:val="24"/>
        </w:rPr>
        <w:t> </w:t>
      </w:r>
      <w:r>
        <w:rPr>
          <w:rFonts w:ascii="Arial" w:hAnsi="Arial"/>
          <w:w w:val="95"/>
          <w:sz w:val="24"/>
        </w:rPr>
        <w:t>Kaiser</w:t>
      </w:r>
      <w:r>
        <w:rPr>
          <w:rFonts w:ascii="Arial" w:hAnsi="Arial"/>
          <w:spacing w:val="-35"/>
          <w:w w:val="95"/>
          <w:sz w:val="24"/>
        </w:rPr>
        <w:t> </w:t>
      </w:r>
      <w:r>
        <w:rPr>
          <w:rFonts w:ascii="Arial" w:hAnsi="Arial"/>
          <w:w w:val="95"/>
          <w:sz w:val="24"/>
        </w:rPr>
        <w:t>Permanente</w:t>
      </w:r>
    </w:p>
    <w:p>
      <w:pPr>
        <w:pStyle w:val="BodyText"/>
        <w:spacing w:line="254" w:lineRule="auto"/>
        <w:ind w:left="1541" w:right="1485"/>
        <w:rPr>
          <w:rFonts w:ascii="Arial" w:hAnsi="Arial"/>
        </w:rPr>
      </w:pPr>
      <w:r>
        <w:rPr>
          <w:rFonts w:ascii="Arial" w:hAnsi="Arial"/>
          <w:w w:val="90"/>
        </w:rPr>
        <w:t>Occupational Health Services. Injured employees should not be contacting Kaiser </w:t>
      </w:r>
      <w:r>
        <w:rPr>
          <w:rFonts w:ascii="Arial" w:hAnsi="Arial"/>
          <w:w w:val="95"/>
        </w:rPr>
        <w:t>Permanente Occupational Health Services directly nor should seek treatment from</w:t>
      </w:r>
      <w:r>
        <w:rPr>
          <w:rFonts w:ascii="Arial" w:hAnsi="Arial"/>
          <w:spacing w:val="-37"/>
          <w:w w:val="95"/>
        </w:rPr>
        <w:t> </w:t>
      </w:r>
      <w:r>
        <w:rPr>
          <w:rFonts w:ascii="Arial" w:hAnsi="Arial"/>
          <w:w w:val="95"/>
        </w:rPr>
        <w:t>their</w:t>
      </w:r>
      <w:r>
        <w:rPr>
          <w:rFonts w:ascii="Arial" w:hAnsi="Arial"/>
          <w:spacing w:val="-35"/>
          <w:w w:val="95"/>
        </w:rPr>
        <w:t> </w:t>
      </w:r>
      <w:r>
        <w:rPr>
          <w:rFonts w:ascii="Arial" w:hAnsi="Arial"/>
          <w:w w:val="95"/>
        </w:rPr>
        <w:t>personal</w:t>
      </w:r>
      <w:r>
        <w:rPr>
          <w:rFonts w:ascii="Arial" w:hAnsi="Arial"/>
          <w:spacing w:val="-36"/>
          <w:w w:val="95"/>
        </w:rPr>
        <w:t> </w:t>
      </w:r>
      <w:r>
        <w:rPr>
          <w:rFonts w:ascii="Arial" w:hAnsi="Arial"/>
          <w:w w:val="95"/>
        </w:rPr>
        <w:t>physician</w:t>
      </w:r>
      <w:r>
        <w:rPr>
          <w:rFonts w:ascii="Arial" w:hAnsi="Arial"/>
          <w:spacing w:val="-37"/>
          <w:w w:val="95"/>
        </w:rPr>
        <w:t> </w:t>
      </w:r>
      <w:r>
        <w:rPr>
          <w:rFonts w:ascii="Arial" w:hAnsi="Arial"/>
          <w:w w:val="95"/>
        </w:rPr>
        <w:t>(unless</w:t>
      </w:r>
      <w:r>
        <w:rPr>
          <w:rFonts w:ascii="Arial" w:hAnsi="Arial"/>
          <w:spacing w:val="-35"/>
          <w:w w:val="95"/>
        </w:rPr>
        <w:t> </w:t>
      </w:r>
      <w:r>
        <w:rPr>
          <w:rFonts w:ascii="Arial" w:hAnsi="Arial"/>
          <w:w w:val="95"/>
        </w:rPr>
        <w:t>a</w:t>
      </w:r>
      <w:r>
        <w:rPr>
          <w:rFonts w:ascii="Arial" w:hAnsi="Arial"/>
          <w:spacing w:val="-35"/>
          <w:w w:val="95"/>
        </w:rPr>
        <w:t> </w:t>
      </w:r>
      <w:hyperlink r:id="rId65">
        <w:r>
          <w:rPr>
            <w:rFonts w:ascii="Arial" w:hAnsi="Arial"/>
            <w:color w:val="0000FF"/>
            <w:w w:val="95"/>
            <w:u w:val="single" w:color="0000FF"/>
          </w:rPr>
          <w:t>Designation</w:t>
        </w:r>
        <w:r>
          <w:rPr>
            <w:rFonts w:ascii="Arial" w:hAnsi="Arial"/>
            <w:color w:val="0000FF"/>
            <w:spacing w:val="-36"/>
            <w:w w:val="95"/>
            <w:u w:val="single" w:color="0000FF"/>
          </w:rPr>
          <w:t> </w:t>
        </w:r>
        <w:r>
          <w:rPr>
            <w:rFonts w:ascii="Arial" w:hAnsi="Arial"/>
            <w:color w:val="0000FF"/>
            <w:spacing w:val="-3"/>
            <w:w w:val="95"/>
            <w:u w:val="single" w:color="0000FF"/>
          </w:rPr>
          <w:t>of</w:t>
        </w:r>
        <w:r>
          <w:rPr>
            <w:rFonts w:ascii="Arial" w:hAnsi="Arial"/>
            <w:color w:val="0000FF"/>
            <w:spacing w:val="-38"/>
            <w:w w:val="95"/>
            <w:u w:val="single" w:color="0000FF"/>
          </w:rPr>
          <w:t> </w:t>
        </w:r>
        <w:r>
          <w:rPr>
            <w:rFonts w:ascii="Arial" w:hAnsi="Arial"/>
            <w:color w:val="0000FF"/>
            <w:w w:val="95"/>
            <w:u w:val="single" w:color="0000FF"/>
          </w:rPr>
          <w:t>Personal</w:t>
        </w:r>
        <w:r>
          <w:rPr>
            <w:rFonts w:ascii="Arial" w:hAnsi="Arial"/>
            <w:color w:val="0000FF"/>
            <w:spacing w:val="-37"/>
            <w:w w:val="95"/>
            <w:u w:val="single" w:color="0000FF"/>
          </w:rPr>
          <w:t> </w:t>
        </w:r>
        <w:r>
          <w:rPr>
            <w:rFonts w:ascii="Arial" w:hAnsi="Arial"/>
            <w:color w:val="0000FF"/>
            <w:w w:val="95"/>
            <w:u w:val="single" w:color="0000FF"/>
          </w:rPr>
          <w:t>Physician</w:t>
        </w:r>
        <w:r>
          <w:rPr>
            <w:rFonts w:ascii="Arial" w:hAnsi="Arial"/>
            <w:color w:val="0000FF"/>
            <w:spacing w:val="-36"/>
            <w:w w:val="95"/>
          </w:rPr>
          <w:t> </w:t>
        </w:r>
      </w:hyperlink>
      <w:r>
        <w:rPr>
          <w:rFonts w:ascii="Arial" w:hAnsi="Arial"/>
          <w:w w:val="95"/>
        </w:rPr>
        <w:t>form</w:t>
      </w:r>
      <w:r>
        <w:rPr>
          <w:rFonts w:ascii="Arial" w:hAnsi="Arial"/>
          <w:spacing w:val="-37"/>
          <w:w w:val="95"/>
        </w:rPr>
        <w:t> </w:t>
      </w:r>
      <w:r>
        <w:rPr>
          <w:rFonts w:ascii="Arial" w:hAnsi="Arial"/>
          <w:w w:val="95"/>
        </w:rPr>
        <w:t>is </w:t>
      </w:r>
      <w:r>
        <w:rPr>
          <w:rFonts w:ascii="Arial" w:hAnsi="Arial"/>
        </w:rPr>
        <w:t>filed</w:t>
      </w:r>
      <w:r>
        <w:rPr>
          <w:rFonts w:ascii="Arial" w:hAnsi="Arial"/>
          <w:spacing w:val="-32"/>
        </w:rPr>
        <w:t> </w:t>
      </w:r>
      <w:r>
        <w:rPr>
          <w:rFonts w:ascii="Arial" w:hAnsi="Arial"/>
        </w:rPr>
        <w:t>with</w:t>
      </w:r>
      <w:r>
        <w:rPr>
          <w:rFonts w:ascii="Arial" w:hAnsi="Arial"/>
          <w:spacing w:val="-31"/>
        </w:rPr>
        <w:t> </w:t>
      </w:r>
      <w:r>
        <w:rPr>
          <w:rFonts w:ascii="Arial" w:hAnsi="Arial"/>
        </w:rPr>
        <w:t>the</w:t>
      </w:r>
      <w:r>
        <w:rPr>
          <w:rFonts w:ascii="Arial" w:hAnsi="Arial"/>
          <w:spacing w:val="-30"/>
        </w:rPr>
        <w:t> </w:t>
      </w:r>
      <w:r>
        <w:rPr>
          <w:rFonts w:ascii="Arial" w:hAnsi="Arial"/>
        </w:rPr>
        <w:t>Workers’</w:t>
      </w:r>
      <w:r>
        <w:rPr>
          <w:rFonts w:ascii="Arial" w:hAnsi="Arial"/>
          <w:spacing w:val="-34"/>
        </w:rPr>
        <w:t> </w:t>
      </w:r>
      <w:r>
        <w:rPr>
          <w:rFonts w:ascii="Arial" w:hAnsi="Arial"/>
        </w:rPr>
        <w:t>Compensation</w:t>
      </w:r>
      <w:r>
        <w:rPr>
          <w:rFonts w:ascii="Arial" w:hAnsi="Arial"/>
          <w:spacing w:val="-31"/>
        </w:rPr>
        <w:t> </w:t>
      </w:r>
      <w:r>
        <w:rPr>
          <w:rFonts w:ascii="Arial" w:hAnsi="Arial"/>
        </w:rPr>
        <w:t>office</w:t>
      </w:r>
      <w:r>
        <w:rPr>
          <w:rFonts w:ascii="Arial" w:hAnsi="Arial"/>
          <w:spacing w:val="-31"/>
        </w:rPr>
        <w:t> </w:t>
      </w:r>
      <w:r>
        <w:rPr>
          <w:rFonts w:ascii="Arial" w:hAnsi="Arial"/>
        </w:rPr>
        <w:t>prior</w:t>
      </w:r>
      <w:r>
        <w:rPr>
          <w:rFonts w:ascii="Arial" w:hAnsi="Arial"/>
          <w:spacing w:val="-30"/>
        </w:rPr>
        <w:t> </w:t>
      </w:r>
      <w:r>
        <w:rPr>
          <w:rFonts w:ascii="Arial" w:hAnsi="Arial"/>
        </w:rPr>
        <w:t>to</w:t>
      </w:r>
      <w:r>
        <w:rPr>
          <w:rFonts w:ascii="Arial" w:hAnsi="Arial"/>
          <w:spacing w:val="-34"/>
        </w:rPr>
        <w:t> </w:t>
      </w:r>
      <w:r>
        <w:rPr>
          <w:rFonts w:ascii="Arial" w:hAnsi="Arial"/>
        </w:rPr>
        <w:t>the</w:t>
      </w:r>
      <w:r>
        <w:rPr>
          <w:rFonts w:ascii="Arial" w:hAnsi="Arial"/>
          <w:spacing w:val="-31"/>
        </w:rPr>
        <w:t> </w:t>
      </w:r>
      <w:r>
        <w:rPr>
          <w:rFonts w:ascii="Arial" w:hAnsi="Arial"/>
        </w:rPr>
        <w:t>injury</w:t>
      </w:r>
      <w:r>
        <w:rPr>
          <w:rFonts w:ascii="Arial" w:hAnsi="Arial"/>
          <w:spacing w:val="-32"/>
        </w:rPr>
        <w:t> </w:t>
      </w:r>
      <w:r>
        <w:rPr>
          <w:rFonts w:ascii="Arial" w:hAnsi="Arial"/>
        </w:rPr>
        <w:t>occurring).</w:t>
      </w:r>
    </w:p>
    <w:p>
      <w:pPr>
        <w:pStyle w:val="BodyText"/>
        <w:spacing w:before="5"/>
        <w:rPr>
          <w:rFonts w:ascii="Arial"/>
          <w:sz w:val="25"/>
        </w:rPr>
      </w:pPr>
    </w:p>
    <w:p>
      <w:pPr>
        <w:pStyle w:val="ListParagraph"/>
        <w:numPr>
          <w:ilvl w:val="0"/>
          <w:numId w:val="31"/>
        </w:numPr>
        <w:tabs>
          <w:tab w:pos="1540" w:val="left" w:leader="none"/>
          <w:tab w:pos="1541" w:val="left" w:leader="none"/>
        </w:tabs>
        <w:spacing w:line="254" w:lineRule="auto" w:before="1" w:after="0"/>
        <w:ind w:left="1541" w:right="1694" w:hanging="360"/>
        <w:jc w:val="left"/>
        <w:rPr>
          <w:rFonts w:ascii="Arial" w:hAnsi="Arial"/>
          <w:sz w:val="24"/>
        </w:rPr>
      </w:pPr>
      <w:r>
        <w:rPr>
          <w:rFonts w:ascii="Arial" w:hAnsi="Arial"/>
          <w:w w:val="95"/>
          <w:sz w:val="24"/>
        </w:rPr>
        <w:t>Student</w:t>
      </w:r>
      <w:r>
        <w:rPr>
          <w:rFonts w:ascii="Arial" w:hAnsi="Arial"/>
          <w:spacing w:val="-35"/>
          <w:w w:val="95"/>
          <w:sz w:val="24"/>
        </w:rPr>
        <w:t> </w:t>
      </w:r>
      <w:r>
        <w:rPr>
          <w:rFonts w:ascii="Arial" w:hAnsi="Arial"/>
          <w:w w:val="95"/>
          <w:sz w:val="24"/>
        </w:rPr>
        <w:t>assistants</w:t>
      </w:r>
      <w:r>
        <w:rPr>
          <w:rFonts w:ascii="Arial" w:hAnsi="Arial"/>
          <w:spacing w:val="-31"/>
          <w:w w:val="95"/>
          <w:sz w:val="24"/>
        </w:rPr>
        <w:t> </w:t>
      </w:r>
      <w:r>
        <w:rPr>
          <w:rFonts w:ascii="Arial" w:hAnsi="Arial"/>
          <w:w w:val="95"/>
          <w:sz w:val="24"/>
        </w:rPr>
        <w:t>who</w:t>
      </w:r>
      <w:r>
        <w:rPr>
          <w:rFonts w:ascii="Arial" w:hAnsi="Arial"/>
          <w:spacing w:val="-35"/>
          <w:w w:val="95"/>
          <w:sz w:val="24"/>
        </w:rPr>
        <w:t> </w:t>
      </w:r>
      <w:r>
        <w:rPr>
          <w:rFonts w:ascii="Arial" w:hAnsi="Arial"/>
          <w:w w:val="95"/>
          <w:sz w:val="24"/>
        </w:rPr>
        <w:t>are</w:t>
      </w:r>
      <w:r>
        <w:rPr>
          <w:rFonts w:ascii="Arial" w:hAnsi="Arial"/>
          <w:spacing w:val="-31"/>
          <w:w w:val="95"/>
          <w:sz w:val="24"/>
        </w:rPr>
        <w:t> </w:t>
      </w:r>
      <w:r>
        <w:rPr>
          <w:rFonts w:ascii="Arial" w:hAnsi="Arial"/>
          <w:w w:val="95"/>
          <w:sz w:val="24"/>
        </w:rPr>
        <w:t>injured</w:t>
      </w:r>
      <w:r>
        <w:rPr>
          <w:rFonts w:ascii="Arial" w:hAnsi="Arial"/>
          <w:spacing w:val="-35"/>
          <w:w w:val="95"/>
          <w:sz w:val="24"/>
        </w:rPr>
        <w:t> </w:t>
      </w:r>
      <w:r>
        <w:rPr>
          <w:rFonts w:ascii="Arial" w:hAnsi="Arial"/>
          <w:w w:val="95"/>
          <w:sz w:val="24"/>
        </w:rPr>
        <w:t>within</w:t>
      </w:r>
      <w:r>
        <w:rPr>
          <w:rFonts w:ascii="Arial" w:hAnsi="Arial"/>
          <w:spacing w:val="-32"/>
          <w:w w:val="95"/>
          <w:sz w:val="24"/>
        </w:rPr>
        <w:t> </w:t>
      </w:r>
      <w:r>
        <w:rPr>
          <w:rFonts w:ascii="Arial" w:hAnsi="Arial"/>
          <w:w w:val="95"/>
          <w:sz w:val="24"/>
        </w:rPr>
        <w:t>the</w:t>
      </w:r>
      <w:r>
        <w:rPr>
          <w:rFonts w:ascii="Arial" w:hAnsi="Arial"/>
          <w:spacing w:val="-32"/>
          <w:w w:val="95"/>
          <w:sz w:val="24"/>
        </w:rPr>
        <w:t> </w:t>
      </w:r>
      <w:r>
        <w:rPr>
          <w:rFonts w:ascii="Arial" w:hAnsi="Arial"/>
          <w:w w:val="95"/>
          <w:sz w:val="24"/>
        </w:rPr>
        <w:t>scope</w:t>
      </w:r>
      <w:r>
        <w:rPr>
          <w:rFonts w:ascii="Arial" w:hAnsi="Arial"/>
          <w:spacing w:val="-34"/>
          <w:w w:val="95"/>
          <w:sz w:val="24"/>
        </w:rPr>
        <w:t> </w:t>
      </w:r>
      <w:r>
        <w:rPr>
          <w:rFonts w:ascii="Arial" w:hAnsi="Arial"/>
          <w:w w:val="95"/>
          <w:sz w:val="24"/>
        </w:rPr>
        <w:t>of</w:t>
      </w:r>
      <w:r>
        <w:rPr>
          <w:rFonts w:ascii="Arial" w:hAnsi="Arial"/>
          <w:spacing w:val="-33"/>
          <w:w w:val="95"/>
          <w:sz w:val="24"/>
        </w:rPr>
        <w:t> </w:t>
      </w:r>
      <w:r>
        <w:rPr>
          <w:rFonts w:ascii="Arial" w:hAnsi="Arial"/>
          <w:w w:val="95"/>
          <w:sz w:val="24"/>
        </w:rPr>
        <w:t>their</w:t>
      </w:r>
      <w:r>
        <w:rPr>
          <w:rFonts w:ascii="Arial" w:hAnsi="Arial"/>
          <w:spacing w:val="-34"/>
          <w:w w:val="95"/>
          <w:sz w:val="24"/>
        </w:rPr>
        <w:t> </w:t>
      </w:r>
      <w:r>
        <w:rPr>
          <w:rFonts w:ascii="Arial" w:hAnsi="Arial"/>
          <w:w w:val="95"/>
          <w:sz w:val="24"/>
        </w:rPr>
        <w:t>SSU</w:t>
      </w:r>
      <w:r>
        <w:rPr>
          <w:rFonts w:ascii="Arial" w:hAnsi="Arial"/>
          <w:spacing w:val="-34"/>
          <w:w w:val="95"/>
          <w:sz w:val="24"/>
        </w:rPr>
        <w:t> </w:t>
      </w:r>
      <w:r>
        <w:rPr>
          <w:rFonts w:ascii="Arial" w:hAnsi="Arial"/>
          <w:w w:val="95"/>
          <w:sz w:val="24"/>
        </w:rPr>
        <w:t>campus</w:t>
      </w:r>
      <w:r>
        <w:rPr>
          <w:rFonts w:ascii="Arial" w:hAnsi="Arial"/>
          <w:spacing w:val="-31"/>
          <w:w w:val="95"/>
          <w:sz w:val="24"/>
        </w:rPr>
        <w:t> </w:t>
      </w:r>
      <w:r>
        <w:rPr>
          <w:rFonts w:ascii="Arial" w:hAnsi="Arial"/>
          <w:w w:val="95"/>
          <w:sz w:val="24"/>
        </w:rPr>
        <w:t>job</w:t>
      </w:r>
      <w:r>
        <w:rPr>
          <w:rFonts w:ascii="Arial" w:hAnsi="Arial"/>
          <w:spacing w:val="-34"/>
          <w:w w:val="95"/>
          <w:sz w:val="24"/>
        </w:rPr>
        <w:t> </w:t>
      </w:r>
      <w:r>
        <w:rPr>
          <w:rFonts w:ascii="Arial" w:hAnsi="Arial"/>
          <w:w w:val="95"/>
          <w:sz w:val="24"/>
        </w:rPr>
        <w:t>are required to contact Workers’ Compensation (707-664-2664). The Workers’ Compensation</w:t>
      </w:r>
      <w:r>
        <w:rPr>
          <w:rFonts w:ascii="Arial" w:hAnsi="Arial"/>
          <w:spacing w:val="-26"/>
          <w:w w:val="95"/>
          <w:sz w:val="24"/>
        </w:rPr>
        <w:t> </w:t>
      </w:r>
      <w:r>
        <w:rPr>
          <w:rFonts w:ascii="Arial" w:hAnsi="Arial"/>
          <w:w w:val="95"/>
          <w:sz w:val="24"/>
        </w:rPr>
        <w:t>office</w:t>
      </w:r>
      <w:r>
        <w:rPr>
          <w:rFonts w:ascii="Arial" w:hAnsi="Arial"/>
          <w:spacing w:val="-29"/>
          <w:w w:val="95"/>
          <w:sz w:val="24"/>
        </w:rPr>
        <w:t> </w:t>
      </w:r>
      <w:r>
        <w:rPr>
          <w:rFonts w:ascii="Arial" w:hAnsi="Arial"/>
          <w:w w:val="95"/>
          <w:sz w:val="24"/>
        </w:rPr>
        <w:t>will</w:t>
      </w:r>
      <w:r>
        <w:rPr>
          <w:rFonts w:ascii="Arial" w:hAnsi="Arial"/>
          <w:spacing w:val="-26"/>
          <w:w w:val="95"/>
          <w:sz w:val="24"/>
        </w:rPr>
        <w:t> </w:t>
      </w:r>
      <w:r>
        <w:rPr>
          <w:rFonts w:ascii="Arial" w:hAnsi="Arial"/>
          <w:w w:val="95"/>
          <w:sz w:val="24"/>
        </w:rPr>
        <w:t>coordinate</w:t>
      </w:r>
      <w:r>
        <w:rPr>
          <w:rFonts w:ascii="Arial" w:hAnsi="Arial"/>
          <w:spacing w:val="-28"/>
          <w:w w:val="95"/>
          <w:sz w:val="24"/>
        </w:rPr>
        <w:t> </w:t>
      </w:r>
      <w:r>
        <w:rPr>
          <w:rFonts w:ascii="Arial" w:hAnsi="Arial"/>
          <w:w w:val="95"/>
          <w:sz w:val="24"/>
        </w:rPr>
        <w:t>an</w:t>
      </w:r>
      <w:r>
        <w:rPr>
          <w:rFonts w:ascii="Arial" w:hAnsi="Arial"/>
          <w:spacing w:val="-26"/>
          <w:w w:val="95"/>
          <w:sz w:val="24"/>
        </w:rPr>
        <w:t> </w:t>
      </w:r>
      <w:r>
        <w:rPr>
          <w:rFonts w:ascii="Arial" w:hAnsi="Arial"/>
          <w:w w:val="95"/>
          <w:sz w:val="24"/>
        </w:rPr>
        <w:t>appointment</w:t>
      </w:r>
      <w:r>
        <w:rPr>
          <w:rFonts w:ascii="Arial" w:hAnsi="Arial"/>
          <w:spacing w:val="-29"/>
          <w:w w:val="95"/>
          <w:sz w:val="24"/>
        </w:rPr>
        <w:t> </w:t>
      </w:r>
      <w:r>
        <w:rPr>
          <w:rFonts w:ascii="Arial" w:hAnsi="Arial"/>
          <w:w w:val="95"/>
          <w:sz w:val="24"/>
        </w:rPr>
        <w:t>with</w:t>
      </w:r>
      <w:r>
        <w:rPr>
          <w:rFonts w:ascii="Arial" w:hAnsi="Arial"/>
          <w:spacing w:val="-26"/>
          <w:w w:val="95"/>
          <w:sz w:val="24"/>
        </w:rPr>
        <w:t> </w:t>
      </w:r>
      <w:r>
        <w:rPr>
          <w:rFonts w:ascii="Arial" w:hAnsi="Arial"/>
          <w:w w:val="95"/>
          <w:sz w:val="24"/>
        </w:rPr>
        <w:t>Kaiser</w:t>
      </w:r>
      <w:r>
        <w:rPr>
          <w:rFonts w:ascii="Arial" w:hAnsi="Arial"/>
          <w:spacing w:val="-25"/>
          <w:w w:val="95"/>
          <w:sz w:val="24"/>
        </w:rPr>
        <w:t> </w:t>
      </w:r>
      <w:r>
        <w:rPr>
          <w:rFonts w:ascii="Arial" w:hAnsi="Arial"/>
          <w:w w:val="95"/>
          <w:sz w:val="24"/>
        </w:rPr>
        <w:t>Permanente </w:t>
      </w:r>
      <w:r>
        <w:rPr>
          <w:rFonts w:ascii="Arial" w:hAnsi="Arial"/>
          <w:sz w:val="24"/>
        </w:rPr>
        <w:t>Occupational Health</w:t>
      </w:r>
      <w:r>
        <w:rPr>
          <w:rFonts w:ascii="Arial" w:hAnsi="Arial"/>
          <w:spacing w:val="-31"/>
          <w:sz w:val="24"/>
        </w:rPr>
        <w:t> </w:t>
      </w:r>
      <w:r>
        <w:rPr>
          <w:rFonts w:ascii="Arial" w:hAnsi="Arial"/>
          <w:sz w:val="24"/>
        </w:rPr>
        <w:t>Services.</w:t>
      </w:r>
    </w:p>
    <w:p>
      <w:pPr>
        <w:pStyle w:val="BodyText"/>
        <w:spacing w:before="7"/>
        <w:rPr>
          <w:rFonts w:ascii="Arial"/>
          <w:sz w:val="25"/>
        </w:rPr>
      </w:pPr>
    </w:p>
    <w:p>
      <w:pPr>
        <w:pStyle w:val="BodyText"/>
        <w:ind w:left="820"/>
        <w:rPr>
          <w:rFonts w:ascii="Arial" w:hAnsi="Arial"/>
        </w:rPr>
      </w:pPr>
      <w:r>
        <w:rPr>
          <w:rFonts w:ascii="Arial" w:hAnsi="Arial"/>
        </w:rPr>
        <w:t>Questions? Please contact the Workers’ Compensation Office at 707-664-2664.</w:t>
      </w:r>
    </w:p>
    <w:p>
      <w:pPr>
        <w:pStyle w:val="BodyText"/>
        <w:spacing w:before="1"/>
        <w:rPr>
          <w:rFonts w:ascii="Arial"/>
          <w:sz w:val="21"/>
        </w:rPr>
      </w:pPr>
      <w:r>
        <w:rPr/>
        <w:pict>
          <v:shape style="position:absolute;margin-left:90.025002pt;margin-top:14.363457pt;width:282pt;height:.1pt;mso-position-horizontal-relative:page;mso-position-vertical-relative:paragraph;z-index:-15724544;mso-wrap-distance-left:0;mso-wrap-distance-right:0" coordorigin="1801,287" coordsize="5640,0" path="m1801,287l7441,287e" filled="false" stroked="true" strokeweight=".48pt" strokecolor="#000000">
            <v:path arrowok="t"/>
            <v:stroke dashstyle="solid"/>
            <w10:wrap type="topAndBottom"/>
          </v:shape>
        </w:pict>
      </w:r>
    </w:p>
    <w:p>
      <w:pPr>
        <w:pStyle w:val="BodyText"/>
        <w:spacing w:line="251" w:lineRule="exact"/>
        <w:ind w:left="820"/>
      </w:pPr>
      <w:r>
        <w:rPr/>
        <w:t>HR-Employees mailing list</w:t>
      </w:r>
    </w:p>
    <w:p>
      <w:pPr>
        <w:spacing w:after="0" w:line="251" w:lineRule="exact"/>
        <w:sectPr>
          <w:pgSz w:w="12240" w:h="15840"/>
          <w:pgMar w:header="0" w:footer="719" w:top="1360" w:bottom="900" w:left="980" w:right="340"/>
        </w:sectPr>
      </w:pPr>
    </w:p>
    <w:p>
      <w:pPr>
        <w:spacing w:before="85"/>
        <w:ind w:left="870" w:right="1506" w:firstLine="0"/>
        <w:jc w:val="center"/>
        <w:rPr>
          <w:rFonts w:ascii="Arial"/>
          <w:sz w:val="32"/>
        </w:rPr>
      </w:pPr>
      <w:r>
        <w:rPr>
          <w:rFonts w:ascii="Arial"/>
          <w:color w:val="006666"/>
          <w:sz w:val="32"/>
        </w:rPr>
        <w:t>Department of Nursing</w:t>
      </w:r>
    </w:p>
    <w:p>
      <w:pPr>
        <w:spacing w:before="305"/>
        <w:ind w:left="870" w:right="1507" w:firstLine="0"/>
        <w:jc w:val="center"/>
        <w:rPr>
          <w:rFonts w:ascii="Arial"/>
          <w:sz w:val="36"/>
        </w:rPr>
      </w:pPr>
      <w:r>
        <w:rPr>
          <w:rFonts w:ascii="Arial"/>
          <w:color w:val="006666"/>
          <w:sz w:val="36"/>
        </w:rPr>
        <w:t>Guidelines for Faculty Office Hours</w:t>
      </w:r>
    </w:p>
    <w:p>
      <w:pPr>
        <w:pStyle w:val="BodyText"/>
        <w:spacing w:line="254" w:lineRule="auto" w:before="304"/>
        <w:ind w:left="820" w:right="1601"/>
        <w:rPr>
          <w:rFonts w:ascii="Arial" w:hAnsi="Arial"/>
        </w:rPr>
      </w:pPr>
      <w:r>
        <w:rPr>
          <w:rFonts w:ascii="Arial" w:hAnsi="Arial"/>
          <w:color w:val="006666"/>
          <w:w w:val="95"/>
        </w:rPr>
        <w:t>Paragraph</w:t>
      </w:r>
      <w:r>
        <w:rPr>
          <w:rFonts w:ascii="Arial" w:hAnsi="Arial"/>
          <w:color w:val="006666"/>
          <w:spacing w:val="-28"/>
          <w:w w:val="95"/>
        </w:rPr>
        <w:t> </w:t>
      </w:r>
      <w:r>
        <w:rPr>
          <w:rFonts w:ascii="Arial" w:hAnsi="Arial"/>
          <w:color w:val="006666"/>
          <w:w w:val="95"/>
        </w:rPr>
        <w:t>20.1.b</w:t>
      </w:r>
      <w:r>
        <w:rPr>
          <w:rFonts w:ascii="Arial" w:hAnsi="Arial"/>
          <w:color w:val="006666"/>
          <w:spacing w:val="-28"/>
          <w:w w:val="95"/>
        </w:rPr>
        <w:t> </w:t>
      </w:r>
      <w:r>
        <w:rPr>
          <w:rFonts w:ascii="Arial" w:hAnsi="Arial"/>
          <w:color w:val="006666"/>
          <w:w w:val="95"/>
        </w:rPr>
        <w:t>of</w:t>
      </w:r>
      <w:r>
        <w:rPr>
          <w:rFonts w:ascii="Arial" w:hAnsi="Arial"/>
          <w:color w:val="006666"/>
          <w:spacing w:val="-25"/>
          <w:w w:val="95"/>
        </w:rPr>
        <w:t> </w:t>
      </w:r>
      <w:r>
        <w:rPr>
          <w:rFonts w:ascii="Arial" w:hAnsi="Arial"/>
          <w:color w:val="006666"/>
          <w:w w:val="95"/>
        </w:rPr>
        <w:t>the</w:t>
      </w:r>
      <w:r>
        <w:rPr>
          <w:rFonts w:ascii="Arial" w:hAnsi="Arial"/>
          <w:color w:val="006666"/>
          <w:spacing w:val="-27"/>
          <w:w w:val="95"/>
        </w:rPr>
        <w:t> </w:t>
      </w:r>
      <w:r>
        <w:rPr>
          <w:rFonts w:ascii="Arial" w:hAnsi="Arial"/>
          <w:color w:val="006666"/>
          <w:w w:val="95"/>
        </w:rPr>
        <w:t>CBA</w:t>
      </w:r>
      <w:r>
        <w:rPr>
          <w:rFonts w:ascii="Arial" w:hAnsi="Arial"/>
          <w:color w:val="006666"/>
          <w:spacing w:val="-26"/>
          <w:w w:val="95"/>
        </w:rPr>
        <w:t> </w:t>
      </w:r>
      <w:r>
        <w:rPr>
          <w:rFonts w:ascii="Arial" w:hAnsi="Arial"/>
          <w:color w:val="006666"/>
          <w:w w:val="95"/>
        </w:rPr>
        <w:t>provides</w:t>
      </w:r>
      <w:r>
        <w:rPr>
          <w:rFonts w:ascii="Arial" w:hAnsi="Arial"/>
          <w:color w:val="006666"/>
          <w:spacing w:val="-25"/>
          <w:w w:val="95"/>
        </w:rPr>
        <w:t> </w:t>
      </w:r>
      <w:r>
        <w:rPr>
          <w:rFonts w:ascii="Arial" w:hAnsi="Arial"/>
          <w:color w:val="006666"/>
          <w:w w:val="95"/>
        </w:rPr>
        <w:t>that</w:t>
      </w:r>
      <w:r>
        <w:rPr>
          <w:rFonts w:ascii="Arial" w:hAnsi="Arial"/>
          <w:color w:val="006666"/>
          <w:spacing w:val="-27"/>
          <w:w w:val="95"/>
        </w:rPr>
        <w:t> </w:t>
      </w:r>
      <w:r>
        <w:rPr>
          <w:rFonts w:ascii="Arial" w:hAnsi="Arial"/>
          <w:color w:val="006666"/>
          <w:w w:val="95"/>
        </w:rPr>
        <w:t>instructional</w:t>
      </w:r>
      <w:r>
        <w:rPr>
          <w:rFonts w:ascii="Arial" w:hAnsi="Arial"/>
          <w:color w:val="006666"/>
          <w:spacing w:val="-27"/>
          <w:w w:val="95"/>
        </w:rPr>
        <w:t> </w:t>
      </w:r>
      <w:r>
        <w:rPr>
          <w:rFonts w:ascii="Arial" w:hAnsi="Arial"/>
          <w:color w:val="006666"/>
          <w:w w:val="95"/>
        </w:rPr>
        <w:t>faculty</w:t>
      </w:r>
      <w:r>
        <w:rPr>
          <w:rFonts w:ascii="Arial" w:hAnsi="Arial"/>
          <w:color w:val="006666"/>
          <w:spacing w:val="-26"/>
          <w:w w:val="95"/>
        </w:rPr>
        <w:t> </w:t>
      </w:r>
      <w:r>
        <w:rPr>
          <w:rFonts w:ascii="Arial" w:hAnsi="Arial"/>
          <w:color w:val="006666"/>
          <w:w w:val="95"/>
        </w:rPr>
        <w:t>members’</w:t>
      </w:r>
      <w:r>
        <w:rPr>
          <w:rFonts w:ascii="Arial" w:hAnsi="Arial"/>
          <w:color w:val="006666"/>
          <w:spacing w:val="-26"/>
          <w:w w:val="95"/>
        </w:rPr>
        <w:t> </w:t>
      </w:r>
      <w:r>
        <w:rPr>
          <w:rFonts w:ascii="Arial" w:hAnsi="Arial"/>
          <w:color w:val="006666"/>
          <w:w w:val="95"/>
        </w:rPr>
        <w:t>professional responsibilities include: “advising students, participation in campus and system-wide </w:t>
      </w:r>
      <w:r>
        <w:rPr>
          <w:rFonts w:ascii="Arial" w:hAnsi="Arial"/>
          <w:color w:val="006666"/>
        </w:rPr>
        <w:t>committees,</w:t>
      </w:r>
      <w:r>
        <w:rPr>
          <w:rFonts w:ascii="Arial" w:hAnsi="Arial"/>
          <w:color w:val="006666"/>
          <w:spacing w:val="-44"/>
        </w:rPr>
        <w:t> </w:t>
      </w:r>
      <w:r>
        <w:rPr>
          <w:rFonts w:ascii="Arial" w:hAnsi="Arial"/>
          <w:color w:val="006666"/>
        </w:rPr>
        <w:t>maintaining</w:t>
      </w:r>
      <w:r>
        <w:rPr>
          <w:rFonts w:ascii="Arial" w:hAnsi="Arial"/>
          <w:color w:val="006666"/>
          <w:spacing w:val="-42"/>
        </w:rPr>
        <w:t> </w:t>
      </w:r>
      <w:r>
        <w:rPr>
          <w:rFonts w:ascii="Arial" w:hAnsi="Arial"/>
          <w:color w:val="006666"/>
        </w:rPr>
        <w:t>office</w:t>
      </w:r>
      <w:r>
        <w:rPr>
          <w:rFonts w:ascii="Arial" w:hAnsi="Arial"/>
          <w:color w:val="006666"/>
          <w:spacing w:val="-43"/>
        </w:rPr>
        <w:t> </w:t>
      </w:r>
      <w:r>
        <w:rPr>
          <w:rFonts w:ascii="Arial" w:hAnsi="Arial"/>
          <w:color w:val="006666"/>
        </w:rPr>
        <w:t>hours,</w:t>
      </w:r>
      <w:r>
        <w:rPr>
          <w:rFonts w:ascii="Arial" w:hAnsi="Arial"/>
          <w:color w:val="006666"/>
          <w:spacing w:val="-43"/>
        </w:rPr>
        <w:t> </w:t>
      </w:r>
      <w:r>
        <w:rPr>
          <w:rFonts w:ascii="Arial" w:hAnsi="Arial"/>
          <w:color w:val="006666"/>
        </w:rPr>
        <w:t>and/or</w:t>
      </w:r>
      <w:r>
        <w:rPr>
          <w:rFonts w:ascii="Arial" w:hAnsi="Arial"/>
          <w:color w:val="006666"/>
          <w:spacing w:val="-43"/>
        </w:rPr>
        <w:t> </w:t>
      </w:r>
      <w:r>
        <w:rPr>
          <w:rFonts w:ascii="Arial" w:hAnsi="Arial"/>
          <w:color w:val="006666"/>
        </w:rPr>
        <w:t>opportunities</w:t>
      </w:r>
      <w:r>
        <w:rPr>
          <w:rFonts w:ascii="Arial" w:hAnsi="Arial"/>
          <w:color w:val="006666"/>
          <w:spacing w:val="-42"/>
        </w:rPr>
        <w:t> </w:t>
      </w:r>
      <w:r>
        <w:rPr>
          <w:rFonts w:ascii="Arial" w:hAnsi="Arial"/>
          <w:color w:val="006666"/>
        </w:rPr>
        <w:t>for</w:t>
      </w:r>
      <w:r>
        <w:rPr>
          <w:rFonts w:ascii="Arial" w:hAnsi="Arial"/>
          <w:color w:val="006666"/>
          <w:spacing w:val="-43"/>
        </w:rPr>
        <w:t> </w:t>
      </w:r>
      <w:r>
        <w:rPr>
          <w:rFonts w:ascii="Arial" w:hAnsi="Arial"/>
          <w:color w:val="006666"/>
        </w:rPr>
        <w:t>student</w:t>
      </w:r>
      <w:r>
        <w:rPr>
          <w:rFonts w:ascii="Arial" w:hAnsi="Arial"/>
          <w:color w:val="006666"/>
          <w:spacing w:val="-43"/>
        </w:rPr>
        <w:t> </w:t>
      </w:r>
      <w:r>
        <w:rPr>
          <w:rFonts w:ascii="Arial" w:hAnsi="Arial"/>
          <w:color w:val="006666"/>
        </w:rPr>
        <w:t>consultation </w:t>
      </w:r>
      <w:r>
        <w:rPr>
          <w:rFonts w:ascii="Arial" w:hAnsi="Arial"/>
          <w:color w:val="006666"/>
          <w:w w:val="95"/>
        </w:rPr>
        <w:t>connected</w:t>
      </w:r>
      <w:r>
        <w:rPr>
          <w:rFonts w:ascii="Arial" w:hAnsi="Arial"/>
          <w:color w:val="006666"/>
          <w:spacing w:val="-24"/>
          <w:w w:val="95"/>
        </w:rPr>
        <w:t> </w:t>
      </w:r>
      <w:r>
        <w:rPr>
          <w:rFonts w:ascii="Arial" w:hAnsi="Arial"/>
          <w:color w:val="006666"/>
          <w:w w:val="95"/>
        </w:rPr>
        <w:t>to</w:t>
      </w:r>
      <w:r>
        <w:rPr>
          <w:rFonts w:ascii="Arial" w:hAnsi="Arial"/>
          <w:color w:val="006666"/>
          <w:spacing w:val="-25"/>
          <w:w w:val="95"/>
        </w:rPr>
        <w:t> </w:t>
      </w:r>
      <w:r>
        <w:rPr>
          <w:rFonts w:ascii="Arial" w:hAnsi="Arial"/>
          <w:color w:val="006666"/>
          <w:w w:val="95"/>
        </w:rPr>
        <w:t>online</w:t>
      </w:r>
      <w:r>
        <w:rPr>
          <w:rFonts w:ascii="Arial" w:hAnsi="Arial"/>
          <w:color w:val="006666"/>
          <w:spacing w:val="-23"/>
          <w:w w:val="95"/>
        </w:rPr>
        <w:t> </w:t>
      </w:r>
      <w:r>
        <w:rPr>
          <w:rFonts w:ascii="Arial" w:hAnsi="Arial"/>
          <w:color w:val="006666"/>
          <w:w w:val="95"/>
        </w:rPr>
        <w:t>teaching,</w:t>
      </w:r>
      <w:r>
        <w:rPr>
          <w:rFonts w:ascii="Arial" w:hAnsi="Arial"/>
          <w:color w:val="006666"/>
          <w:spacing w:val="-23"/>
          <w:w w:val="95"/>
        </w:rPr>
        <w:t> </w:t>
      </w:r>
      <w:r>
        <w:rPr>
          <w:rFonts w:ascii="Arial" w:hAnsi="Arial"/>
          <w:color w:val="006666"/>
          <w:w w:val="95"/>
        </w:rPr>
        <w:t>working</w:t>
      </w:r>
      <w:r>
        <w:rPr>
          <w:rFonts w:ascii="Arial" w:hAnsi="Arial"/>
          <w:color w:val="006666"/>
          <w:spacing w:val="-22"/>
          <w:w w:val="95"/>
        </w:rPr>
        <w:t> </w:t>
      </w:r>
      <w:r>
        <w:rPr>
          <w:rFonts w:ascii="Arial" w:hAnsi="Arial"/>
          <w:color w:val="006666"/>
          <w:w w:val="95"/>
        </w:rPr>
        <w:t>collaboratively</w:t>
      </w:r>
      <w:r>
        <w:rPr>
          <w:rFonts w:ascii="Arial" w:hAnsi="Arial"/>
          <w:color w:val="006666"/>
          <w:spacing w:val="-23"/>
          <w:w w:val="95"/>
        </w:rPr>
        <w:t> </w:t>
      </w:r>
      <w:r>
        <w:rPr>
          <w:rFonts w:ascii="Arial" w:hAnsi="Arial"/>
          <w:color w:val="006666"/>
          <w:w w:val="95"/>
        </w:rPr>
        <w:t>and</w:t>
      </w:r>
      <w:r>
        <w:rPr>
          <w:rFonts w:ascii="Arial" w:hAnsi="Arial"/>
          <w:color w:val="006666"/>
          <w:spacing w:val="-24"/>
          <w:w w:val="95"/>
        </w:rPr>
        <w:t> </w:t>
      </w:r>
      <w:r>
        <w:rPr>
          <w:rFonts w:ascii="Arial" w:hAnsi="Arial"/>
          <w:color w:val="006666"/>
          <w:w w:val="95"/>
        </w:rPr>
        <w:t>productively</w:t>
      </w:r>
      <w:r>
        <w:rPr>
          <w:rFonts w:ascii="Arial" w:hAnsi="Arial"/>
          <w:color w:val="006666"/>
          <w:spacing w:val="-22"/>
          <w:w w:val="95"/>
        </w:rPr>
        <w:t> </w:t>
      </w:r>
      <w:r>
        <w:rPr>
          <w:rFonts w:ascii="Arial" w:hAnsi="Arial"/>
          <w:color w:val="006666"/>
          <w:w w:val="95"/>
        </w:rPr>
        <w:t>with</w:t>
      </w:r>
      <w:r>
        <w:rPr>
          <w:rFonts w:ascii="Arial" w:hAnsi="Arial"/>
          <w:color w:val="006666"/>
          <w:spacing w:val="-25"/>
          <w:w w:val="95"/>
        </w:rPr>
        <w:t> </w:t>
      </w:r>
      <w:r>
        <w:rPr>
          <w:rFonts w:ascii="Arial" w:hAnsi="Arial"/>
          <w:color w:val="006666"/>
          <w:w w:val="95"/>
        </w:rPr>
        <w:t>colleagues </w:t>
      </w:r>
      <w:r>
        <w:rPr>
          <w:rFonts w:ascii="Arial" w:hAnsi="Arial"/>
          <w:color w:val="006666"/>
        </w:rPr>
        <w:t>and</w:t>
      </w:r>
      <w:r>
        <w:rPr>
          <w:rFonts w:ascii="Arial" w:hAnsi="Arial"/>
          <w:color w:val="006666"/>
          <w:spacing w:val="-44"/>
        </w:rPr>
        <w:t> </w:t>
      </w:r>
      <w:r>
        <w:rPr>
          <w:rFonts w:ascii="Arial" w:hAnsi="Arial"/>
          <w:color w:val="006666"/>
        </w:rPr>
        <w:t>participation</w:t>
      </w:r>
      <w:r>
        <w:rPr>
          <w:rFonts w:ascii="Arial" w:hAnsi="Arial"/>
          <w:color w:val="006666"/>
          <w:spacing w:val="-43"/>
        </w:rPr>
        <w:t> </w:t>
      </w:r>
      <w:r>
        <w:rPr>
          <w:rFonts w:ascii="Arial" w:hAnsi="Arial"/>
          <w:color w:val="006666"/>
        </w:rPr>
        <w:t>in</w:t>
      </w:r>
      <w:r>
        <w:rPr>
          <w:rFonts w:ascii="Arial" w:hAnsi="Arial"/>
          <w:color w:val="006666"/>
          <w:spacing w:val="-43"/>
        </w:rPr>
        <w:t> </w:t>
      </w:r>
      <w:r>
        <w:rPr>
          <w:rFonts w:ascii="Arial" w:hAnsi="Arial"/>
          <w:color w:val="006666"/>
        </w:rPr>
        <w:t>traditional</w:t>
      </w:r>
      <w:r>
        <w:rPr>
          <w:rFonts w:ascii="Arial" w:hAnsi="Arial"/>
          <w:color w:val="006666"/>
          <w:spacing w:val="-43"/>
        </w:rPr>
        <w:t> </w:t>
      </w:r>
      <w:r>
        <w:rPr>
          <w:rFonts w:ascii="Arial" w:hAnsi="Arial"/>
          <w:color w:val="006666"/>
        </w:rPr>
        <w:t>academic</w:t>
      </w:r>
      <w:r>
        <w:rPr>
          <w:rFonts w:ascii="Arial" w:hAnsi="Arial"/>
          <w:color w:val="006666"/>
          <w:spacing w:val="-43"/>
        </w:rPr>
        <w:t> </w:t>
      </w:r>
      <w:r>
        <w:rPr>
          <w:rFonts w:ascii="Arial" w:hAnsi="Arial"/>
          <w:color w:val="006666"/>
        </w:rPr>
        <w:t>functions”.</w:t>
      </w:r>
      <w:r>
        <w:rPr>
          <w:rFonts w:ascii="Arial" w:hAnsi="Arial"/>
          <w:color w:val="006666"/>
          <w:spacing w:val="-17"/>
        </w:rPr>
        <w:t> </w:t>
      </w:r>
      <w:r>
        <w:rPr>
          <w:rFonts w:ascii="Arial" w:hAnsi="Arial"/>
          <w:color w:val="006666"/>
        </w:rPr>
        <w:t>Pursuant</w:t>
      </w:r>
      <w:r>
        <w:rPr>
          <w:rFonts w:ascii="Arial" w:hAnsi="Arial"/>
          <w:color w:val="006666"/>
          <w:spacing w:val="-42"/>
        </w:rPr>
        <w:t> </w:t>
      </w:r>
      <w:r>
        <w:rPr>
          <w:rFonts w:ascii="Arial" w:hAnsi="Arial"/>
          <w:color w:val="006666"/>
        </w:rPr>
        <w:t>to</w:t>
      </w:r>
      <w:r>
        <w:rPr>
          <w:rFonts w:ascii="Arial" w:hAnsi="Arial"/>
          <w:color w:val="006666"/>
          <w:spacing w:val="-44"/>
        </w:rPr>
        <w:t> </w:t>
      </w:r>
      <w:r>
        <w:rPr>
          <w:rFonts w:ascii="Arial" w:hAnsi="Arial"/>
          <w:color w:val="006666"/>
        </w:rPr>
        <w:t>this</w:t>
      </w:r>
      <w:r>
        <w:rPr>
          <w:rFonts w:ascii="Arial" w:hAnsi="Arial"/>
          <w:color w:val="006666"/>
          <w:spacing w:val="-42"/>
        </w:rPr>
        <w:t> </w:t>
      </w:r>
      <w:r>
        <w:rPr>
          <w:rFonts w:ascii="Arial" w:hAnsi="Arial"/>
          <w:color w:val="006666"/>
        </w:rPr>
        <w:t>paragraph</w:t>
      </w:r>
      <w:r>
        <w:rPr>
          <w:rFonts w:ascii="Arial" w:hAnsi="Arial"/>
          <w:color w:val="006666"/>
          <w:spacing w:val="-43"/>
        </w:rPr>
        <w:t> </w:t>
      </w:r>
      <w:r>
        <w:rPr>
          <w:rFonts w:ascii="Arial" w:hAnsi="Arial"/>
          <w:color w:val="006666"/>
        </w:rPr>
        <w:t>and aligned</w:t>
      </w:r>
      <w:r>
        <w:rPr>
          <w:rFonts w:ascii="Arial" w:hAnsi="Arial"/>
          <w:color w:val="006666"/>
          <w:spacing w:val="-37"/>
        </w:rPr>
        <w:t> </w:t>
      </w:r>
      <w:r>
        <w:rPr>
          <w:rFonts w:ascii="Arial" w:hAnsi="Arial"/>
          <w:color w:val="006666"/>
        </w:rPr>
        <w:t>with</w:t>
      </w:r>
      <w:r>
        <w:rPr>
          <w:rFonts w:ascii="Arial" w:hAnsi="Arial"/>
          <w:color w:val="006666"/>
          <w:spacing w:val="-37"/>
        </w:rPr>
        <w:t> </w:t>
      </w:r>
      <w:r>
        <w:rPr>
          <w:rFonts w:ascii="Arial" w:hAnsi="Arial"/>
          <w:color w:val="006666"/>
        </w:rPr>
        <w:t>our</w:t>
      </w:r>
      <w:r>
        <w:rPr>
          <w:rFonts w:ascii="Arial" w:hAnsi="Arial"/>
          <w:color w:val="006666"/>
          <w:spacing w:val="-35"/>
        </w:rPr>
        <w:t> </w:t>
      </w:r>
      <w:r>
        <w:rPr>
          <w:rFonts w:ascii="Arial" w:hAnsi="Arial"/>
          <w:color w:val="006666"/>
        </w:rPr>
        <w:t>Departments</w:t>
      </w:r>
      <w:r>
        <w:rPr>
          <w:rFonts w:ascii="Arial" w:hAnsi="Arial"/>
          <w:color w:val="006666"/>
          <w:spacing w:val="-36"/>
        </w:rPr>
        <w:t> </w:t>
      </w:r>
      <w:r>
        <w:rPr>
          <w:rFonts w:ascii="Arial" w:hAnsi="Arial"/>
          <w:color w:val="006666"/>
        </w:rPr>
        <w:t>commitment</w:t>
      </w:r>
      <w:r>
        <w:rPr>
          <w:rFonts w:ascii="Arial" w:hAnsi="Arial"/>
          <w:color w:val="006666"/>
          <w:spacing w:val="-37"/>
        </w:rPr>
        <w:t> </w:t>
      </w:r>
      <w:r>
        <w:rPr>
          <w:rFonts w:ascii="Arial" w:hAnsi="Arial"/>
          <w:color w:val="006666"/>
        </w:rPr>
        <w:t>to</w:t>
      </w:r>
      <w:r>
        <w:rPr>
          <w:rFonts w:ascii="Arial" w:hAnsi="Arial"/>
          <w:color w:val="006666"/>
          <w:spacing w:val="-37"/>
        </w:rPr>
        <w:t> </w:t>
      </w:r>
      <w:r>
        <w:rPr>
          <w:rFonts w:ascii="Arial" w:hAnsi="Arial"/>
          <w:color w:val="006666"/>
        </w:rPr>
        <w:t>student</w:t>
      </w:r>
      <w:r>
        <w:rPr>
          <w:rFonts w:ascii="Arial" w:hAnsi="Arial"/>
          <w:color w:val="006666"/>
          <w:spacing w:val="-36"/>
        </w:rPr>
        <w:t> </w:t>
      </w:r>
      <w:r>
        <w:rPr>
          <w:rFonts w:ascii="Arial" w:hAnsi="Arial"/>
          <w:color w:val="006666"/>
        </w:rPr>
        <w:t>success,</w:t>
      </w:r>
      <w:r>
        <w:rPr>
          <w:rFonts w:ascii="Arial" w:hAnsi="Arial"/>
          <w:color w:val="006666"/>
          <w:spacing w:val="-36"/>
        </w:rPr>
        <w:t> </w:t>
      </w:r>
      <w:r>
        <w:rPr>
          <w:rFonts w:ascii="Arial" w:hAnsi="Arial"/>
          <w:color w:val="006666"/>
        </w:rPr>
        <w:t>guidelines</w:t>
      </w:r>
      <w:r>
        <w:rPr>
          <w:rFonts w:ascii="Arial" w:hAnsi="Arial"/>
          <w:color w:val="006666"/>
          <w:spacing w:val="-35"/>
        </w:rPr>
        <w:t> </w:t>
      </w:r>
      <w:r>
        <w:rPr>
          <w:rFonts w:ascii="Arial" w:hAnsi="Arial"/>
          <w:color w:val="006666"/>
        </w:rPr>
        <w:t>for</w:t>
      </w:r>
      <w:r>
        <w:rPr>
          <w:rFonts w:ascii="Arial" w:hAnsi="Arial"/>
          <w:color w:val="006666"/>
          <w:spacing w:val="-35"/>
        </w:rPr>
        <w:t> </w:t>
      </w:r>
      <w:r>
        <w:rPr>
          <w:rFonts w:ascii="Arial" w:hAnsi="Arial"/>
          <w:color w:val="006666"/>
        </w:rPr>
        <w:t>the minimum</w:t>
      </w:r>
      <w:r>
        <w:rPr>
          <w:rFonts w:ascii="Arial" w:hAnsi="Arial"/>
          <w:color w:val="006666"/>
          <w:spacing w:val="-41"/>
        </w:rPr>
        <w:t> </w:t>
      </w:r>
      <w:r>
        <w:rPr>
          <w:rFonts w:ascii="Arial" w:hAnsi="Arial"/>
          <w:color w:val="006666"/>
        </w:rPr>
        <w:t>number</w:t>
      </w:r>
      <w:r>
        <w:rPr>
          <w:rFonts w:ascii="Arial" w:hAnsi="Arial"/>
          <w:color w:val="006666"/>
          <w:spacing w:val="-39"/>
        </w:rPr>
        <w:t> </w:t>
      </w:r>
      <w:r>
        <w:rPr>
          <w:rFonts w:ascii="Arial" w:hAnsi="Arial"/>
          <w:color w:val="006666"/>
        </w:rPr>
        <w:t>of</w:t>
      </w:r>
      <w:r>
        <w:rPr>
          <w:rFonts w:ascii="Arial" w:hAnsi="Arial"/>
          <w:color w:val="006666"/>
          <w:spacing w:val="-40"/>
        </w:rPr>
        <w:t> </w:t>
      </w:r>
      <w:r>
        <w:rPr>
          <w:rFonts w:ascii="Arial" w:hAnsi="Arial"/>
          <w:color w:val="006666"/>
        </w:rPr>
        <w:t>hours</w:t>
      </w:r>
      <w:r>
        <w:rPr>
          <w:rFonts w:ascii="Arial" w:hAnsi="Arial"/>
          <w:color w:val="006666"/>
          <w:spacing w:val="-39"/>
        </w:rPr>
        <w:t> </w:t>
      </w:r>
      <w:r>
        <w:rPr>
          <w:rFonts w:ascii="Arial" w:hAnsi="Arial"/>
          <w:color w:val="006666"/>
        </w:rPr>
        <w:t>and</w:t>
      </w:r>
      <w:r>
        <w:rPr>
          <w:rFonts w:ascii="Arial" w:hAnsi="Arial"/>
          <w:color w:val="006666"/>
          <w:spacing w:val="-41"/>
        </w:rPr>
        <w:t> </w:t>
      </w:r>
      <w:r>
        <w:rPr>
          <w:rFonts w:ascii="Arial" w:hAnsi="Arial"/>
          <w:color w:val="006666"/>
        </w:rPr>
        <w:t>days</w:t>
      </w:r>
      <w:r>
        <w:rPr>
          <w:rFonts w:ascii="Arial" w:hAnsi="Arial"/>
          <w:color w:val="006666"/>
          <w:spacing w:val="-40"/>
        </w:rPr>
        <w:t> </w:t>
      </w:r>
      <w:r>
        <w:rPr>
          <w:rFonts w:ascii="Arial" w:hAnsi="Arial"/>
          <w:color w:val="006666"/>
        </w:rPr>
        <w:t>for</w:t>
      </w:r>
      <w:r>
        <w:rPr>
          <w:rFonts w:ascii="Arial" w:hAnsi="Arial"/>
          <w:color w:val="006666"/>
          <w:spacing w:val="-39"/>
        </w:rPr>
        <w:t> </w:t>
      </w:r>
      <w:r>
        <w:rPr>
          <w:rFonts w:ascii="Arial" w:hAnsi="Arial"/>
          <w:color w:val="006666"/>
        </w:rPr>
        <w:t>office</w:t>
      </w:r>
      <w:r>
        <w:rPr>
          <w:rFonts w:ascii="Arial" w:hAnsi="Arial"/>
          <w:color w:val="006666"/>
          <w:spacing w:val="-40"/>
        </w:rPr>
        <w:t> </w:t>
      </w:r>
      <w:r>
        <w:rPr>
          <w:rFonts w:ascii="Arial" w:hAnsi="Arial"/>
          <w:color w:val="006666"/>
        </w:rPr>
        <w:t>hours</w:t>
      </w:r>
      <w:r>
        <w:rPr>
          <w:rFonts w:ascii="Arial" w:hAnsi="Arial"/>
          <w:color w:val="006666"/>
          <w:spacing w:val="-39"/>
        </w:rPr>
        <w:t> </w:t>
      </w:r>
      <w:r>
        <w:rPr>
          <w:rFonts w:ascii="Arial" w:hAnsi="Arial"/>
          <w:color w:val="006666"/>
        </w:rPr>
        <w:t>for</w:t>
      </w:r>
      <w:r>
        <w:rPr>
          <w:rFonts w:ascii="Arial" w:hAnsi="Arial"/>
          <w:color w:val="006666"/>
          <w:spacing w:val="-40"/>
        </w:rPr>
        <w:t> </w:t>
      </w:r>
      <w:r>
        <w:rPr>
          <w:rFonts w:ascii="Arial" w:hAnsi="Arial"/>
          <w:color w:val="006666"/>
        </w:rPr>
        <w:t>the</w:t>
      </w:r>
      <w:r>
        <w:rPr>
          <w:rFonts w:ascii="Arial" w:hAnsi="Arial"/>
          <w:color w:val="006666"/>
          <w:spacing w:val="-39"/>
        </w:rPr>
        <w:t> </w:t>
      </w:r>
      <w:r>
        <w:rPr>
          <w:rFonts w:ascii="Arial" w:hAnsi="Arial"/>
          <w:color w:val="006666"/>
        </w:rPr>
        <w:t>instructional</w:t>
      </w:r>
      <w:r>
        <w:rPr>
          <w:rFonts w:ascii="Arial" w:hAnsi="Arial"/>
          <w:color w:val="006666"/>
          <w:spacing w:val="-40"/>
        </w:rPr>
        <w:t> </w:t>
      </w:r>
      <w:r>
        <w:rPr>
          <w:rFonts w:ascii="Arial" w:hAnsi="Arial"/>
          <w:color w:val="006666"/>
        </w:rPr>
        <w:t>faculty</w:t>
      </w:r>
      <w:r>
        <w:rPr>
          <w:rFonts w:ascii="Arial" w:hAnsi="Arial"/>
          <w:color w:val="006666"/>
          <w:spacing w:val="-40"/>
        </w:rPr>
        <w:t> </w:t>
      </w:r>
      <w:r>
        <w:rPr>
          <w:rFonts w:ascii="Arial" w:hAnsi="Arial"/>
          <w:color w:val="006666"/>
        </w:rPr>
        <w:t>in</w:t>
      </w:r>
      <w:r>
        <w:rPr>
          <w:rFonts w:ascii="Arial" w:hAnsi="Arial"/>
          <w:color w:val="006666"/>
          <w:spacing w:val="-40"/>
        </w:rPr>
        <w:t> </w:t>
      </w:r>
      <w:r>
        <w:rPr>
          <w:rFonts w:ascii="Arial" w:hAnsi="Arial"/>
          <w:color w:val="006666"/>
        </w:rPr>
        <w:t>the Department</w:t>
      </w:r>
      <w:r>
        <w:rPr>
          <w:rFonts w:ascii="Arial" w:hAnsi="Arial"/>
          <w:color w:val="006666"/>
          <w:spacing w:val="-16"/>
        </w:rPr>
        <w:t> </w:t>
      </w:r>
      <w:r>
        <w:rPr>
          <w:rFonts w:ascii="Arial" w:hAnsi="Arial"/>
          <w:color w:val="006666"/>
        </w:rPr>
        <w:t>of</w:t>
      </w:r>
      <w:r>
        <w:rPr>
          <w:rFonts w:ascii="Arial" w:hAnsi="Arial"/>
          <w:color w:val="006666"/>
          <w:spacing w:val="-15"/>
        </w:rPr>
        <w:t> </w:t>
      </w:r>
      <w:r>
        <w:rPr>
          <w:rFonts w:ascii="Arial" w:hAnsi="Arial"/>
          <w:color w:val="006666"/>
        </w:rPr>
        <w:t>nursing</w:t>
      </w:r>
      <w:r>
        <w:rPr>
          <w:rFonts w:ascii="Arial" w:hAnsi="Arial"/>
          <w:color w:val="006666"/>
          <w:spacing w:val="-14"/>
        </w:rPr>
        <w:t> </w:t>
      </w:r>
      <w:r>
        <w:rPr>
          <w:rFonts w:ascii="Arial" w:hAnsi="Arial"/>
          <w:color w:val="006666"/>
        </w:rPr>
        <w:t>are</w:t>
      </w:r>
      <w:r>
        <w:rPr>
          <w:rFonts w:ascii="Arial" w:hAnsi="Arial"/>
          <w:color w:val="006666"/>
          <w:spacing w:val="-15"/>
        </w:rPr>
        <w:t> </w:t>
      </w:r>
      <w:r>
        <w:rPr>
          <w:rFonts w:ascii="Arial" w:hAnsi="Arial"/>
          <w:color w:val="006666"/>
        </w:rPr>
        <w:t>provided</w:t>
      </w:r>
      <w:r>
        <w:rPr>
          <w:rFonts w:ascii="Arial" w:hAnsi="Arial"/>
          <w:color w:val="006666"/>
          <w:spacing w:val="-16"/>
        </w:rPr>
        <w:t> </w:t>
      </w:r>
      <w:r>
        <w:rPr>
          <w:rFonts w:ascii="Arial" w:hAnsi="Arial"/>
          <w:color w:val="006666"/>
        </w:rPr>
        <w:t>below:</w:t>
      </w:r>
    </w:p>
    <w:p>
      <w:pPr>
        <w:pStyle w:val="BodyText"/>
        <w:spacing w:before="4"/>
        <w:rPr>
          <w:rFonts w:ascii="Arial"/>
        </w:rPr>
      </w:pPr>
    </w:p>
    <w:p>
      <w:pPr>
        <w:pStyle w:val="ListParagraph"/>
        <w:numPr>
          <w:ilvl w:val="1"/>
          <w:numId w:val="9"/>
        </w:numPr>
        <w:tabs>
          <w:tab w:pos="1180" w:val="left" w:leader="none"/>
          <w:tab w:pos="1181" w:val="left" w:leader="none"/>
        </w:tabs>
        <w:spacing w:line="240" w:lineRule="auto" w:before="0" w:after="0"/>
        <w:ind w:left="1181" w:right="0" w:hanging="361"/>
        <w:jc w:val="left"/>
        <w:rPr>
          <w:rFonts w:ascii="Arial"/>
          <w:sz w:val="24"/>
        </w:rPr>
      </w:pPr>
      <w:r>
        <w:rPr>
          <w:rFonts w:ascii="Arial"/>
          <w:sz w:val="24"/>
        </w:rPr>
        <w:t>Full-time faculty</w:t>
      </w:r>
      <w:r>
        <w:rPr>
          <w:rFonts w:ascii="Arial"/>
          <w:spacing w:val="-25"/>
          <w:sz w:val="24"/>
        </w:rPr>
        <w:t> </w:t>
      </w:r>
      <w:r>
        <w:rPr>
          <w:rFonts w:ascii="Arial"/>
          <w:sz w:val="24"/>
        </w:rPr>
        <w:t>will</w:t>
      </w:r>
    </w:p>
    <w:p>
      <w:pPr>
        <w:pStyle w:val="ListParagraph"/>
        <w:numPr>
          <w:ilvl w:val="1"/>
          <w:numId w:val="31"/>
        </w:numPr>
        <w:tabs>
          <w:tab w:pos="1900" w:val="left" w:leader="none"/>
          <w:tab w:pos="1901" w:val="left" w:leader="none"/>
        </w:tabs>
        <w:spacing w:line="240" w:lineRule="auto" w:before="29" w:after="0"/>
        <w:ind w:left="1901" w:right="0" w:hanging="360"/>
        <w:jc w:val="left"/>
        <w:rPr>
          <w:rFonts w:ascii="Arial" w:hAnsi="Arial"/>
          <w:sz w:val="24"/>
        </w:rPr>
      </w:pPr>
      <w:r>
        <w:rPr>
          <w:rFonts w:ascii="Arial" w:hAnsi="Arial"/>
          <w:sz w:val="24"/>
        </w:rPr>
        <w:t>maintain</w:t>
      </w:r>
      <w:r>
        <w:rPr>
          <w:rFonts w:ascii="Arial" w:hAnsi="Arial"/>
          <w:spacing w:val="-18"/>
          <w:sz w:val="24"/>
        </w:rPr>
        <w:t> </w:t>
      </w:r>
      <w:r>
        <w:rPr>
          <w:rFonts w:ascii="Arial" w:hAnsi="Arial"/>
          <w:sz w:val="24"/>
        </w:rPr>
        <w:t>a</w:t>
      </w:r>
      <w:r>
        <w:rPr>
          <w:rFonts w:ascii="Arial" w:hAnsi="Arial"/>
          <w:spacing w:val="-15"/>
          <w:sz w:val="24"/>
        </w:rPr>
        <w:t> </w:t>
      </w:r>
      <w:r>
        <w:rPr>
          <w:rFonts w:ascii="Arial" w:hAnsi="Arial"/>
          <w:sz w:val="24"/>
        </w:rPr>
        <w:t>minimum</w:t>
      </w:r>
      <w:r>
        <w:rPr>
          <w:rFonts w:ascii="Arial" w:hAnsi="Arial"/>
          <w:spacing w:val="-17"/>
          <w:sz w:val="24"/>
        </w:rPr>
        <w:t> </w:t>
      </w:r>
      <w:r>
        <w:rPr>
          <w:rFonts w:ascii="Arial" w:hAnsi="Arial"/>
          <w:sz w:val="24"/>
        </w:rPr>
        <w:t>of</w:t>
      </w:r>
      <w:r>
        <w:rPr>
          <w:rFonts w:ascii="Arial" w:hAnsi="Arial"/>
          <w:spacing w:val="-15"/>
          <w:sz w:val="24"/>
        </w:rPr>
        <w:t> </w:t>
      </w:r>
      <w:r>
        <w:rPr>
          <w:rFonts w:ascii="Arial" w:hAnsi="Arial"/>
          <w:sz w:val="24"/>
        </w:rPr>
        <w:t>three</w:t>
      </w:r>
      <w:r>
        <w:rPr>
          <w:rFonts w:ascii="Arial" w:hAnsi="Arial"/>
          <w:spacing w:val="-11"/>
          <w:sz w:val="24"/>
        </w:rPr>
        <w:t> </w:t>
      </w:r>
      <w:r>
        <w:rPr>
          <w:rFonts w:ascii="Arial" w:hAnsi="Arial"/>
          <w:sz w:val="24"/>
        </w:rPr>
        <w:t>office</w:t>
      </w:r>
      <w:r>
        <w:rPr>
          <w:rFonts w:ascii="Arial" w:hAnsi="Arial"/>
          <w:spacing w:val="-16"/>
          <w:sz w:val="24"/>
        </w:rPr>
        <w:t> </w:t>
      </w:r>
      <w:r>
        <w:rPr>
          <w:rFonts w:ascii="Arial" w:hAnsi="Arial"/>
          <w:sz w:val="24"/>
        </w:rPr>
        <w:t>hours</w:t>
      </w:r>
      <w:r>
        <w:rPr>
          <w:rFonts w:ascii="Arial" w:hAnsi="Arial"/>
          <w:spacing w:val="-15"/>
          <w:sz w:val="24"/>
        </w:rPr>
        <w:t> </w:t>
      </w:r>
      <w:r>
        <w:rPr>
          <w:rFonts w:ascii="Arial" w:hAnsi="Arial"/>
          <w:sz w:val="24"/>
        </w:rPr>
        <w:t>per</w:t>
      </w:r>
      <w:r>
        <w:rPr>
          <w:rFonts w:ascii="Arial" w:hAnsi="Arial"/>
          <w:spacing w:val="-15"/>
          <w:sz w:val="24"/>
        </w:rPr>
        <w:t> </w:t>
      </w:r>
      <w:r>
        <w:rPr>
          <w:rFonts w:ascii="Arial" w:hAnsi="Arial"/>
          <w:sz w:val="24"/>
        </w:rPr>
        <w:t>week,</w:t>
      </w:r>
    </w:p>
    <w:p>
      <w:pPr>
        <w:pStyle w:val="ListParagraph"/>
        <w:numPr>
          <w:ilvl w:val="1"/>
          <w:numId w:val="31"/>
        </w:numPr>
        <w:tabs>
          <w:tab w:pos="1900" w:val="left" w:leader="none"/>
          <w:tab w:pos="1901" w:val="left" w:leader="none"/>
        </w:tabs>
        <w:spacing w:line="252" w:lineRule="auto" w:before="34" w:after="0"/>
        <w:ind w:left="1901" w:right="2002" w:hanging="360"/>
        <w:jc w:val="left"/>
        <w:rPr>
          <w:rFonts w:ascii="Arial" w:hAnsi="Arial"/>
          <w:sz w:val="24"/>
        </w:rPr>
      </w:pPr>
      <w:r>
        <w:rPr>
          <w:rFonts w:ascii="Arial" w:hAnsi="Arial"/>
          <w:sz w:val="24"/>
        </w:rPr>
        <w:t>make</w:t>
      </w:r>
      <w:r>
        <w:rPr>
          <w:rFonts w:ascii="Arial" w:hAnsi="Arial"/>
          <w:spacing w:val="-48"/>
          <w:sz w:val="24"/>
        </w:rPr>
        <w:t> </w:t>
      </w:r>
      <w:r>
        <w:rPr>
          <w:rFonts w:ascii="Arial" w:hAnsi="Arial"/>
          <w:sz w:val="24"/>
        </w:rPr>
        <w:t>provision</w:t>
      </w:r>
      <w:r>
        <w:rPr>
          <w:rFonts w:ascii="Arial" w:hAnsi="Arial"/>
          <w:spacing w:val="-48"/>
          <w:sz w:val="24"/>
        </w:rPr>
        <w:t> </w:t>
      </w:r>
      <w:r>
        <w:rPr>
          <w:rFonts w:ascii="Arial" w:hAnsi="Arial"/>
          <w:sz w:val="24"/>
        </w:rPr>
        <w:t>for</w:t>
      </w:r>
      <w:r>
        <w:rPr>
          <w:rFonts w:ascii="Arial" w:hAnsi="Arial"/>
          <w:spacing w:val="-47"/>
          <w:sz w:val="24"/>
        </w:rPr>
        <w:t> </w:t>
      </w:r>
      <w:r>
        <w:rPr>
          <w:rFonts w:ascii="Arial" w:hAnsi="Arial"/>
          <w:sz w:val="24"/>
        </w:rPr>
        <w:t>meeting</w:t>
      </w:r>
      <w:r>
        <w:rPr>
          <w:rFonts w:ascii="Arial" w:hAnsi="Arial"/>
          <w:spacing w:val="-47"/>
          <w:sz w:val="24"/>
        </w:rPr>
        <w:t> </w:t>
      </w:r>
      <w:r>
        <w:rPr>
          <w:rFonts w:ascii="Arial" w:hAnsi="Arial"/>
          <w:sz w:val="24"/>
        </w:rPr>
        <w:t>with</w:t>
      </w:r>
      <w:r>
        <w:rPr>
          <w:rFonts w:ascii="Arial" w:hAnsi="Arial"/>
          <w:spacing w:val="-48"/>
          <w:sz w:val="24"/>
        </w:rPr>
        <w:t> </w:t>
      </w:r>
      <w:r>
        <w:rPr>
          <w:rFonts w:ascii="Arial" w:hAnsi="Arial"/>
          <w:sz w:val="24"/>
        </w:rPr>
        <w:t>students</w:t>
      </w:r>
      <w:r>
        <w:rPr>
          <w:rFonts w:ascii="Arial" w:hAnsi="Arial"/>
          <w:spacing w:val="-48"/>
          <w:sz w:val="24"/>
        </w:rPr>
        <w:t> </w:t>
      </w:r>
      <w:r>
        <w:rPr>
          <w:rFonts w:ascii="Arial" w:hAnsi="Arial"/>
          <w:sz w:val="24"/>
        </w:rPr>
        <w:t>by</w:t>
      </w:r>
      <w:r>
        <w:rPr>
          <w:rFonts w:ascii="Arial" w:hAnsi="Arial"/>
          <w:spacing w:val="-47"/>
          <w:sz w:val="24"/>
        </w:rPr>
        <w:t> </w:t>
      </w:r>
      <w:r>
        <w:rPr>
          <w:rFonts w:ascii="Arial" w:hAnsi="Arial"/>
          <w:sz w:val="24"/>
        </w:rPr>
        <w:t>appointment</w:t>
      </w:r>
      <w:r>
        <w:rPr>
          <w:rFonts w:ascii="Arial" w:hAnsi="Arial"/>
          <w:spacing w:val="-47"/>
          <w:sz w:val="24"/>
        </w:rPr>
        <w:t> </w:t>
      </w:r>
      <w:r>
        <w:rPr>
          <w:rFonts w:ascii="Arial" w:hAnsi="Arial"/>
          <w:sz w:val="24"/>
        </w:rPr>
        <w:t>at</w:t>
      </w:r>
      <w:r>
        <w:rPr>
          <w:rFonts w:ascii="Arial" w:hAnsi="Arial"/>
          <w:spacing w:val="-48"/>
          <w:sz w:val="24"/>
        </w:rPr>
        <w:t> </w:t>
      </w:r>
      <w:r>
        <w:rPr>
          <w:rFonts w:ascii="Arial" w:hAnsi="Arial"/>
          <w:sz w:val="24"/>
        </w:rPr>
        <w:t>a</w:t>
      </w:r>
      <w:r>
        <w:rPr>
          <w:rFonts w:ascii="Arial" w:hAnsi="Arial"/>
          <w:spacing w:val="-48"/>
          <w:sz w:val="24"/>
        </w:rPr>
        <w:t> </w:t>
      </w:r>
      <w:r>
        <w:rPr>
          <w:rFonts w:ascii="Arial" w:hAnsi="Arial"/>
          <w:sz w:val="24"/>
        </w:rPr>
        <w:t>mutually convenient</w:t>
      </w:r>
      <w:r>
        <w:rPr>
          <w:rFonts w:ascii="Arial" w:hAnsi="Arial"/>
          <w:spacing w:val="-21"/>
          <w:sz w:val="24"/>
        </w:rPr>
        <w:t> </w:t>
      </w:r>
      <w:r>
        <w:rPr>
          <w:rFonts w:ascii="Arial" w:hAnsi="Arial"/>
          <w:sz w:val="24"/>
        </w:rPr>
        <w:t>time</w:t>
      </w:r>
      <w:r>
        <w:rPr>
          <w:rFonts w:ascii="Arial" w:hAnsi="Arial"/>
          <w:spacing w:val="-20"/>
          <w:sz w:val="24"/>
        </w:rPr>
        <w:t> </w:t>
      </w:r>
      <w:r>
        <w:rPr>
          <w:rFonts w:ascii="Arial" w:hAnsi="Arial"/>
          <w:sz w:val="24"/>
        </w:rPr>
        <w:t>beyond</w:t>
      </w:r>
      <w:r>
        <w:rPr>
          <w:rFonts w:ascii="Arial" w:hAnsi="Arial"/>
          <w:spacing w:val="-22"/>
          <w:sz w:val="24"/>
        </w:rPr>
        <w:t> </w:t>
      </w:r>
      <w:r>
        <w:rPr>
          <w:rFonts w:ascii="Arial" w:hAnsi="Arial"/>
          <w:sz w:val="24"/>
        </w:rPr>
        <w:t>the</w:t>
      </w:r>
      <w:r>
        <w:rPr>
          <w:rFonts w:ascii="Arial" w:hAnsi="Arial"/>
          <w:spacing w:val="-20"/>
          <w:sz w:val="24"/>
        </w:rPr>
        <w:t> </w:t>
      </w:r>
      <w:r>
        <w:rPr>
          <w:rFonts w:ascii="Arial" w:hAnsi="Arial"/>
          <w:sz w:val="24"/>
        </w:rPr>
        <w:t>weekly</w:t>
      </w:r>
      <w:r>
        <w:rPr>
          <w:rFonts w:ascii="Arial" w:hAnsi="Arial"/>
          <w:spacing w:val="-20"/>
          <w:sz w:val="24"/>
        </w:rPr>
        <w:t> </w:t>
      </w:r>
      <w:r>
        <w:rPr>
          <w:rFonts w:ascii="Arial" w:hAnsi="Arial"/>
          <w:sz w:val="24"/>
        </w:rPr>
        <w:t>office</w:t>
      </w:r>
      <w:r>
        <w:rPr>
          <w:rFonts w:ascii="Arial" w:hAnsi="Arial"/>
          <w:spacing w:val="-19"/>
          <w:sz w:val="24"/>
        </w:rPr>
        <w:t> </w:t>
      </w:r>
      <w:r>
        <w:rPr>
          <w:rFonts w:ascii="Arial" w:hAnsi="Arial"/>
          <w:sz w:val="24"/>
        </w:rPr>
        <w:t>hours,</w:t>
      </w:r>
      <w:r>
        <w:rPr>
          <w:rFonts w:ascii="Arial" w:hAnsi="Arial"/>
          <w:spacing w:val="-20"/>
          <w:sz w:val="24"/>
        </w:rPr>
        <w:t> </w:t>
      </w:r>
      <w:r>
        <w:rPr>
          <w:rFonts w:ascii="Arial" w:hAnsi="Arial"/>
          <w:sz w:val="24"/>
        </w:rPr>
        <w:t>and</w:t>
      </w:r>
    </w:p>
    <w:p>
      <w:pPr>
        <w:pStyle w:val="ListParagraph"/>
        <w:numPr>
          <w:ilvl w:val="1"/>
          <w:numId w:val="31"/>
        </w:numPr>
        <w:tabs>
          <w:tab w:pos="1900" w:val="left" w:leader="none"/>
          <w:tab w:pos="1901" w:val="left" w:leader="none"/>
        </w:tabs>
        <w:spacing w:line="256" w:lineRule="auto" w:before="16" w:after="0"/>
        <w:ind w:left="1901" w:right="1685" w:hanging="360"/>
        <w:jc w:val="left"/>
        <w:rPr>
          <w:rFonts w:ascii="Arial" w:hAnsi="Arial"/>
          <w:sz w:val="24"/>
        </w:rPr>
      </w:pPr>
      <w:r>
        <w:rPr>
          <w:rFonts w:ascii="Arial" w:hAnsi="Arial"/>
          <w:sz w:val="24"/>
        </w:rPr>
        <w:t>hold</w:t>
      </w:r>
      <w:r>
        <w:rPr>
          <w:rFonts w:ascii="Arial" w:hAnsi="Arial"/>
          <w:spacing w:val="-47"/>
          <w:sz w:val="24"/>
        </w:rPr>
        <w:t> </w:t>
      </w:r>
      <w:r>
        <w:rPr>
          <w:rFonts w:ascii="Arial" w:hAnsi="Arial"/>
          <w:sz w:val="24"/>
        </w:rPr>
        <w:t>office</w:t>
      </w:r>
      <w:r>
        <w:rPr>
          <w:rFonts w:ascii="Arial" w:hAnsi="Arial"/>
          <w:spacing w:val="-46"/>
          <w:sz w:val="24"/>
        </w:rPr>
        <w:t> </w:t>
      </w:r>
      <w:r>
        <w:rPr>
          <w:rFonts w:ascii="Arial" w:hAnsi="Arial"/>
          <w:sz w:val="24"/>
        </w:rPr>
        <w:t>hours</w:t>
      </w:r>
      <w:r>
        <w:rPr>
          <w:rFonts w:ascii="Arial" w:hAnsi="Arial"/>
          <w:spacing w:val="-45"/>
          <w:sz w:val="24"/>
        </w:rPr>
        <w:t> </w:t>
      </w:r>
      <w:r>
        <w:rPr>
          <w:rFonts w:ascii="Arial" w:hAnsi="Arial"/>
          <w:sz w:val="24"/>
        </w:rPr>
        <w:t>over</w:t>
      </w:r>
      <w:r>
        <w:rPr>
          <w:rFonts w:ascii="Arial" w:hAnsi="Arial"/>
          <w:spacing w:val="-46"/>
          <w:sz w:val="24"/>
        </w:rPr>
        <w:t> </w:t>
      </w:r>
      <w:r>
        <w:rPr>
          <w:rFonts w:ascii="Arial" w:hAnsi="Arial"/>
          <w:sz w:val="24"/>
        </w:rPr>
        <w:t>at</w:t>
      </w:r>
      <w:r>
        <w:rPr>
          <w:rFonts w:ascii="Arial" w:hAnsi="Arial"/>
          <w:spacing w:val="-46"/>
          <w:sz w:val="24"/>
        </w:rPr>
        <w:t> </w:t>
      </w:r>
      <w:r>
        <w:rPr>
          <w:rFonts w:ascii="Arial" w:hAnsi="Arial"/>
          <w:sz w:val="24"/>
        </w:rPr>
        <w:t>least</w:t>
      </w:r>
      <w:r>
        <w:rPr>
          <w:rFonts w:ascii="Arial" w:hAnsi="Arial"/>
          <w:spacing w:val="-46"/>
          <w:sz w:val="24"/>
        </w:rPr>
        <w:t> </w:t>
      </w:r>
      <w:r>
        <w:rPr>
          <w:rFonts w:ascii="Arial" w:hAnsi="Arial"/>
          <w:sz w:val="24"/>
        </w:rPr>
        <w:t>two</w:t>
      </w:r>
      <w:r>
        <w:rPr>
          <w:rFonts w:ascii="Arial" w:hAnsi="Arial"/>
          <w:spacing w:val="-46"/>
          <w:sz w:val="24"/>
        </w:rPr>
        <w:t> </w:t>
      </w:r>
      <w:r>
        <w:rPr>
          <w:rFonts w:ascii="Arial" w:hAnsi="Arial"/>
          <w:sz w:val="24"/>
        </w:rPr>
        <w:t>days</w:t>
      </w:r>
      <w:r>
        <w:rPr>
          <w:rFonts w:ascii="Arial" w:hAnsi="Arial"/>
          <w:spacing w:val="-46"/>
          <w:sz w:val="24"/>
        </w:rPr>
        <w:t> </w:t>
      </w:r>
      <w:r>
        <w:rPr>
          <w:rFonts w:ascii="Arial" w:hAnsi="Arial"/>
          <w:sz w:val="24"/>
        </w:rPr>
        <w:t>a</w:t>
      </w:r>
      <w:r>
        <w:rPr>
          <w:rFonts w:ascii="Arial" w:hAnsi="Arial"/>
          <w:spacing w:val="-46"/>
          <w:sz w:val="24"/>
        </w:rPr>
        <w:t> </w:t>
      </w:r>
      <w:r>
        <w:rPr>
          <w:rFonts w:ascii="Arial" w:hAnsi="Arial"/>
          <w:sz w:val="24"/>
        </w:rPr>
        <w:t>week,</w:t>
      </w:r>
      <w:r>
        <w:rPr>
          <w:rFonts w:ascii="Arial" w:hAnsi="Arial"/>
          <w:spacing w:val="-45"/>
          <w:sz w:val="24"/>
        </w:rPr>
        <w:t> </w:t>
      </w:r>
      <w:r>
        <w:rPr>
          <w:rFonts w:ascii="Arial" w:hAnsi="Arial"/>
          <w:sz w:val="24"/>
        </w:rPr>
        <w:t>at</w:t>
      </w:r>
      <w:r>
        <w:rPr>
          <w:rFonts w:ascii="Arial" w:hAnsi="Arial"/>
          <w:spacing w:val="-47"/>
          <w:sz w:val="24"/>
        </w:rPr>
        <w:t> </w:t>
      </w:r>
      <w:r>
        <w:rPr>
          <w:rFonts w:ascii="Arial" w:hAnsi="Arial"/>
          <w:sz w:val="24"/>
        </w:rPr>
        <w:t>least</w:t>
      </w:r>
      <w:r>
        <w:rPr>
          <w:rFonts w:ascii="Arial" w:hAnsi="Arial"/>
          <w:spacing w:val="-46"/>
          <w:sz w:val="24"/>
        </w:rPr>
        <w:t> </w:t>
      </w:r>
      <w:r>
        <w:rPr>
          <w:rFonts w:ascii="Arial" w:hAnsi="Arial"/>
          <w:sz w:val="24"/>
        </w:rPr>
        <w:t>in</w:t>
      </w:r>
      <w:r>
        <w:rPr>
          <w:rFonts w:ascii="Arial" w:hAnsi="Arial"/>
          <w:spacing w:val="-46"/>
          <w:sz w:val="24"/>
        </w:rPr>
        <w:t> </w:t>
      </w:r>
      <w:r>
        <w:rPr>
          <w:rFonts w:ascii="Arial" w:hAnsi="Arial"/>
          <w:sz w:val="24"/>
        </w:rPr>
        <w:t>half-hour</w:t>
      </w:r>
      <w:r>
        <w:rPr>
          <w:rFonts w:ascii="Arial" w:hAnsi="Arial"/>
          <w:spacing w:val="-45"/>
          <w:sz w:val="24"/>
        </w:rPr>
        <w:t> </w:t>
      </w:r>
      <w:r>
        <w:rPr>
          <w:rFonts w:ascii="Arial" w:hAnsi="Arial"/>
          <w:sz w:val="24"/>
        </w:rPr>
        <w:t>blocks, and</w:t>
      </w:r>
      <w:r>
        <w:rPr>
          <w:rFonts w:ascii="Arial" w:hAnsi="Arial"/>
          <w:spacing w:val="-18"/>
          <w:sz w:val="24"/>
        </w:rPr>
        <w:t> </w:t>
      </w:r>
      <w:r>
        <w:rPr>
          <w:rFonts w:ascii="Arial" w:hAnsi="Arial"/>
          <w:sz w:val="24"/>
        </w:rPr>
        <w:t>during</w:t>
      </w:r>
      <w:r>
        <w:rPr>
          <w:rFonts w:ascii="Arial" w:hAnsi="Arial"/>
          <w:spacing w:val="-15"/>
          <w:sz w:val="24"/>
        </w:rPr>
        <w:t> </w:t>
      </w:r>
      <w:r>
        <w:rPr>
          <w:rFonts w:ascii="Arial" w:hAnsi="Arial"/>
          <w:sz w:val="24"/>
        </w:rPr>
        <w:t>normal</w:t>
      </w:r>
      <w:r>
        <w:rPr>
          <w:rFonts w:ascii="Arial" w:hAnsi="Arial"/>
          <w:spacing w:val="-16"/>
          <w:sz w:val="24"/>
        </w:rPr>
        <w:t> </w:t>
      </w:r>
      <w:r>
        <w:rPr>
          <w:rFonts w:ascii="Arial" w:hAnsi="Arial"/>
          <w:sz w:val="24"/>
        </w:rPr>
        <w:t>business</w:t>
      </w:r>
      <w:r>
        <w:rPr>
          <w:rFonts w:ascii="Arial" w:hAnsi="Arial"/>
          <w:spacing w:val="-16"/>
          <w:sz w:val="24"/>
        </w:rPr>
        <w:t> </w:t>
      </w:r>
      <w:r>
        <w:rPr>
          <w:rFonts w:ascii="Arial" w:hAnsi="Arial"/>
          <w:sz w:val="24"/>
        </w:rPr>
        <w:t>hours.</w:t>
      </w:r>
    </w:p>
    <w:p>
      <w:pPr>
        <w:pStyle w:val="ListParagraph"/>
        <w:numPr>
          <w:ilvl w:val="1"/>
          <w:numId w:val="31"/>
        </w:numPr>
        <w:tabs>
          <w:tab w:pos="1900" w:val="left" w:leader="none"/>
          <w:tab w:pos="1901" w:val="left" w:leader="none"/>
        </w:tabs>
        <w:spacing w:line="256" w:lineRule="auto" w:before="10" w:after="0"/>
        <w:ind w:left="1901" w:right="1795" w:hanging="360"/>
        <w:jc w:val="left"/>
        <w:rPr>
          <w:rFonts w:ascii="Arial" w:hAnsi="Arial"/>
          <w:sz w:val="24"/>
        </w:rPr>
      </w:pPr>
      <w:r>
        <w:rPr>
          <w:rFonts w:ascii="Arial" w:hAnsi="Arial"/>
          <w:w w:val="95"/>
          <w:sz w:val="24"/>
          <w:u w:val="single"/>
        </w:rPr>
        <w:t>Exceptions</w:t>
      </w:r>
      <w:r>
        <w:rPr>
          <w:rFonts w:ascii="Arial" w:hAnsi="Arial"/>
          <w:spacing w:val="-29"/>
          <w:w w:val="95"/>
          <w:sz w:val="24"/>
          <w:u w:val="single"/>
        </w:rPr>
        <w:t> </w:t>
      </w:r>
      <w:r>
        <w:rPr>
          <w:rFonts w:ascii="Arial" w:hAnsi="Arial"/>
          <w:w w:val="95"/>
          <w:sz w:val="24"/>
          <w:u w:val="single"/>
        </w:rPr>
        <w:t>to</w:t>
      </w:r>
      <w:r>
        <w:rPr>
          <w:rFonts w:ascii="Arial" w:hAnsi="Arial"/>
          <w:spacing w:val="-30"/>
          <w:w w:val="95"/>
          <w:sz w:val="24"/>
          <w:u w:val="single"/>
        </w:rPr>
        <w:t> </w:t>
      </w:r>
      <w:r>
        <w:rPr>
          <w:rFonts w:ascii="Arial" w:hAnsi="Arial"/>
          <w:w w:val="95"/>
          <w:sz w:val="24"/>
          <w:u w:val="single"/>
        </w:rPr>
        <w:t>these</w:t>
      </w:r>
      <w:r>
        <w:rPr>
          <w:rFonts w:ascii="Arial" w:hAnsi="Arial"/>
          <w:spacing w:val="-29"/>
          <w:w w:val="95"/>
          <w:sz w:val="24"/>
          <w:u w:val="single"/>
        </w:rPr>
        <w:t> </w:t>
      </w:r>
      <w:r>
        <w:rPr>
          <w:rFonts w:ascii="Arial" w:hAnsi="Arial"/>
          <w:w w:val="95"/>
          <w:sz w:val="24"/>
          <w:u w:val="single"/>
        </w:rPr>
        <w:t>guidelines</w:t>
      </w:r>
      <w:r>
        <w:rPr>
          <w:rFonts w:ascii="Arial" w:hAnsi="Arial"/>
          <w:spacing w:val="-28"/>
          <w:w w:val="95"/>
          <w:sz w:val="24"/>
          <w:u w:val="single"/>
        </w:rPr>
        <w:t> </w:t>
      </w:r>
      <w:r>
        <w:rPr>
          <w:rFonts w:ascii="Arial" w:hAnsi="Arial"/>
          <w:w w:val="95"/>
          <w:sz w:val="24"/>
          <w:u w:val="single"/>
        </w:rPr>
        <w:t>should</w:t>
      </w:r>
      <w:r>
        <w:rPr>
          <w:rFonts w:ascii="Arial" w:hAnsi="Arial"/>
          <w:spacing w:val="-31"/>
          <w:w w:val="95"/>
          <w:sz w:val="24"/>
          <w:u w:val="single"/>
        </w:rPr>
        <w:t> </w:t>
      </w:r>
      <w:r>
        <w:rPr>
          <w:rFonts w:ascii="Arial" w:hAnsi="Arial"/>
          <w:w w:val="95"/>
          <w:sz w:val="24"/>
          <w:u w:val="single"/>
        </w:rPr>
        <w:t>be</w:t>
      </w:r>
      <w:r>
        <w:rPr>
          <w:rFonts w:ascii="Arial" w:hAnsi="Arial"/>
          <w:spacing w:val="-28"/>
          <w:w w:val="95"/>
          <w:sz w:val="24"/>
          <w:u w:val="single"/>
        </w:rPr>
        <w:t> </w:t>
      </w:r>
      <w:r>
        <w:rPr>
          <w:rFonts w:ascii="Arial" w:hAnsi="Arial"/>
          <w:w w:val="95"/>
          <w:sz w:val="24"/>
          <w:u w:val="single"/>
        </w:rPr>
        <w:t>discussed</w:t>
      </w:r>
      <w:r>
        <w:rPr>
          <w:rFonts w:ascii="Arial" w:hAnsi="Arial"/>
          <w:spacing w:val="-30"/>
          <w:w w:val="95"/>
          <w:sz w:val="24"/>
          <w:u w:val="single"/>
        </w:rPr>
        <w:t> </w:t>
      </w:r>
      <w:r>
        <w:rPr>
          <w:rFonts w:ascii="Arial" w:hAnsi="Arial"/>
          <w:w w:val="95"/>
          <w:sz w:val="24"/>
          <w:u w:val="single"/>
        </w:rPr>
        <w:t>and</w:t>
      </w:r>
      <w:r>
        <w:rPr>
          <w:rFonts w:ascii="Arial" w:hAnsi="Arial"/>
          <w:spacing w:val="-30"/>
          <w:w w:val="95"/>
          <w:sz w:val="24"/>
          <w:u w:val="single"/>
        </w:rPr>
        <w:t> </w:t>
      </w:r>
      <w:r>
        <w:rPr>
          <w:rFonts w:ascii="Arial" w:hAnsi="Arial"/>
          <w:w w:val="95"/>
          <w:sz w:val="24"/>
          <w:u w:val="single"/>
        </w:rPr>
        <w:t>agreed</w:t>
      </w:r>
      <w:r>
        <w:rPr>
          <w:rFonts w:ascii="Arial" w:hAnsi="Arial"/>
          <w:spacing w:val="-30"/>
          <w:w w:val="95"/>
          <w:sz w:val="24"/>
          <w:u w:val="single"/>
        </w:rPr>
        <w:t> </w:t>
      </w:r>
      <w:r>
        <w:rPr>
          <w:rFonts w:ascii="Arial" w:hAnsi="Arial"/>
          <w:w w:val="95"/>
          <w:sz w:val="24"/>
          <w:u w:val="single"/>
        </w:rPr>
        <w:t>to</w:t>
      </w:r>
      <w:r>
        <w:rPr>
          <w:rFonts w:ascii="Arial" w:hAnsi="Arial"/>
          <w:spacing w:val="-30"/>
          <w:w w:val="95"/>
          <w:sz w:val="24"/>
          <w:u w:val="single"/>
        </w:rPr>
        <w:t> </w:t>
      </w:r>
      <w:r>
        <w:rPr>
          <w:rFonts w:ascii="Arial" w:hAnsi="Arial"/>
          <w:w w:val="95"/>
          <w:sz w:val="24"/>
          <w:u w:val="single"/>
        </w:rPr>
        <w:t>with</w:t>
      </w:r>
      <w:r>
        <w:rPr>
          <w:rFonts w:ascii="Arial" w:hAnsi="Arial"/>
          <w:spacing w:val="-30"/>
          <w:w w:val="95"/>
          <w:sz w:val="24"/>
          <w:u w:val="single"/>
        </w:rPr>
        <w:t> </w:t>
      </w:r>
      <w:r>
        <w:rPr>
          <w:rFonts w:ascii="Arial" w:hAnsi="Arial"/>
          <w:w w:val="95"/>
          <w:sz w:val="24"/>
          <w:u w:val="single"/>
        </w:rPr>
        <w:t>the </w:t>
      </w:r>
      <w:r>
        <w:rPr>
          <w:rFonts w:ascii="Arial" w:hAnsi="Arial"/>
          <w:sz w:val="24"/>
          <w:u w:val="single"/>
        </w:rPr>
        <w:t>Department</w:t>
      </w:r>
      <w:r>
        <w:rPr>
          <w:rFonts w:ascii="Arial" w:hAnsi="Arial"/>
          <w:spacing w:val="-15"/>
          <w:sz w:val="24"/>
          <w:u w:val="single"/>
        </w:rPr>
        <w:t> </w:t>
      </w:r>
      <w:r>
        <w:rPr>
          <w:rFonts w:ascii="Arial" w:hAnsi="Arial"/>
          <w:sz w:val="24"/>
          <w:u w:val="single"/>
        </w:rPr>
        <w:t>Chair.</w:t>
      </w:r>
    </w:p>
    <w:p>
      <w:pPr>
        <w:pStyle w:val="BodyText"/>
        <w:spacing w:line="270" w:lineRule="exact"/>
        <w:ind w:left="1181"/>
        <w:rPr>
          <w:rFonts w:ascii="Arial"/>
        </w:rPr>
      </w:pPr>
      <w:r>
        <w:rPr>
          <w:rFonts w:ascii="Arial"/>
          <w:w w:val="90"/>
        </w:rPr>
        <w:t>OR</w:t>
      </w:r>
    </w:p>
    <w:p>
      <w:pPr>
        <w:pStyle w:val="ListParagraph"/>
        <w:numPr>
          <w:ilvl w:val="1"/>
          <w:numId w:val="31"/>
        </w:numPr>
        <w:tabs>
          <w:tab w:pos="1900" w:val="left" w:leader="none"/>
          <w:tab w:pos="1901" w:val="left" w:leader="none"/>
        </w:tabs>
        <w:spacing w:line="254" w:lineRule="auto" w:before="29" w:after="0"/>
        <w:ind w:left="1901" w:right="1600" w:hanging="360"/>
        <w:jc w:val="left"/>
        <w:rPr>
          <w:rFonts w:ascii="Arial" w:hAnsi="Arial"/>
          <w:sz w:val="24"/>
        </w:rPr>
      </w:pPr>
      <w:r>
        <w:rPr>
          <w:rFonts w:ascii="Arial" w:hAnsi="Arial"/>
          <w:sz w:val="24"/>
        </w:rPr>
        <w:t>faculty</w:t>
      </w:r>
      <w:r>
        <w:rPr>
          <w:rFonts w:ascii="Arial" w:hAnsi="Arial"/>
          <w:spacing w:val="-46"/>
          <w:sz w:val="24"/>
        </w:rPr>
        <w:t> </w:t>
      </w:r>
      <w:r>
        <w:rPr>
          <w:rFonts w:ascii="Arial" w:hAnsi="Arial"/>
          <w:sz w:val="24"/>
        </w:rPr>
        <w:t>teaching</w:t>
      </w:r>
      <w:r>
        <w:rPr>
          <w:rFonts w:ascii="Arial" w:hAnsi="Arial"/>
          <w:spacing w:val="-46"/>
          <w:sz w:val="24"/>
        </w:rPr>
        <w:t> </w:t>
      </w:r>
      <w:r>
        <w:rPr>
          <w:rFonts w:ascii="Arial" w:hAnsi="Arial"/>
          <w:sz w:val="24"/>
        </w:rPr>
        <w:t>online</w:t>
      </w:r>
      <w:r>
        <w:rPr>
          <w:rFonts w:ascii="Arial" w:hAnsi="Arial"/>
          <w:spacing w:val="-46"/>
          <w:sz w:val="24"/>
        </w:rPr>
        <w:t> </w:t>
      </w:r>
      <w:r>
        <w:rPr>
          <w:rFonts w:ascii="Arial" w:hAnsi="Arial"/>
          <w:sz w:val="24"/>
        </w:rPr>
        <w:t>or</w:t>
      </w:r>
      <w:r>
        <w:rPr>
          <w:rFonts w:ascii="Arial" w:hAnsi="Arial"/>
          <w:spacing w:val="-45"/>
          <w:sz w:val="24"/>
        </w:rPr>
        <w:t> </w:t>
      </w:r>
      <w:r>
        <w:rPr>
          <w:rFonts w:ascii="Arial" w:hAnsi="Arial"/>
          <w:sz w:val="24"/>
        </w:rPr>
        <w:t>hybrid</w:t>
      </w:r>
      <w:r>
        <w:rPr>
          <w:rFonts w:ascii="Arial" w:hAnsi="Arial"/>
          <w:spacing w:val="-47"/>
          <w:sz w:val="24"/>
        </w:rPr>
        <w:t> </w:t>
      </w:r>
      <w:r>
        <w:rPr>
          <w:rFonts w:ascii="Arial" w:hAnsi="Arial"/>
          <w:sz w:val="24"/>
        </w:rPr>
        <w:t>courses</w:t>
      </w:r>
      <w:r>
        <w:rPr>
          <w:rFonts w:ascii="Arial" w:hAnsi="Arial"/>
          <w:spacing w:val="-46"/>
          <w:sz w:val="24"/>
        </w:rPr>
        <w:t> </w:t>
      </w:r>
      <w:r>
        <w:rPr>
          <w:rFonts w:ascii="Arial" w:hAnsi="Arial"/>
          <w:sz w:val="24"/>
        </w:rPr>
        <w:t>may</w:t>
      </w:r>
      <w:r>
        <w:rPr>
          <w:rFonts w:ascii="Arial" w:hAnsi="Arial"/>
          <w:spacing w:val="-45"/>
          <w:sz w:val="24"/>
        </w:rPr>
        <w:t> </w:t>
      </w:r>
      <w:r>
        <w:rPr>
          <w:rFonts w:ascii="Arial" w:hAnsi="Arial"/>
          <w:sz w:val="24"/>
        </w:rPr>
        <w:t>hold</w:t>
      </w:r>
      <w:r>
        <w:rPr>
          <w:rFonts w:ascii="Arial" w:hAnsi="Arial"/>
          <w:spacing w:val="-47"/>
          <w:sz w:val="24"/>
        </w:rPr>
        <w:t> </w:t>
      </w:r>
      <w:r>
        <w:rPr>
          <w:rFonts w:ascii="Arial" w:hAnsi="Arial"/>
          <w:sz w:val="24"/>
        </w:rPr>
        <w:t>office</w:t>
      </w:r>
      <w:r>
        <w:rPr>
          <w:rFonts w:ascii="Arial" w:hAnsi="Arial"/>
          <w:spacing w:val="-46"/>
          <w:sz w:val="24"/>
        </w:rPr>
        <w:t> </w:t>
      </w:r>
      <w:r>
        <w:rPr>
          <w:rFonts w:ascii="Arial" w:hAnsi="Arial"/>
          <w:sz w:val="24"/>
        </w:rPr>
        <w:t>hours</w:t>
      </w:r>
      <w:r>
        <w:rPr>
          <w:rFonts w:ascii="Arial" w:hAnsi="Arial"/>
          <w:spacing w:val="-46"/>
          <w:sz w:val="24"/>
        </w:rPr>
        <w:t> </w:t>
      </w:r>
      <w:r>
        <w:rPr>
          <w:rFonts w:ascii="Arial" w:hAnsi="Arial"/>
          <w:sz w:val="24"/>
        </w:rPr>
        <w:t>consistent with</w:t>
      </w:r>
      <w:r>
        <w:rPr>
          <w:rFonts w:ascii="Arial" w:hAnsi="Arial"/>
          <w:spacing w:val="-43"/>
          <w:sz w:val="24"/>
        </w:rPr>
        <w:t> </w:t>
      </w:r>
      <w:r>
        <w:rPr>
          <w:rFonts w:ascii="Arial" w:hAnsi="Arial"/>
          <w:sz w:val="24"/>
        </w:rPr>
        <w:t>the</w:t>
      </w:r>
      <w:r>
        <w:rPr>
          <w:rFonts w:ascii="Arial" w:hAnsi="Arial"/>
          <w:spacing w:val="-42"/>
          <w:sz w:val="24"/>
        </w:rPr>
        <w:t> </w:t>
      </w:r>
      <w:r>
        <w:rPr>
          <w:rFonts w:ascii="Arial" w:hAnsi="Arial"/>
          <w:sz w:val="24"/>
        </w:rPr>
        <w:t>mode(s)</w:t>
      </w:r>
      <w:r>
        <w:rPr>
          <w:rFonts w:ascii="Arial" w:hAnsi="Arial"/>
          <w:spacing w:val="-42"/>
          <w:sz w:val="24"/>
        </w:rPr>
        <w:t> </w:t>
      </w:r>
      <w:r>
        <w:rPr>
          <w:rFonts w:ascii="Arial" w:hAnsi="Arial"/>
          <w:sz w:val="24"/>
        </w:rPr>
        <w:t>of</w:t>
      </w:r>
      <w:r>
        <w:rPr>
          <w:rFonts w:ascii="Arial" w:hAnsi="Arial"/>
          <w:spacing w:val="-41"/>
          <w:sz w:val="24"/>
        </w:rPr>
        <w:t> </w:t>
      </w:r>
      <w:r>
        <w:rPr>
          <w:rFonts w:ascii="Arial" w:hAnsi="Arial"/>
          <w:sz w:val="24"/>
        </w:rPr>
        <w:t>instruction</w:t>
      </w:r>
      <w:r>
        <w:rPr>
          <w:rFonts w:ascii="Arial" w:hAnsi="Arial"/>
          <w:spacing w:val="-43"/>
          <w:sz w:val="24"/>
        </w:rPr>
        <w:t> </w:t>
      </w:r>
      <w:r>
        <w:rPr>
          <w:rFonts w:ascii="Arial" w:hAnsi="Arial"/>
          <w:sz w:val="24"/>
        </w:rPr>
        <w:t>to</w:t>
      </w:r>
      <w:r>
        <w:rPr>
          <w:rFonts w:ascii="Arial" w:hAnsi="Arial"/>
          <w:spacing w:val="-43"/>
          <w:sz w:val="24"/>
        </w:rPr>
        <w:t> </w:t>
      </w:r>
      <w:r>
        <w:rPr>
          <w:rFonts w:ascii="Arial" w:hAnsi="Arial"/>
          <w:sz w:val="24"/>
        </w:rPr>
        <w:t>include</w:t>
      </w:r>
      <w:r>
        <w:rPr>
          <w:rFonts w:ascii="Arial" w:hAnsi="Arial"/>
          <w:spacing w:val="-42"/>
          <w:sz w:val="24"/>
        </w:rPr>
        <w:t> </w:t>
      </w:r>
      <w:r>
        <w:rPr>
          <w:rFonts w:ascii="Arial" w:hAnsi="Arial"/>
          <w:sz w:val="24"/>
        </w:rPr>
        <w:t>availability</w:t>
      </w:r>
      <w:r>
        <w:rPr>
          <w:rFonts w:ascii="Arial" w:hAnsi="Arial"/>
          <w:spacing w:val="-42"/>
          <w:sz w:val="24"/>
        </w:rPr>
        <w:t> </w:t>
      </w:r>
      <w:r>
        <w:rPr>
          <w:rFonts w:ascii="Arial" w:hAnsi="Arial"/>
          <w:sz w:val="24"/>
        </w:rPr>
        <w:t>by</w:t>
      </w:r>
      <w:r>
        <w:rPr>
          <w:rFonts w:ascii="Arial" w:hAnsi="Arial"/>
          <w:spacing w:val="-41"/>
          <w:sz w:val="24"/>
        </w:rPr>
        <w:t> </w:t>
      </w:r>
      <w:r>
        <w:rPr>
          <w:rFonts w:ascii="Arial" w:hAnsi="Arial"/>
          <w:sz w:val="24"/>
        </w:rPr>
        <w:t>telephone</w:t>
      </w:r>
      <w:r>
        <w:rPr>
          <w:rFonts w:ascii="Arial" w:hAnsi="Arial"/>
          <w:spacing w:val="-42"/>
          <w:sz w:val="24"/>
        </w:rPr>
        <w:t> </w:t>
      </w:r>
      <w:r>
        <w:rPr>
          <w:rFonts w:ascii="Arial" w:hAnsi="Arial"/>
          <w:sz w:val="24"/>
        </w:rPr>
        <w:t>and</w:t>
      </w:r>
      <w:r>
        <w:rPr>
          <w:rFonts w:ascii="Arial" w:hAnsi="Arial"/>
          <w:spacing w:val="-43"/>
          <w:sz w:val="24"/>
        </w:rPr>
        <w:t> </w:t>
      </w:r>
      <w:r>
        <w:rPr>
          <w:rFonts w:ascii="Arial" w:hAnsi="Arial"/>
          <w:sz w:val="24"/>
        </w:rPr>
        <w:t>or</w:t>
      </w:r>
      <w:r>
        <w:rPr>
          <w:rFonts w:ascii="Arial" w:hAnsi="Arial"/>
          <w:spacing w:val="-42"/>
          <w:sz w:val="24"/>
        </w:rPr>
        <w:t> </w:t>
      </w:r>
      <w:r>
        <w:rPr>
          <w:rFonts w:ascii="Arial" w:hAnsi="Arial"/>
          <w:sz w:val="24"/>
        </w:rPr>
        <w:t>in person</w:t>
      </w:r>
      <w:r>
        <w:rPr>
          <w:rFonts w:ascii="Arial" w:hAnsi="Arial"/>
          <w:spacing w:val="-48"/>
          <w:sz w:val="24"/>
        </w:rPr>
        <w:t> </w:t>
      </w:r>
      <w:r>
        <w:rPr>
          <w:rFonts w:ascii="Arial" w:hAnsi="Arial"/>
          <w:sz w:val="24"/>
        </w:rPr>
        <w:t>meeting</w:t>
      </w:r>
      <w:r>
        <w:rPr>
          <w:rFonts w:ascii="Arial" w:hAnsi="Arial"/>
          <w:spacing w:val="-47"/>
          <w:sz w:val="24"/>
        </w:rPr>
        <w:t> </w:t>
      </w:r>
      <w:r>
        <w:rPr>
          <w:rFonts w:ascii="Arial" w:hAnsi="Arial"/>
          <w:sz w:val="24"/>
        </w:rPr>
        <w:t>at</w:t>
      </w:r>
      <w:r>
        <w:rPr>
          <w:rFonts w:ascii="Arial" w:hAnsi="Arial"/>
          <w:spacing w:val="-48"/>
          <w:sz w:val="24"/>
        </w:rPr>
        <w:t> </w:t>
      </w:r>
      <w:r>
        <w:rPr>
          <w:rFonts w:ascii="Arial" w:hAnsi="Arial"/>
          <w:sz w:val="24"/>
        </w:rPr>
        <w:t>mutually</w:t>
      </w:r>
      <w:r>
        <w:rPr>
          <w:rFonts w:ascii="Arial" w:hAnsi="Arial"/>
          <w:spacing w:val="-47"/>
          <w:sz w:val="24"/>
        </w:rPr>
        <w:t> </w:t>
      </w:r>
      <w:r>
        <w:rPr>
          <w:rFonts w:ascii="Arial" w:hAnsi="Arial"/>
          <w:sz w:val="24"/>
        </w:rPr>
        <w:t>convenient</w:t>
      </w:r>
      <w:r>
        <w:rPr>
          <w:rFonts w:ascii="Arial" w:hAnsi="Arial"/>
          <w:spacing w:val="-47"/>
          <w:sz w:val="24"/>
        </w:rPr>
        <w:t> </w:t>
      </w:r>
      <w:r>
        <w:rPr>
          <w:rFonts w:ascii="Arial" w:hAnsi="Arial"/>
          <w:sz w:val="24"/>
        </w:rPr>
        <w:t>arranged</w:t>
      </w:r>
      <w:r>
        <w:rPr>
          <w:rFonts w:ascii="Arial" w:hAnsi="Arial"/>
          <w:spacing w:val="-48"/>
          <w:sz w:val="24"/>
        </w:rPr>
        <w:t> </w:t>
      </w:r>
      <w:r>
        <w:rPr>
          <w:rFonts w:ascii="Arial" w:hAnsi="Arial"/>
          <w:sz w:val="24"/>
        </w:rPr>
        <w:t>time.</w:t>
      </w:r>
      <w:r>
        <w:rPr>
          <w:rFonts w:ascii="Arial" w:hAnsi="Arial"/>
          <w:spacing w:val="-47"/>
          <w:sz w:val="24"/>
        </w:rPr>
        <w:t> </w:t>
      </w:r>
      <w:r>
        <w:rPr>
          <w:rFonts w:ascii="Arial" w:hAnsi="Arial"/>
          <w:sz w:val="24"/>
        </w:rPr>
        <w:t>It</w:t>
      </w:r>
      <w:r>
        <w:rPr>
          <w:rFonts w:ascii="Arial" w:hAnsi="Arial"/>
          <w:spacing w:val="-47"/>
          <w:sz w:val="24"/>
        </w:rPr>
        <w:t> </w:t>
      </w:r>
      <w:r>
        <w:rPr>
          <w:rFonts w:ascii="Arial" w:hAnsi="Arial"/>
          <w:sz w:val="24"/>
        </w:rPr>
        <w:t>is</w:t>
      </w:r>
      <w:r>
        <w:rPr>
          <w:rFonts w:ascii="Arial" w:hAnsi="Arial"/>
          <w:spacing w:val="-47"/>
          <w:sz w:val="24"/>
        </w:rPr>
        <w:t> </w:t>
      </w:r>
      <w:r>
        <w:rPr>
          <w:rFonts w:ascii="Arial" w:hAnsi="Arial"/>
          <w:sz w:val="24"/>
        </w:rPr>
        <w:t>recommended that</w:t>
      </w:r>
      <w:r>
        <w:rPr>
          <w:rFonts w:ascii="Arial" w:hAnsi="Arial"/>
          <w:spacing w:val="-45"/>
          <w:sz w:val="24"/>
        </w:rPr>
        <w:t> </w:t>
      </w:r>
      <w:r>
        <w:rPr>
          <w:rFonts w:ascii="Arial" w:hAnsi="Arial"/>
          <w:sz w:val="24"/>
        </w:rPr>
        <w:t>online</w:t>
      </w:r>
      <w:r>
        <w:rPr>
          <w:rFonts w:ascii="Arial" w:hAnsi="Arial"/>
          <w:spacing w:val="-45"/>
          <w:sz w:val="24"/>
        </w:rPr>
        <w:t> </w:t>
      </w:r>
      <w:r>
        <w:rPr>
          <w:rFonts w:ascii="Arial" w:hAnsi="Arial"/>
          <w:sz w:val="24"/>
        </w:rPr>
        <w:t>responses</w:t>
      </w:r>
      <w:r>
        <w:rPr>
          <w:rFonts w:ascii="Arial" w:hAnsi="Arial"/>
          <w:spacing w:val="-44"/>
          <w:sz w:val="24"/>
        </w:rPr>
        <w:t> </w:t>
      </w:r>
      <w:r>
        <w:rPr>
          <w:rFonts w:ascii="Arial" w:hAnsi="Arial"/>
          <w:sz w:val="24"/>
        </w:rPr>
        <w:t>(email,</w:t>
      </w:r>
      <w:r>
        <w:rPr>
          <w:rFonts w:ascii="Arial" w:hAnsi="Arial"/>
          <w:spacing w:val="-45"/>
          <w:sz w:val="24"/>
        </w:rPr>
        <w:t> </w:t>
      </w:r>
      <w:r>
        <w:rPr>
          <w:rFonts w:ascii="Arial" w:hAnsi="Arial"/>
          <w:sz w:val="24"/>
        </w:rPr>
        <w:t>web</w:t>
      </w:r>
      <w:r>
        <w:rPr>
          <w:rFonts w:ascii="Arial" w:hAnsi="Arial"/>
          <w:spacing w:val="-45"/>
          <w:sz w:val="24"/>
        </w:rPr>
        <w:t> </w:t>
      </w:r>
      <w:r>
        <w:rPr>
          <w:rFonts w:ascii="Arial" w:hAnsi="Arial"/>
          <w:sz w:val="24"/>
        </w:rPr>
        <w:t>conferencing,</w:t>
      </w:r>
      <w:r>
        <w:rPr>
          <w:rFonts w:ascii="Arial" w:hAnsi="Arial"/>
          <w:spacing w:val="-44"/>
          <w:sz w:val="24"/>
        </w:rPr>
        <w:t> </w:t>
      </w:r>
      <w:r>
        <w:rPr>
          <w:rFonts w:ascii="Arial" w:hAnsi="Arial"/>
          <w:sz w:val="24"/>
        </w:rPr>
        <w:t>telephone)</w:t>
      </w:r>
      <w:r>
        <w:rPr>
          <w:rFonts w:ascii="Arial" w:hAnsi="Arial"/>
          <w:spacing w:val="-44"/>
          <w:sz w:val="24"/>
        </w:rPr>
        <w:t> </w:t>
      </w:r>
      <w:r>
        <w:rPr>
          <w:rFonts w:ascii="Arial" w:hAnsi="Arial"/>
          <w:sz w:val="24"/>
        </w:rPr>
        <w:t>be</w:t>
      </w:r>
      <w:r>
        <w:rPr>
          <w:rFonts w:ascii="Arial" w:hAnsi="Arial"/>
          <w:spacing w:val="-44"/>
          <w:sz w:val="24"/>
        </w:rPr>
        <w:t> </w:t>
      </w:r>
      <w:r>
        <w:rPr>
          <w:rFonts w:ascii="Arial" w:hAnsi="Arial"/>
          <w:sz w:val="24"/>
        </w:rPr>
        <w:t>provided within</w:t>
      </w:r>
      <w:r>
        <w:rPr>
          <w:rFonts w:ascii="Arial" w:hAnsi="Arial"/>
          <w:spacing w:val="-19"/>
          <w:sz w:val="24"/>
        </w:rPr>
        <w:t> </w:t>
      </w:r>
      <w:r>
        <w:rPr>
          <w:rFonts w:ascii="Arial" w:hAnsi="Arial"/>
          <w:sz w:val="24"/>
        </w:rPr>
        <w:t>48</w:t>
      </w:r>
      <w:r>
        <w:rPr>
          <w:rFonts w:ascii="Arial" w:hAnsi="Arial"/>
          <w:spacing w:val="-18"/>
          <w:sz w:val="24"/>
        </w:rPr>
        <w:t> </w:t>
      </w:r>
      <w:r>
        <w:rPr>
          <w:rFonts w:ascii="Arial" w:hAnsi="Arial"/>
          <w:sz w:val="24"/>
        </w:rPr>
        <w:t>hours</w:t>
      </w:r>
      <w:r>
        <w:rPr>
          <w:rFonts w:ascii="Arial" w:hAnsi="Arial"/>
          <w:spacing w:val="-17"/>
          <w:sz w:val="24"/>
        </w:rPr>
        <w:t> </w:t>
      </w:r>
      <w:r>
        <w:rPr>
          <w:rFonts w:ascii="Arial" w:hAnsi="Arial"/>
          <w:sz w:val="24"/>
        </w:rPr>
        <w:t>unless</w:t>
      </w:r>
      <w:r>
        <w:rPr>
          <w:rFonts w:ascii="Arial" w:hAnsi="Arial"/>
          <w:spacing w:val="-17"/>
          <w:sz w:val="24"/>
        </w:rPr>
        <w:t> </w:t>
      </w:r>
      <w:r>
        <w:rPr>
          <w:rFonts w:ascii="Arial" w:hAnsi="Arial"/>
          <w:sz w:val="24"/>
        </w:rPr>
        <w:t>otherwise</w:t>
      </w:r>
      <w:r>
        <w:rPr>
          <w:rFonts w:ascii="Arial" w:hAnsi="Arial"/>
          <w:spacing w:val="-16"/>
          <w:sz w:val="24"/>
        </w:rPr>
        <w:t> </w:t>
      </w:r>
      <w:r>
        <w:rPr>
          <w:rFonts w:ascii="Arial" w:hAnsi="Arial"/>
          <w:sz w:val="24"/>
        </w:rPr>
        <w:t>specified.</w:t>
      </w:r>
    </w:p>
    <w:p>
      <w:pPr>
        <w:pStyle w:val="BodyText"/>
        <w:spacing w:before="10"/>
        <w:rPr>
          <w:rFonts w:ascii="Arial"/>
          <w:sz w:val="16"/>
        </w:rPr>
      </w:pPr>
    </w:p>
    <w:p>
      <w:pPr>
        <w:pStyle w:val="ListParagraph"/>
        <w:numPr>
          <w:ilvl w:val="0"/>
          <w:numId w:val="32"/>
        </w:numPr>
        <w:tabs>
          <w:tab w:pos="1540" w:val="left" w:leader="none"/>
          <w:tab w:pos="1541" w:val="left" w:leader="none"/>
        </w:tabs>
        <w:spacing w:line="254" w:lineRule="auto" w:before="104" w:after="0"/>
        <w:ind w:left="820" w:right="1484" w:firstLine="0"/>
        <w:jc w:val="left"/>
        <w:rPr>
          <w:rFonts w:ascii="Arial"/>
          <w:sz w:val="24"/>
        </w:rPr>
      </w:pPr>
      <w:r>
        <w:rPr>
          <w:rFonts w:ascii="Arial"/>
          <w:sz w:val="24"/>
        </w:rPr>
        <w:t>Part-time</w:t>
      </w:r>
      <w:r>
        <w:rPr>
          <w:rFonts w:ascii="Arial"/>
          <w:spacing w:val="-33"/>
          <w:sz w:val="24"/>
        </w:rPr>
        <w:t> </w:t>
      </w:r>
      <w:r>
        <w:rPr>
          <w:rFonts w:ascii="Arial"/>
          <w:sz w:val="24"/>
        </w:rPr>
        <w:t>faculty</w:t>
      </w:r>
      <w:r>
        <w:rPr>
          <w:rFonts w:ascii="Arial"/>
          <w:spacing w:val="-31"/>
          <w:sz w:val="24"/>
        </w:rPr>
        <w:t> </w:t>
      </w:r>
      <w:r>
        <w:rPr>
          <w:rFonts w:ascii="Arial"/>
          <w:sz w:val="24"/>
        </w:rPr>
        <w:t>will</w:t>
      </w:r>
      <w:r>
        <w:rPr>
          <w:rFonts w:ascii="Arial"/>
          <w:spacing w:val="-33"/>
          <w:sz w:val="24"/>
        </w:rPr>
        <w:t> </w:t>
      </w:r>
      <w:r>
        <w:rPr>
          <w:rFonts w:ascii="Arial"/>
          <w:sz w:val="24"/>
        </w:rPr>
        <w:t>maintain</w:t>
      </w:r>
      <w:r>
        <w:rPr>
          <w:rFonts w:ascii="Arial"/>
          <w:spacing w:val="-34"/>
          <w:sz w:val="24"/>
        </w:rPr>
        <w:t> </w:t>
      </w:r>
      <w:r>
        <w:rPr>
          <w:rFonts w:ascii="Arial"/>
          <w:sz w:val="24"/>
        </w:rPr>
        <w:t>at</w:t>
      </w:r>
      <w:r>
        <w:rPr>
          <w:rFonts w:ascii="Arial"/>
          <w:spacing w:val="-33"/>
          <w:sz w:val="24"/>
        </w:rPr>
        <w:t> </w:t>
      </w:r>
      <w:r>
        <w:rPr>
          <w:rFonts w:ascii="Arial"/>
          <w:sz w:val="24"/>
        </w:rPr>
        <w:t>a</w:t>
      </w:r>
      <w:r>
        <w:rPr>
          <w:rFonts w:ascii="Arial"/>
          <w:spacing w:val="-32"/>
          <w:sz w:val="24"/>
        </w:rPr>
        <w:t> </w:t>
      </w:r>
      <w:r>
        <w:rPr>
          <w:rFonts w:ascii="Arial"/>
          <w:sz w:val="24"/>
        </w:rPr>
        <w:t>minimum</w:t>
      </w:r>
      <w:r>
        <w:rPr>
          <w:rFonts w:ascii="Arial"/>
          <w:spacing w:val="-33"/>
          <w:sz w:val="24"/>
        </w:rPr>
        <w:t> </w:t>
      </w:r>
      <w:r>
        <w:rPr>
          <w:rFonts w:ascii="Arial"/>
          <w:sz w:val="24"/>
        </w:rPr>
        <w:t>the</w:t>
      </w:r>
      <w:r>
        <w:rPr>
          <w:rFonts w:ascii="Arial"/>
          <w:spacing w:val="-33"/>
          <w:sz w:val="24"/>
        </w:rPr>
        <w:t> </w:t>
      </w:r>
      <w:r>
        <w:rPr>
          <w:rFonts w:ascii="Arial"/>
          <w:sz w:val="24"/>
        </w:rPr>
        <w:t>equivalent</w:t>
      </w:r>
      <w:r>
        <w:rPr>
          <w:rFonts w:ascii="Arial"/>
          <w:spacing w:val="-33"/>
          <w:sz w:val="24"/>
        </w:rPr>
        <w:t> </w:t>
      </w:r>
      <w:r>
        <w:rPr>
          <w:rFonts w:ascii="Arial"/>
          <w:sz w:val="24"/>
        </w:rPr>
        <w:t>of</w:t>
      </w:r>
      <w:r>
        <w:rPr>
          <w:rFonts w:ascii="Arial"/>
          <w:spacing w:val="-32"/>
          <w:sz w:val="24"/>
        </w:rPr>
        <w:t> </w:t>
      </w:r>
      <w:r>
        <w:rPr>
          <w:rFonts w:ascii="Arial"/>
          <w:sz w:val="24"/>
        </w:rPr>
        <w:t>one</w:t>
      </w:r>
      <w:r>
        <w:rPr>
          <w:rFonts w:ascii="Arial"/>
          <w:spacing w:val="-32"/>
          <w:sz w:val="24"/>
        </w:rPr>
        <w:t> </w:t>
      </w:r>
      <w:r>
        <w:rPr>
          <w:rFonts w:ascii="Arial"/>
          <w:sz w:val="24"/>
        </w:rPr>
        <w:t>office</w:t>
      </w:r>
      <w:r>
        <w:rPr>
          <w:rFonts w:ascii="Arial"/>
          <w:spacing w:val="-32"/>
          <w:sz w:val="24"/>
        </w:rPr>
        <w:t> </w:t>
      </w:r>
      <w:r>
        <w:rPr>
          <w:rFonts w:ascii="Arial"/>
          <w:sz w:val="24"/>
        </w:rPr>
        <w:t>hour per week for each course of their teaching load, which may include weekly post- </w:t>
      </w:r>
      <w:r>
        <w:rPr>
          <w:rFonts w:ascii="Arial"/>
          <w:w w:val="95"/>
          <w:sz w:val="24"/>
        </w:rPr>
        <w:t>conference</w:t>
      </w:r>
      <w:r>
        <w:rPr>
          <w:rFonts w:ascii="Arial"/>
          <w:spacing w:val="-14"/>
          <w:w w:val="95"/>
          <w:sz w:val="24"/>
        </w:rPr>
        <w:t> </w:t>
      </w:r>
      <w:r>
        <w:rPr>
          <w:rFonts w:ascii="Arial"/>
          <w:w w:val="95"/>
          <w:sz w:val="24"/>
        </w:rPr>
        <w:t>time</w:t>
      </w:r>
      <w:r>
        <w:rPr>
          <w:rFonts w:ascii="Arial"/>
          <w:spacing w:val="-14"/>
          <w:w w:val="95"/>
          <w:sz w:val="24"/>
        </w:rPr>
        <w:t> </w:t>
      </w:r>
      <w:r>
        <w:rPr>
          <w:rFonts w:ascii="Arial"/>
          <w:w w:val="95"/>
          <w:sz w:val="24"/>
        </w:rPr>
        <w:t>or</w:t>
      </w:r>
      <w:r>
        <w:rPr>
          <w:rFonts w:ascii="Arial"/>
          <w:spacing w:val="-12"/>
          <w:w w:val="95"/>
          <w:sz w:val="24"/>
        </w:rPr>
        <w:t> </w:t>
      </w:r>
      <w:r>
        <w:rPr>
          <w:rFonts w:ascii="Arial"/>
          <w:w w:val="95"/>
          <w:sz w:val="24"/>
        </w:rPr>
        <w:t>if</w:t>
      </w:r>
      <w:r>
        <w:rPr>
          <w:rFonts w:ascii="Arial"/>
          <w:spacing w:val="-13"/>
          <w:w w:val="95"/>
          <w:sz w:val="24"/>
        </w:rPr>
        <w:t> </w:t>
      </w:r>
      <w:r>
        <w:rPr>
          <w:rFonts w:ascii="Arial"/>
          <w:w w:val="95"/>
          <w:sz w:val="24"/>
        </w:rPr>
        <w:t>hybrid/online</w:t>
      </w:r>
      <w:r>
        <w:rPr>
          <w:rFonts w:ascii="Arial"/>
          <w:spacing w:val="-13"/>
          <w:w w:val="95"/>
          <w:sz w:val="24"/>
        </w:rPr>
        <w:t> </w:t>
      </w:r>
      <w:r>
        <w:rPr>
          <w:rFonts w:ascii="Arial"/>
          <w:w w:val="95"/>
          <w:sz w:val="24"/>
        </w:rPr>
        <w:t>course</w:t>
      </w:r>
      <w:r>
        <w:rPr>
          <w:rFonts w:ascii="Arial"/>
          <w:spacing w:val="-14"/>
          <w:w w:val="95"/>
          <w:sz w:val="24"/>
        </w:rPr>
        <w:t> </w:t>
      </w:r>
      <w:r>
        <w:rPr>
          <w:rFonts w:ascii="Arial"/>
          <w:w w:val="95"/>
          <w:sz w:val="24"/>
        </w:rPr>
        <w:t>hold</w:t>
      </w:r>
      <w:r>
        <w:rPr>
          <w:rFonts w:ascii="Arial"/>
          <w:spacing w:val="-15"/>
          <w:w w:val="95"/>
          <w:sz w:val="24"/>
        </w:rPr>
        <w:t> </w:t>
      </w:r>
      <w:r>
        <w:rPr>
          <w:rFonts w:ascii="Arial"/>
          <w:w w:val="95"/>
          <w:sz w:val="24"/>
        </w:rPr>
        <w:t>office</w:t>
      </w:r>
      <w:r>
        <w:rPr>
          <w:rFonts w:ascii="Arial"/>
          <w:spacing w:val="-14"/>
          <w:w w:val="95"/>
          <w:sz w:val="24"/>
        </w:rPr>
        <w:t> </w:t>
      </w:r>
      <w:r>
        <w:rPr>
          <w:rFonts w:ascii="Arial"/>
          <w:w w:val="95"/>
          <w:sz w:val="24"/>
        </w:rPr>
        <w:t>hours</w:t>
      </w:r>
      <w:r>
        <w:rPr>
          <w:rFonts w:ascii="Arial"/>
          <w:spacing w:val="-13"/>
          <w:w w:val="95"/>
          <w:sz w:val="24"/>
        </w:rPr>
        <w:t> </w:t>
      </w:r>
      <w:r>
        <w:rPr>
          <w:rFonts w:ascii="Arial"/>
          <w:w w:val="95"/>
          <w:sz w:val="24"/>
        </w:rPr>
        <w:t>consistent</w:t>
      </w:r>
      <w:r>
        <w:rPr>
          <w:rFonts w:ascii="Arial"/>
          <w:spacing w:val="-15"/>
          <w:w w:val="95"/>
          <w:sz w:val="24"/>
        </w:rPr>
        <w:t> </w:t>
      </w:r>
      <w:r>
        <w:rPr>
          <w:rFonts w:ascii="Arial"/>
          <w:w w:val="95"/>
          <w:sz w:val="24"/>
        </w:rPr>
        <w:t>with</w:t>
      </w:r>
      <w:r>
        <w:rPr>
          <w:rFonts w:ascii="Arial"/>
          <w:spacing w:val="-15"/>
          <w:w w:val="95"/>
          <w:sz w:val="24"/>
        </w:rPr>
        <w:t> </w:t>
      </w:r>
      <w:r>
        <w:rPr>
          <w:rFonts w:ascii="Arial"/>
          <w:w w:val="95"/>
          <w:sz w:val="24"/>
        </w:rPr>
        <w:t>the</w:t>
      </w:r>
      <w:r>
        <w:rPr>
          <w:rFonts w:ascii="Arial"/>
          <w:spacing w:val="-14"/>
          <w:w w:val="95"/>
          <w:sz w:val="24"/>
        </w:rPr>
        <w:t> </w:t>
      </w:r>
      <w:r>
        <w:rPr>
          <w:rFonts w:ascii="Arial"/>
          <w:w w:val="95"/>
          <w:sz w:val="24"/>
        </w:rPr>
        <w:t>mode(s) </w:t>
      </w:r>
      <w:r>
        <w:rPr>
          <w:rFonts w:ascii="Arial"/>
          <w:sz w:val="24"/>
        </w:rPr>
        <w:t>of</w:t>
      </w:r>
      <w:r>
        <w:rPr>
          <w:rFonts w:ascii="Arial"/>
          <w:spacing w:val="-39"/>
          <w:sz w:val="24"/>
        </w:rPr>
        <w:t> </w:t>
      </w:r>
      <w:r>
        <w:rPr>
          <w:rFonts w:ascii="Arial"/>
          <w:sz w:val="24"/>
        </w:rPr>
        <w:t>instruction</w:t>
      </w:r>
      <w:r>
        <w:rPr>
          <w:rFonts w:ascii="Arial"/>
          <w:spacing w:val="-40"/>
          <w:sz w:val="24"/>
        </w:rPr>
        <w:t> </w:t>
      </w:r>
      <w:r>
        <w:rPr>
          <w:rFonts w:ascii="Arial"/>
          <w:sz w:val="24"/>
        </w:rPr>
        <w:t>to</w:t>
      </w:r>
      <w:r>
        <w:rPr>
          <w:rFonts w:ascii="Arial"/>
          <w:spacing w:val="-40"/>
          <w:sz w:val="24"/>
        </w:rPr>
        <w:t> </w:t>
      </w:r>
      <w:r>
        <w:rPr>
          <w:rFonts w:ascii="Arial"/>
          <w:sz w:val="24"/>
        </w:rPr>
        <w:t>include</w:t>
      </w:r>
      <w:r>
        <w:rPr>
          <w:rFonts w:ascii="Arial"/>
          <w:spacing w:val="-38"/>
          <w:sz w:val="24"/>
        </w:rPr>
        <w:t> </w:t>
      </w:r>
      <w:r>
        <w:rPr>
          <w:rFonts w:ascii="Arial"/>
          <w:sz w:val="24"/>
        </w:rPr>
        <w:t>availability</w:t>
      </w:r>
      <w:r>
        <w:rPr>
          <w:rFonts w:ascii="Arial"/>
          <w:spacing w:val="-39"/>
          <w:sz w:val="24"/>
        </w:rPr>
        <w:t> </w:t>
      </w:r>
      <w:r>
        <w:rPr>
          <w:rFonts w:ascii="Arial"/>
          <w:sz w:val="24"/>
        </w:rPr>
        <w:t>by</w:t>
      </w:r>
      <w:r>
        <w:rPr>
          <w:rFonts w:ascii="Arial"/>
          <w:spacing w:val="-38"/>
          <w:sz w:val="24"/>
        </w:rPr>
        <w:t> </w:t>
      </w:r>
      <w:r>
        <w:rPr>
          <w:rFonts w:ascii="Arial"/>
          <w:sz w:val="24"/>
        </w:rPr>
        <w:t>telephone</w:t>
      </w:r>
      <w:r>
        <w:rPr>
          <w:rFonts w:ascii="Arial"/>
          <w:spacing w:val="-39"/>
          <w:sz w:val="24"/>
        </w:rPr>
        <w:t> </w:t>
      </w:r>
      <w:r>
        <w:rPr>
          <w:rFonts w:ascii="Arial"/>
          <w:sz w:val="24"/>
        </w:rPr>
        <w:t>and</w:t>
      </w:r>
      <w:r>
        <w:rPr>
          <w:rFonts w:ascii="Arial"/>
          <w:spacing w:val="-40"/>
          <w:sz w:val="24"/>
        </w:rPr>
        <w:t> </w:t>
      </w:r>
      <w:r>
        <w:rPr>
          <w:rFonts w:ascii="Arial"/>
          <w:sz w:val="24"/>
        </w:rPr>
        <w:t>or</w:t>
      </w:r>
      <w:r>
        <w:rPr>
          <w:rFonts w:ascii="Arial"/>
          <w:spacing w:val="-38"/>
          <w:sz w:val="24"/>
        </w:rPr>
        <w:t> </w:t>
      </w:r>
      <w:r>
        <w:rPr>
          <w:rFonts w:ascii="Arial"/>
          <w:sz w:val="24"/>
        </w:rPr>
        <w:t>in</w:t>
      </w:r>
      <w:r>
        <w:rPr>
          <w:rFonts w:ascii="Arial"/>
          <w:spacing w:val="-40"/>
          <w:sz w:val="24"/>
        </w:rPr>
        <w:t> </w:t>
      </w:r>
      <w:r>
        <w:rPr>
          <w:rFonts w:ascii="Arial"/>
          <w:sz w:val="24"/>
        </w:rPr>
        <w:t>person</w:t>
      </w:r>
      <w:r>
        <w:rPr>
          <w:rFonts w:ascii="Arial"/>
          <w:spacing w:val="-40"/>
          <w:sz w:val="24"/>
        </w:rPr>
        <w:t> </w:t>
      </w:r>
      <w:r>
        <w:rPr>
          <w:rFonts w:ascii="Arial"/>
          <w:sz w:val="24"/>
        </w:rPr>
        <w:t>meeting</w:t>
      </w:r>
      <w:r>
        <w:rPr>
          <w:rFonts w:ascii="Arial"/>
          <w:spacing w:val="-34"/>
          <w:sz w:val="24"/>
        </w:rPr>
        <w:t> </w:t>
      </w:r>
      <w:r>
        <w:rPr>
          <w:rFonts w:ascii="Arial"/>
          <w:sz w:val="24"/>
        </w:rPr>
        <w:t>at</w:t>
      </w:r>
      <w:r>
        <w:rPr>
          <w:rFonts w:ascii="Arial"/>
          <w:spacing w:val="-39"/>
          <w:sz w:val="24"/>
        </w:rPr>
        <w:t> </w:t>
      </w:r>
      <w:r>
        <w:rPr>
          <w:rFonts w:ascii="Arial"/>
          <w:sz w:val="24"/>
        </w:rPr>
        <w:t>mutually convenient arranged time. It is recommended that online responses (email, web conferencing,</w:t>
      </w:r>
      <w:r>
        <w:rPr>
          <w:rFonts w:ascii="Arial"/>
          <w:spacing w:val="-38"/>
          <w:sz w:val="24"/>
        </w:rPr>
        <w:t> </w:t>
      </w:r>
      <w:r>
        <w:rPr>
          <w:rFonts w:ascii="Arial"/>
          <w:sz w:val="24"/>
        </w:rPr>
        <w:t>telephone)</w:t>
      </w:r>
      <w:r>
        <w:rPr>
          <w:rFonts w:ascii="Arial"/>
          <w:spacing w:val="-36"/>
          <w:sz w:val="24"/>
        </w:rPr>
        <w:t> </w:t>
      </w:r>
      <w:r>
        <w:rPr>
          <w:rFonts w:ascii="Arial"/>
          <w:sz w:val="24"/>
        </w:rPr>
        <w:t>be</w:t>
      </w:r>
      <w:r>
        <w:rPr>
          <w:rFonts w:ascii="Arial"/>
          <w:spacing w:val="-38"/>
          <w:sz w:val="24"/>
        </w:rPr>
        <w:t> </w:t>
      </w:r>
      <w:r>
        <w:rPr>
          <w:rFonts w:ascii="Arial"/>
          <w:sz w:val="24"/>
        </w:rPr>
        <w:t>provided</w:t>
      </w:r>
      <w:r>
        <w:rPr>
          <w:rFonts w:ascii="Arial"/>
          <w:spacing w:val="-38"/>
          <w:sz w:val="24"/>
        </w:rPr>
        <w:t> </w:t>
      </w:r>
      <w:r>
        <w:rPr>
          <w:rFonts w:ascii="Arial"/>
          <w:sz w:val="24"/>
        </w:rPr>
        <w:t>within</w:t>
      </w:r>
      <w:r>
        <w:rPr>
          <w:rFonts w:ascii="Arial"/>
          <w:spacing w:val="-38"/>
          <w:sz w:val="24"/>
        </w:rPr>
        <w:t> </w:t>
      </w:r>
      <w:r>
        <w:rPr>
          <w:rFonts w:ascii="Arial"/>
          <w:sz w:val="24"/>
        </w:rPr>
        <w:t>48</w:t>
      </w:r>
      <w:r>
        <w:rPr>
          <w:rFonts w:ascii="Arial"/>
          <w:spacing w:val="-39"/>
          <w:sz w:val="24"/>
        </w:rPr>
        <w:t> </w:t>
      </w:r>
      <w:r>
        <w:rPr>
          <w:rFonts w:ascii="Arial"/>
          <w:sz w:val="24"/>
        </w:rPr>
        <w:t>hours</w:t>
      </w:r>
      <w:r>
        <w:rPr>
          <w:rFonts w:ascii="Arial"/>
          <w:spacing w:val="-37"/>
          <w:sz w:val="24"/>
        </w:rPr>
        <w:t> </w:t>
      </w:r>
      <w:r>
        <w:rPr>
          <w:rFonts w:ascii="Arial"/>
          <w:sz w:val="24"/>
        </w:rPr>
        <w:t>unless</w:t>
      </w:r>
      <w:r>
        <w:rPr>
          <w:rFonts w:ascii="Arial"/>
          <w:spacing w:val="-38"/>
          <w:sz w:val="24"/>
        </w:rPr>
        <w:t> </w:t>
      </w:r>
      <w:r>
        <w:rPr>
          <w:rFonts w:ascii="Arial"/>
          <w:sz w:val="24"/>
        </w:rPr>
        <w:t>otherwise</w:t>
      </w:r>
      <w:r>
        <w:rPr>
          <w:rFonts w:ascii="Arial"/>
          <w:spacing w:val="-37"/>
          <w:sz w:val="24"/>
        </w:rPr>
        <w:t> </w:t>
      </w:r>
      <w:r>
        <w:rPr>
          <w:rFonts w:ascii="Arial"/>
          <w:sz w:val="24"/>
        </w:rPr>
        <w:t>specified.</w:t>
      </w:r>
    </w:p>
    <w:p>
      <w:pPr>
        <w:pStyle w:val="BodyText"/>
        <w:rPr>
          <w:rFonts w:ascii="Arial"/>
          <w:sz w:val="28"/>
        </w:rPr>
      </w:pPr>
    </w:p>
    <w:p>
      <w:pPr>
        <w:pStyle w:val="BodyText"/>
        <w:rPr>
          <w:rFonts w:ascii="Arial"/>
          <w:sz w:val="22"/>
        </w:rPr>
      </w:pPr>
    </w:p>
    <w:p>
      <w:pPr>
        <w:pStyle w:val="ListParagraph"/>
        <w:numPr>
          <w:ilvl w:val="0"/>
          <w:numId w:val="32"/>
        </w:numPr>
        <w:tabs>
          <w:tab w:pos="1181" w:val="left" w:leader="none"/>
        </w:tabs>
        <w:spacing w:line="256" w:lineRule="auto" w:before="1" w:after="0"/>
        <w:ind w:left="1181" w:right="1635" w:hanging="361"/>
        <w:jc w:val="left"/>
        <w:rPr>
          <w:rFonts w:ascii="Arial"/>
          <w:color w:val="006666"/>
          <w:sz w:val="24"/>
        </w:rPr>
      </w:pPr>
      <w:r>
        <w:rPr>
          <w:rFonts w:ascii="Arial"/>
          <w:color w:val="006666"/>
          <w:sz w:val="24"/>
        </w:rPr>
        <w:t>Information</w:t>
      </w:r>
      <w:r>
        <w:rPr>
          <w:rFonts w:ascii="Arial"/>
          <w:color w:val="006666"/>
          <w:spacing w:val="-49"/>
          <w:sz w:val="24"/>
        </w:rPr>
        <w:t> </w:t>
      </w:r>
      <w:r>
        <w:rPr>
          <w:rFonts w:ascii="Arial"/>
          <w:color w:val="006666"/>
          <w:sz w:val="24"/>
        </w:rPr>
        <w:t>about</w:t>
      </w:r>
      <w:r>
        <w:rPr>
          <w:rFonts w:ascii="Arial"/>
          <w:color w:val="006666"/>
          <w:spacing w:val="-49"/>
          <w:sz w:val="24"/>
        </w:rPr>
        <w:t> </w:t>
      </w:r>
      <w:r>
        <w:rPr>
          <w:rFonts w:ascii="Arial"/>
          <w:color w:val="006666"/>
          <w:sz w:val="24"/>
        </w:rPr>
        <w:t>the</w:t>
      </w:r>
      <w:r>
        <w:rPr>
          <w:rFonts w:ascii="Arial"/>
          <w:color w:val="006666"/>
          <w:spacing w:val="-48"/>
          <w:sz w:val="24"/>
        </w:rPr>
        <w:t> </w:t>
      </w:r>
      <w:r>
        <w:rPr>
          <w:rFonts w:ascii="Arial"/>
          <w:color w:val="006666"/>
          <w:sz w:val="24"/>
        </w:rPr>
        <w:t>office</w:t>
      </w:r>
      <w:r>
        <w:rPr>
          <w:rFonts w:ascii="Arial"/>
          <w:color w:val="006666"/>
          <w:spacing w:val="-48"/>
          <w:sz w:val="24"/>
        </w:rPr>
        <w:t> </w:t>
      </w:r>
      <w:r>
        <w:rPr>
          <w:rFonts w:ascii="Arial"/>
          <w:color w:val="006666"/>
          <w:sz w:val="24"/>
        </w:rPr>
        <w:t>hours</w:t>
      </w:r>
      <w:r>
        <w:rPr>
          <w:rFonts w:ascii="Arial"/>
          <w:color w:val="006666"/>
          <w:spacing w:val="-48"/>
          <w:sz w:val="24"/>
        </w:rPr>
        <w:t> </w:t>
      </w:r>
      <w:r>
        <w:rPr>
          <w:rFonts w:ascii="Arial"/>
          <w:color w:val="006666"/>
          <w:sz w:val="24"/>
        </w:rPr>
        <w:t>should</w:t>
      </w:r>
      <w:r>
        <w:rPr>
          <w:rFonts w:ascii="Arial"/>
          <w:color w:val="006666"/>
          <w:spacing w:val="-49"/>
          <w:sz w:val="24"/>
        </w:rPr>
        <w:t> </w:t>
      </w:r>
      <w:r>
        <w:rPr>
          <w:rFonts w:ascii="Arial"/>
          <w:color w:val="006666"/>
          <w:sz w:val="24"/>
        </w:rPr>
        <w:t>be</w:t>
      </w:r>
      <w:r>
        <w:rPr>
          <w:rFonts w:ascii="Arial"/>
          <w:color w:val="006666"/>
          <w:spacing w:val="-48"/>
          <w:sz w:val="24"/>
        </w:rPr>
        <w:t> </w:t>
      </w:r>
      <w:r>
        <w:rPr>
          <w:rFonts w:ascii="Arial"/>
          <w:color w:val="006666"/>
          <w:sz w:val="24"/>
        </w:rPr>
        <w:t>made</w:t>
      </w:r>
      <w:r>
        <w:rPr>
          <w:rFonts w:ascii="Arial"/>
          <w:color w:val="006666"/>
          <w:spacing w:val="-47"/>
          <w:sz w:val="24"/>
        </w:rPr>
        <w:t> </w:t>
      </w:r>
      <w:r>
        <w:rPr>
          <w:rFonts w:ascii="Arial"/>
          <w:color w:val="006666"/>
          <w:sz w:val="24"/>
        </w:rPr>
        <w:t>available</w:t>
      </w:r>
      <w:r>
        <w:rPr>
          <w:rFonts w:ascii="Arial"/>
          <w:color w:val="006666"/>
          <w:spacing w:val="-48"/>
          <w:sz w:val="24"/>
        </w:rPr>
        <w:t> </w:t>
      </w:r>
      <w:r>
        <w:rPr>
          <w:rFonts w:ascii="Arial"/>
          <w:color w:val="006666"/>
          <w:sz w:val="24"/>
        </w:rPr>
        <w:t>to</w:t>
      </w:r>
      <w:r>
        <w:rPr>
          <w:rFonts w:ascii="Arial"/>
          <w:color w:val="006666"/>
          <w:spacing w:val="-49"/>
          <w:sz w:val="24"/>
        </w:rPr>
        <w:t> </w:t>
      </w:r>
      <w:r>
        <w:rPr>
          <w:rFonts w:ascii="Arial"/>
          <w:color w:val="006666"/>
          <w:sz w:val="24"/>
        </w:rPr>
        <w:t>the</w:t>
      </w:r>
      <w:r>
        <w:rPr>
          <w:rFonts w:ascii="Arial"/>
          <w:color w:val="006666"/>
          <w:spacing w:val="-48"/>
          <w:sz w:val="24"/>
        </w:rPr>
        <w:t> </w:t>
      </w:r>
      <w:r>
        <w:rPr>
          <w:rFonts w:ascii="Arial"/>
          <w:color w:val="006666"/>
          <w:sz w:val="24"/>
        </w:rPr>
        <w:t>students</w:t>
      </w:r>
      <w:r>
        <w:rPr>
          <w:rFonts w:ascii="Arial"/>
          <w:color w:val="006666"/>
          <w:spacing w:val="-48"/>
          <w:sz w:val="24"/>
        </w:rPr>
        <w:t> </w:t>
      </w:r>
      <w:r>
        <w:rPr>
          <w:rFonts w:ascii="Arial"/>
          <w:color w:val="006666"/>
          <w:sz w:val="24"/>
        </w:rPr>
        <w:t>either by</w:t>
      </w:r>
      <w:r>
        <w:rPr>
          <w:rFonts w:ascii="Arial"/>
          <w:color w:val="006666"/>
          <w:spacing w:val="-16"/>
          <w:sz w:val="24"/>
        </w:rPr>
        <w:t> </w:t>
      </w:r>
      <w:r>
        <w:rPr>
          <w:rFonts w:ascii="Arial"/>
          <w:color w:val="006666"/>
          <w:sz w:val="24"/>
        </w:rPr>
        <w:t>being</w:t>
      </w:r>
      <w:r>
        <w:rPr>
          <w:rFonts w:ascii="Arial"/>
          <w:color w:val="006666"/>
          <w:spacing w:val="-15"/>
          <w:sz w:val="24"/>
        </w:rPr>
        <w:t> </w:t>
      </w:r>
      <w:r>
        <w:rPr>
          <w:rFonts w:ascii="Arial"/>
          <w:color w:val="006666"/>
          <w:sz w:val="24"/>
        </w:rPr>
        <w:t>posted</w:t>
      </w:r>
      <w:r>
        <w:rPr>
          <w:rFonts w:ascii="Arial"/>
          <w:color w:val="006666"/>
          <w:spacing w:val="-16"/>
          <w:sz w:val="24"/>
        </w:rPr>
        <w:t> </w:t>
      </w:r>
      <w:r>
        <w:rPr>
          <w:rFonts w:ascii="Arial"/>
          <w:color w:val="006666"/>
          <w:sz w:val="24"/>
        </w:rPr>
        <w:t>in</w:t>
      </w:r>
      <w:r>
        <w:rPr>
          <w:rFonts w:ascii="Arial"/>
          <w:color w:val="006666"/>
          <w:spacing w:val="-18"/>
          <w:sz w:val="24"/>
        </w:rPr>
        <w:t> </w:t>
      </w:r>
      <w:r>
        <w:rPr>
          <w:rFonts w:ascii="Arial"/>
          <w:color w:val="006666"/>
          <w:sz w:val="24"/>
        </w:rPr>
        <w:t>courses</w:t>
      </w:r>
      <w:r>
        <w:rPr>
          <w:rFonts w:ascii="Arial"/>
          <w:color w:val="006666"/>
          <w:spacing w:val="-15"/>
          <w:sz w:val="24"/>
        </w:rPr>
        <w:t> </w:t>
      </w:r>
      <w:r>
        <w:rPr>
          <w:rFonts w:ascii="Arial"/>
          <w:color w:val="006666"/>
          <w:sz w:val="24"/>
        </w:rPr>
        <w:t>or</w:t>
      </w:r>
      <w:r>
        <w:rPr>
          <w:rFonts w:ascii="Arial"/>
          <w:color w:val="006666"/>
          <w:spacing w:val="-15"/>
          <w:sz w:val="24"/>
        </w:rPr>
        <w:t> </w:t>
      </w:r>
      <w:r>
        <w:rPr>
          <w:rFonts w:ascii="Arial"/>
          <w:color w:val="006666"/>
          <w:sz w:val="24"/>
        </w:rPr>
        <w:t>on</w:t>
      </w:r>
      <w:r>
        <w:rPr>
          <w:rFonts w:ascii="Arial"/>
          <w:color w:val="006666"/>
          <w:spacing w:val="-18"/>
          <w:sz w:val="24"/>
        </w:rPr>
        <w:t> </w:t>
      </w:r>
      <w:r>
        <w:rPr>
          <w:rFonts w:ascii="Arial"/>
          <w:color w:val="006666"/>
          <w:sz w:val="24"/>
        </w:rPr>
        <w:t>office</w:t>
      </w:r>
      <w:r>
        <w:rPr>
          <w:rFonts w:ascii="Arial"/>
          <w:color w:val="006666"/>
          <w:spacing w:val="-16"/>
          <w:sz w:val="24"/>
        </w:rPr>
        <w:t> </w:t>
      </w:r>
      <w:r>
        <w:rPr>
          <w:rFonts w:ascii="Arial"/>
          <w:color w:val="006666"/>
          <w:sz w:val="24"/>
        </w:rPr>
        <w:t>door.</w:t>
      </w:r>
    </w:p>
    <w:p>
      <w:pPr>
        <w:spacing w:after="0" w:line="256" w:lineRule="auto"/>
        <w:jc w:val="left"/>
        <w:rPr>
          <w:rFonts w:ascii="Arial"/>
          <w:sz w:val="24"/>
        </w:rPr>
        <w:sectPr>
          <w:pgSz w:w="12240" w:h="15840"/>
          <w:pgMar w:header="0" w:footer="719" w:top="1360" w:bottom="980" w:left="980" w:right="340"/>
        </w:sectPr>
      </w:pPr>
    </w:p>
    <w:p>
      <w:pPr>
        <w:pStyle w:val="BodyText"/>
        <w:spacing w:line="244" w:lineRule="auto" w:before="81"/>
        <w:ind w:left="820" w:right="1485"/>
      </w:pPr>
      <w:r>
        <w:rPr>
          <w:b/>
          <w:w w:val="110"/>
          <w:u w:val="single"/>
        </w:rPr>
        <w:t>Professional</w:t>
      </w:r>
      <w:r>
        <w:rPr>
          <w:b/>
          <w:spacing w:val="-33"/>
          <w:w w:val="110"/>
          <w:u w:val="single"/>
        </w:rPr>
        <w:t> </w:t>
      </w:r>
      <w:r>
        <w:rPr>
          <w:b/>
          <w:w w:val="110"/>
          <w:u w:val="single"/>
        </w:rPr>
        <w:t>Responsibility</w:t>
      </w:r>
      <w:r>
        <w:rPr>
          <w:b/>
          <w:spacing w:val="-35"/>
          <w:w w:val="110"/>
          <w:u w:val="single"/>
        </w:rPr>
        <w:t> </w:t>
      </w:r>
      <w:r>
        <w:rPr>
          <w:b/>
          <w:w w:val="110"/>
          <w:u w:val="single"/>
        </w:rPr>
        <w:t>for</w:t>
      </w:r>
      <w:r>
        <w:rPr>
          <w:b/>
          <w:spacing w:val="-33"/>
          <w:w w:val="110"/>
          <w:u w:val="single"/>
        </w:rPr>
        <w:t> </w:t>
      </w:r>
      <w:r>
        <w:rPr>
          <w:b/>
          <w:w w:val="110"/>
          <w:u w:val="single"/>
        </w:rPr>
        <w:t>Course</w:t>
      </w:r>
      <w:r>
        <w:rPr>
          <w:b/>
          <w:spacing w:val="-35"/>
          <w:w w:val="110"/>
          <w:u w:val="single"/>
        </w:rPr>
        <w:t> </w:t>
      </w:r>
      <w:r>
        <w:rPr>
          <w:b/>
          <w:w w:val="110"/>
          <w:u w:val="single"/>
        </w:rPr>
        <w:t>Evaluations</w:t>
      </w:r>
      <w:r>
        <w:rPr>
          <w:b/>
          <w:w w:val="110"/>
        </w:rPr>
        <w:t>:</w:t>
      </w:r>
      <w:r>
        <w:rPr>
          <w:b/>
          <w:spacing w:val="-1"/>
          <w:w w:val="110"/>
        </w:rPr>
        <w:t> </w:t>
      </w:r>
      <w:r>
        <w:rPr>
          <w:w w:val="110"/>
        </w:rPr>
        <w:t>Course</w:t>
      </w:r>
      <w:r>
        <w:rPr>
          <w:spacing w:val="-34"/>
          <w:w w:val="110"/>
        </w:rPr>
        <w:t> </w:t>
      </w:r>
      <w:r>
        <w:rPr>
          <w:w w:val="110"/>
        </w:rPr>
        <w:t>evaluations</w:t>
      </w:r>
      <w:r>
        <w:rPr>
          <w:spacing w:val="-32"/>
          <w:w w:val="110"/>
        </w:rPr>
        <w:t> </w:t>
      </w:r>
      <w:r>
        <w:rPr>
          <w:w w:val="110"/>
        </w:rPr>
        <w:t>are</w:t>
      </w:r>
      <w:r>
        <w:rPr>
          <w:spacing w:val="-34"/>
          <w:w w:val="110"/>
        </w:rPr>
        <w:t> </w:t>
      </w:r>
      <w:r>
        <w:rPr>
          <w:w w:val="110"/>
        </w:rPr>
        <w:t>your opportunity</w:t>
      </w:r>
      <w:r>
        <w:rPr>
          <w:spacing w:val="-31"/>
          <w:w w:val="110"/>
        </w:rPr>
        <w:t> </w:t>
      </w:r>
      <w:r>
        <w:rPr>
          <w:w w:val="110"/>
        </w:rPr>
        <w:t>to</w:t>
      </w:r>
      <w:r>
        <w:rPr>
          <w:spacing w:val="-32"/>
          <w:w w:val="110"/>
        </w:rPr>
        <w:t> </w:t>
      </w:r>
      <w:r>
        <w:rPr>
          <w:w w:val="110"/>
        </w:rPr>
        <w:t>weigh</w:t>
      </w:r>
      <w:r>
        <w:rPr>
          <w:spacing w:val="-31"/>
          <w:w w:val="110"/>
        </w:rPr>
        <w:t> </w:t>
      </w:r>
      <w:r>
        <w:rPr>
          <w:w w:val="110"/>
        </w:rPr>
        <w:t>in</w:t>
      </w:r>
      <w:r>
        <w:rPr>
          <w:spacing w:val="-30"/>
          <w:w w:val="110"/>
        </w:rPr>
        <w:t> </w:t>
      </w:r>
      <w:r>
        <w:rPr>
          <w:w w:val="110"/>
        </w:rPr>
        <w:t>on</w:t>
      </w:r>
      <w:r>
        <w:rPr>
          <w:spacing w:val="-29"/>
          <w:w w:val="110"/>
        </w:rPr>
        <w:t> </w:t>
      </w:r>
      <w:r>
        <w:rPr>
          <w:w w:val="110"/>
        </w:rPr>
        <w:t>your</w:t>
      </w:r>
      <w:r>
        <w:rPr>
          <w:spacing w:val="-30"/>
          <w:w w:val="110"/>
        </w:rPr>
        <w:t> </w:t>
      </w:r>
      <w:r>
        <w:rPr>
          <w:w w:val="110"/>
        </w:rPr>
        <w:t>experience</w:t>
      </w:r>
      <w:r>
        <w:rPr>
          <w:spacing w:val="-31"/>
          <w:w w:val="110"/>
        </w:rPr>
        <w:t> </w:t>
      </w:r>
      <w:r>
        <w:rPr>
          <w:w w:val="110"/>
        </w:rPr>
        <w:t>with</w:t>
      </w:r>
      <w:r>
        <w:rPr>
          <w:spacing w:val="-32"/>
          <w:w w:val="110"/>
        </w:rPr>
        <w:t> </w:t>
      </w:r>
      <w:r>
        <w:rPr>
          <w:w w:val="110"/>
        </w:rPr>
        <w:t>SSU</w:t>
      </w:r>
      <w:r>
        <w:rPr>
          <w:spacing w:val="-30"/>
          <w:w w:val="110"/>
        </w:rPr>
        <w:t> </w:t>
      </w:r>
      <w:r>
        <w:rPr>
          <w:w w:val="110"/>
        </w:rPr>
        <w:t>nursing</w:t>
      </w:r>
      <w:r>
        <w:rPr>
          <w:spacing w:val="-32"/>
          <w:w w:val="110"/>
        </w:rPr>
        <w:t> </w:t>
      </w:r>
      <w:r>
        <w:rPr>
          <w:w w:val="110"/>
        </w:rPr>
        <w:t>academics.</w:t>
      </w:r>
      <w:r>
        <w:rPr>
          <w:spacing w:val="6"/>
          <w:w w:val="110"/>
        </w:rPr>
        <w:t> </w:t>
      </w:r>
      <w:r>
        <w:rPr>
          <w:w w:val="110"/>
        </w:rPr>
        <w:t>You</w:t>
      </w:r>
      <w:r>
        <w:rPr>
          <w:spacing w:val="-28"/>
          <w:w w:val="110"/>
        </w:rPr>
        <w:t> </w:t>
      </w:r>
      <w:r>
        <w:rPr>
          <w:w w:val="110"/>
        </w:rPr>
        <w:t>will have</w:t>
      </w:r>
      <w:r>
        <w:rPr>
          <w:spacing w:val="-22"/>
          <w:w w:val="110"/>
        </w:rPr>
        <w:t> </w:t>
      </w:r>
      <w:r>
        <w:rPr>
          <w:w w:val="110"/>
        </w:rPr>
        <w:t>two</w:t>
      </w:r>
      <w:r>
        <w:rPr>
          <w:spacing w:val="-21"/>
          <w:w w:val="110"/>
        </w:rPr>
        <w:t> </w:t>
      </w:r>
      <w:r>
        <w:rPr>
          <w:w w:val="110"/>
        </w:rPr>
        <w:t>evaluations</w:t>
      </w:r>
      <w:r>
        <w:rPr>
          <w:spacing w:val="-17"/>
          <w:w w:val="110"/>
        </w:rPr>
        <w:t> </w:t>
      </w:r>
      <w:r>
        <w:rPr>
          <w:w w:val="110"/>
        </w:rPr>
        <w:t>to</w:t>
      </w:r>
      <w:r>
        <w:rPr>
          <w:spacing w:val="-22"/>
          <w:w w:val="110"/>
        </w:rPr>
        <w:t> </w:t>
      </w:r>
      <w:r>
        <w:rPr>
          <w:w w:val="110"/>
        </w:rPr>
        <w:t>complete</w:t>
      </w:r>
      <w:r>
        <w:rPr>
          <w:spacing w:val="-21"/>
          <w:w w:val="110"/>
        </w:rPr>
        <w:t> </w:t>
      </w:r>
      <w:r>
        <w:rPr>
          <w:w w:val="110"/>
        </w:rPr>
        <w:t>for</w:t>
      </w:r>
      <w:r>
        <w:rPr>
          <w:spacing w:val="-18"/>
          <w:w w:val="110"/>
        </w:rPr>
        <w:t> </w:t>
      </w:r>
      <w:r>
        <w:rPr>
          <w:w w:val="110"/>
        </w:rPr>
        <w:t>this</w:t>
      </w:r>
      <w:r>
        <w:rPr>
          <w:spacing w:val="-18"/>
          <w:w w:val="110"/>
        </w:rPr>
        <w:t> </w:t>
      </w:r>
      <w:r>
        <w:rPr>
          <w:w w:val="110"/>
        </w:rPr>
        <w:t>course</w:t>
      </w:r>
      <w:r>
        <w:rPr>
          <w:spacing w:val="-21"/>
          <w:w w:val="110"/>
        </w:rPr>
        <w:t> </w:t>
      </w:r>
      <w:r>
        <w:rPr>
          <w:w w:val="110"/>
        </w:rPr>
        <w:t>near</w:t>
      </w:r>
      <w:r>
        <w:rPr>
          <w:spacing w:val="-19"/>
          <w:w w:val="110"/>
        </w:rPr>
        <w:t> </w:t>
      </w:r>
      <w:r>
        <w:rPr>
          <w:w w:val="110"/>
        </w:rPr>
        <w:t>the</w:t>
      </w:r>
      <w:r>
        <w:rPr>
          <w:spacing w:val="-21"/>
          <w:w w:val="110"/>
        </w:rPr>
        <w:t> </w:t>
      </w:r>
      <w:r>
        <w:rPr>
          <w:w w:val="110"/>
        </w:rPr>
        <w:t>end</w:t>
      </w:r>
      <w:r>
        <w:rPr>
          <w:spacing w:val="-18"/>
          <w:w w:val="110"/>
        </w:rPr>
        <w:t> </w:t>
      </w:r>
      <w:r>
        <w:rPr>
          <w:w w:val="110"/>
        </w:rPr>
        <w:t>of</w:t>
      </w:r>
      <w:r>
        <w:rPr>
          <w:spacing w:val="-17"/>
          <w:w w:val="110"/>
        </w:rPr>
        <w:t> </w:t>
      </w:r>
      <w:r>
        <w:rPr>
          <w:w w:val="110"/>
        </w:rPr>
        <w:t>the</w:t>
      </w:r>
      <w:r>
        <w:rPr>
          <w:spacing w:val="-22"/>
          <w:w w:val="110"/>
        </w:rPr>
        <w:t> </w:t>
      </w:r>
      <w:r>
        <w:rPr>
          <w:w w:val="110"/>
        </w:rPr>
        <w:t>semester.</w:t>
      </w:r>
      <w:r>
        <w:rPr>
          <w:spacing w:val="29"/>
          <w:w w:val="110"/>
        </w:rPr>
        <w:t> </w:t>
      </w:r>
      <w:r>
        <w:rPr>
          <w:w w:val="110"/>
        </w:rPr>
        <w:t>The Departmental evaluation informs this course’s relevance with regard to the nine Department</w:t>
      </w:r>
      <w:r>
        <w:rPr>
          <w:spacing w:val="-26"/>
          <w:w w:val="110"/>
        </w:rPr>
        <w:t> </w:t>
      </w:r>
      <w:r>
        <w:rPr>
          <w:w w:val="110"/>
        </w:rPr>
        <w:t>of</w:t>
      </w:r>
      <w:r>
        <w:rPr>
          <w:spacing w:val="-24"/>
          <w:w w:val="110"/>
        </w:rPr>
        <w:t> </w:t>
      </w:r>
      <w:r>
        <w:rPr>
          <w:w w:val="110"/>
        </w:rPr>
        <w:t>Nursing</w:t>
      </w:r>
      <w:r>
        <w:rPr>
          <w:spacing w:val="-24"/>
          <w:w w:val="110"/>
        </w:rPr>
        <w:t> </w:t>
      </w:r>
      <w:r>
        <w:rPr>
          <w:w w:val="110"/>
        </w:rPr>
        <w:t>core</w:t>
      </w:r>
      <w:r>
        <w:rPr>
          <w:spacing w:val="-26"/>
          <w:w w:val="110"/>
        </w:rPr>
        <w:t> </w:t>
      </w:r>
      <w:r>
        <w:rPr>
          <w:w w:val="110"/>
        </w:rPr>
        <w:t>competencies</w:t>
      </w:r>
      <w:r>
        <w:rPr>
          <w:spacing w:val="-23"/>
          <w:w w:val="110"/>
        </w:rPr>
        <w:t> </w:t>
      </w:r>
      <w:r>
        <w:rPr>
          <w:w w:val="110"/>
        </w:rPr>
        <w:t>and</w:t>
      </w:r>
      <w:r>
        <w:rPr>
          <w:spacing w:val="-24"/>
          <w:w w:val="110"/>
        </w:rPr>
        <w:t> </w:t>
      </w:r>
      <w:r>
        <w:rPr>
          <w:w w:val="110"/>
        </w:rPr>
        <w:t>will</w:t>
      </w:r>
      <w:r>
        <w:rPr>
          <w:spacing w:val="-25"/>
          <w:w w:val="110"/>
        </w:rPr>
        <w:t> </w:t>
      </w:r>
      <w:r>
        <w:rPr>
          <w:w w:val="110"/>
        </w:rPr>
        <w:t>be</w:t>
      </w:r>
      <w:r>
        <w:rPr>
          <w:spacing w:val="-26"/>
          <w:w w:val="110"/>
        </w:rPr>
        <w:t> </w:t>
      </w:r>
      <w:r>
        <w:rPr>
          <w:w w:val="110"/>
        </w:rPr>
        <w:t>accessed</w:t>
      </w:r>
      <w:r>
        <w:rPr>
          <w:spacing w:val="-24"/>
          <w:w w:val="110"/>
        </w:rPr>
        <w:t> </w:t>
      </w:r>
      <w:r>
        <w:rPr>
          <w:w w:val="110"/>
        </w:rPr>
        <w:t>within</w:t>
      </w:r>
      <w:r>
        <w:rPr>
          <w:spacing w:val="-24"/>
          <w:w w:val="110"/>
        </w:rPr>
        <w:t> </w:t>
      </w:r>
      <w:r>
        <w:rPr>
          <w:w w:val="110"/>
        </w:rPr>
        <w:t>the</w:t>
      </w:r>
      <w:r>
        <w:rPr>
          <w:spacing w:val="-26"/>
          <w:w w:val="110"/>
        </w:rPr>
        <w:t> </w:t>
      </w:r>
      <w:r>
        <w:rPr>
          <w:w w:val="110"/>
        </w:rPr>
        <w:t>course.</w:t>
      </w:r>
    </w:p>
    <w:p>
      <w:pPr>
        <w:pStyle w:val="BodyText"/>
        <w:spacing w:line="244" w:lineRule="auto"/>
        <w:ind w:left="820" w:right="1577"/>
      </w:pPr>
      <w:r>
        <w:rPr>
          <w:w w:val="110"/>
        </w:rPr>
        <w:t>The</w:t>
      </w:r>
      <w:r>
        <w:rPr>
          <w:spacing w:val="-44"/>
          <w:w w:val="110"/>
        </w:rPr>
        <w:t> </w:t>
      </w:r>
      <w:r>
        <w:rPr>
          <w:w w:val="110"/>
        </w:rPr>
        <w:t>second</w:t>
      </w:r>
      <w:r>
        <w:rPr>
          <w:spacing w:val="-41"/>
          <w:w w:val="110"/>
        </w:rPr>
        <w:t> </w:t>
      </w:r>
      <w:r>
        <w:rPr>
          <w:w w:val="110"/>
        </w:rPr>
        <w:t>evaluation,</w:t>
      </w:r>
      <w:r>
        <w:rPr>
          <w:spacing w:val="-42"/>
          <w:w w:val="110"/>
        </w:rPr>
        <w:t> </w:t>
      </w:r>
      <w:r>
        <w:rPr>
          <w:w w:val="110"/>
        </w:rPr>
        <w:t>University</w:t>
      </w:r>
      <w:r>
        <w:rPr>
          <w:spacing w:val="-43"/>
          <w:w w:val="110"/>
        </w:rPr>
        <w:t> </w:t>
      </w:r>
      <w:r>
        <w:rPr>
          <w:w w:val="110"/>
        </w:rPr>
        <w:t>SETES,</w:t>
      </w:r>
      <w:r>
        <w:rPr>
          <w:spacing w:val="-42"/>
          <w:w w:val="110"/>
        </w:rPr>
        <w:t> </w:t>
      </w:r>
      <w:r>
        <w:rPr>
          <w:w w:val="110"/>
        </w:rPr>
        <w:t>asks</w:t>
      </w:r>
      <w:r>
        <w:rPr>
          <w:spacing w:val="-41"/>
          <w:w w:val="110"/>
        </w:rPr>
        <w:t> </w:t>
      </w:r>
      <w:r>
        <w:rPr>
          <w:w w:val="110"/>
        </w:rPr>
        <w:t>that</w:t>
      </w:r>
      <w:r>
        <w:rPr>
          <w:spacing w:val="-43"/>
          <w:w w:val="110"/>
        </w:rPr>
        <w:t> </w:t>
      </w:r>
      <w:r>
        <w:rPr>
          <w:w w:val="110"/>
        </w:rPr>
        <w:t>you</w:t>
      </w:r>
      <w:r>
        <w:rPr>
          <w:spacing w:val="-41"/>
          <w:w w:val="110"/>
        </w:rPr>
        <w:t> </w:t>
      </w:r>
      <w:r>
        <w:rPr>
          <w:w w:val="110"/>
        </w:rPr>
        <w:t>assess</w:t>
      </w:r>
      <w:r>
        <w:rPr>
          <w:spacing w:val="-44"/>
          <w:w w:val="110"/>
        </w:rPr>
        <w:t> </w:t>
      </w:r>
      <w:r>
        <w:rPr>
          <w:w w:val="110"/>
        </w:rPr>
        <w:t>quality</w:t>
      </w:r>
      <w:r>
        <w:rPr>
          <w:spacing w:val="-43"/>
          <w:w w:val="110"/>
        </w:rPr>
        <w:t> </w:t>
      </w:r>
      <w:r>
        <w:rPr>
          <w:w w:val="110"/>
        </w:rPr>
        <w:t>of</w:t>
      </w:r>
      <w:r>
        <w:rPr>
          <w:spacing w:val="-41"/>
          <w:w w:val="110"/>
        </w:rPr>
        <w:t> </w:t>
      </w:r>
      <w:r>
        <w:rPr>
          <w:w w:val="110"/>
        </w:rPr>
        <w:t>instruction and it will be delivered through your University email. Completion of both evaluations is crucial for the academic vitality of the Nursing Department, departmental accreditation and ongoing program excellence. Nursing faculty believe completion of both evaluations are your professional and civic responsibilities</w:t>
      </w:r>
      <w:r>
        <w:rPr>
          <w:spacing w:val="-19"/>
          <w:w w:val="110"/>
        </w:rPr>
        <w:t> </w:t>
      </w:r>
      <w:r>
        <w:rPr>
          <w:w w:val="110"/>
        </w:rPr>
        <w:t>since</w:t>
      </w:r>
      <w:r>
        <w:rPr>
          <w:spacing w:val="-21"/>
          <w:w w:val="110"/>
        </w:rPr>
        <w:t> </w:t>
      </w:r>
      <w:r>
        <w:rPr>
          <w:w w:val="110"/>
        </w:rPr>
        <w:t>they</w:t>
      </w:r>
      <w:r>
        <w:rPr>
          <w:spacing w:val="-21"/>
          <w:w w:val="110"/>
        </w:rPr>
        <w:t> </w:t>
      </w:r>
      <w:r>
        <w:rPr>
          <w:w w:val="110"/>
        </w:rPr>
        <w:t>influence</w:t>
      </w:r>
      <w:r>
        <w:rPr>
          <w:spacing w:val="-22"/>
          <w:w w:val="110"/>
        </w:rPr>
        <w:t> </w:t>
      </w:r>
      <w:r>
        <w:rPr>
          <w:w w:val="110"/>
        </w:rPr>
        <w:t>the</w:t>
      </w:r>
      <w:r>
        <w:rPr>
          <w:spacing w:val="-21"/>
          <w:w w:val="110"/>
        </w:rPr>
        <w:t> </w:t>
      </w:r>
      <w:r>
        <w:rPr>
          <w:w w:val="110"/>
        </w:rPr>
        <w:t>academic</w:t>
      </w:r>
      <w:r>
        <w:rPr>
          <w:spacing w:val="-21"/>
          <w:w w:val="110"/>
        </w:rPr>
        <w:t> </w:t>
      </w:r>
      <w:r>
        <w:rPr>
          <w:w w:val="110"/>
        </w:rPr>
        <w:t>integrity</w:t>
      </w:r>
      <w:r>
        <w:rPr>
          <w:spacing w:val="-21"/>
          <w:w w:val="110"/>
        </w:rPr>
        <w:t> </w:t>
      </w:r>
      <w:r>
        <w:rPr>
          <w:w w:val="110"/>
        </w:rPr>
        <w:t>of</w:t>
      </w:r>
      <w:r>
        <w:rPr>
          <w:spacing w:val="-18"/>
          <w:w w:val="110"/>
        </w:rPr>
        <w:t> </w:t>
      </w:r>
      <w:r>
        <w:rPr>
          <w:w w:val="110"/>
        </w:rPr>
        <w:t>the</w:t>
      </w:r>
      <w:r>
        <w:rPr>
          <w:spacing w:val="-22"/>
          <w:w w:val="110"/>
        </w:rPr>
        <w:t> </w:t>
      </w:r>
      <w:r>
        <w:rPr>
          <w:w w:val="110"/>
        </w:rPr>
        <w:t>department.</w:t>
      </w:r>
    </w:p>
    <w:p>
      <w:pPr>
        <w:pStyle w:val="BodyText"/>
        <w:spacing w:line="244" w:lineRule="auto"/>
        <w:ind w:left="820" w:right="1485"/>
      </w:pPr>
      <w:r>
        <w:rPr>
          <w:w w:val="110"/>
        </w:rPr>
        <w:t>Therefore,</w:t>
      </w:r>
      <w:r>
        <w:rPr>
          <w:spacing w:val="-18"/>
          <w:w w:val="110"/>
        </w:rPr>
        <w:t> </w:t>
      </w:r>
      <w:r>
        <w:rPr>
          <w:w w:val="110"/>
        </w:rPr>
        <w:t>we</w:t>
      </w:r>
      <w:r>
        <w:rPr>
          <w:spacing w:val="-20"/>
          <w:w w:val="110"/>
        </w:rPr>
        <w:t> </w:t>
      </w:r>
      <w:r>
        <w:rPr>
          <w:w w:val="110"/>
        </w:rPr>
        <w:t>are</w:t>
      </w:r>
      <w:r>
        <w:rPr>
          <w:spacing w:val="-20"/>
          <w:w w:val="110"/>
        </w:rPr>
        <w:t> </w:t>
      </w:r>
      <w:r>
        <w:rPr>
          <w:w w:val="110"/>
        </w:rPr>
        <w:t>counting</w:t>
      </w:r>
      <w:r>
        <w:rPr>
          <w:spacing w:val="-17"/>
          <w:w w:val="110"/>
        </w:rPr>
        <w:t> </w:t>
      </w:r>
      <w:r>
        <w:rPr>
          <w:w w:val="110"/>
        </w:rPr>
        <w:t>on</w:t>
      </w:r>
      <w:r>
        <w:rPr>
          <w:spacing w:val="-18"/>
          <w:w w:val="110"/>
        </w:rPr>
        <w:t> </w:t>
      </w:r>
      <w:r>
        <w:rPr>
          <w:w w:val="110"/>
        </w:rPr>
        <w:t>a</w:t>
      </w:r>
      <w:r>
        <w:rPr>
          <w:spacing w:val="-20"/>
          <w:w w:val="110"/>
        </w:rPr>
        <w:t> </w:t>
      </w:r>
      <w:r>
        <w:rPr>
          <w:w w:val="110"/>
        </w:rPr>
        <w:t>100%</w:t>
      </w:r>
      <w:r>
        <w:rPr>
          <w:spacing w:val="-21"/>
          <w:w w:val="110"/>
        </w:rPr>
        <w:t> </w:t>
      </w:r>
      <w:r>
        <w:rPr>
          <w:w w:val="110"/>
        </w:rPr>
        <w:t>response</w:t>
      </w:r>
      <w:r>
        <w:rPr>
          <w:spacing w:val="-25"/>
          <w:w w:val="110"/>
        </w:rPr>
        <w:t> </w:t>
      </w:r>
      <w:r>
        <w:rPr>
          <w:spacing w:val="-3"/>
          <w:w w:val="110"/>
        </w:rPr>
        <w:t>rate</w:t>
      </w:r>
      <w:r>
        <w:rPr>
          <w:spacing w:val="-20"/>
          <w:w w:val="110"/>
        </w:rPr>
        <w:t> </w:t>
      </w:r>
      <w:r>
        <w:rPr>
          <w:w w:val="110"/>
        </w:rPr>
        <w:t>for</w:t>
      </w:r>
      <w:r>
        <w:rPr>
          <w:spacing w:val="-18"/>
          <w:w w:val="110"/>
        </w:rPr>
        <w:t> </w:t>
      </w:r>
      <w:r>
        <w:rPr>
          <w:w w:val="110"/>
        </w:rPr>
        <w:t>both</w:t>
      </w:r>
      <w:r>
        <w:rPr>
          <w:spacing w:val="-20"/>
          <w:w w:val="110"/>
        </w:rPr>
        <w:t> </w:t>
      </w:r>
      <w:r>
        <w:rPr>
          <w:w w:val="110"/>
        </w:rPr>
        <w:t>evaluations</w:t>
      </w:r>
      <w:r>
        <w:rPr>
          <w:spacing w:val="-17"/>
          <w:w w:val="110"/>
        </w:rPr>
        <w:t> </w:t>
      </w:r>
      <w:r>
        <w:rPr>
          <w:w w:val="110"/>
        </w:rPr>
        <w:t>and commit</w:t>
      </w:r>
      <w:r>
        <w:rPr>
          <w:spacing w:val="-34"/>
          <w:w w:val="110"/>
        </w:rPr>
        <w:t> </w:t>
      </w:r>
      <w:r>
        <w:rPr>
          <w:w w:val="110"/>
        </w:rPr>
        <w:t>to</w:t>
      </w:r>
      <w:r>
        <w:rPr>
          <w:spacing w:val="-33"/>
          <w:w w:val="110"/>
        </w:rPr>
        <w:t> </w:t>
      </w:r>
      <w:r>
        <w:rPr>
          <w:w w:val="110"/>
        </w:rPr>
        <w:t>taking</w:t>
      </w:r>
      <w:r>
        <w:rPr>
          <w:spacing w:val="-32"/>
          <w:w w:val="110"/>
        </w:rPr>
        <w:t> </w:t>
      </w:r>
      <w:r>
        <w:rPr>
          <w:w w:val="110"/>
        </w:rPr>
        <w:t>your</w:t>
      </w:r>
      <w:r>
        <w:rPr>
          <w:spacing w:val="-32"/>
          <w:w w:val="110"/>
        </w:rPr>
        <w:t> </w:t>
      </w:r>
      <w:r>
        <w:rPr>
          <w:w w:val="110"/>
        </w:rPr>
        <w:t>input</w:t>
      </w:r>
      <w:r>
        <w:rPr>
          <w:spacing w:val="-33"/>
          <w:w w:val="110"/>
        </w:rPr>
        <w:t> </w:t>
      </w:r>
      <w:r>
        <w:rPr>
          <w:w w:val="110"/>
        </w:rPr>
        <w:t>seriously!</w:t>
      </w:r>
      <w:r>
        <w:rPr>
          <w:spacing w:val="-34"/>
          <w:w w:val="110"/>
        </w:rPr>
        <w:t> </w:t>
      </w:r>
      <w:r>
        <w:rPr>
          <w:w w:val="110"/>
        </w:rPr>
        <w:t>Although</w:t>
      </w:r>
      <w:r>
        <w:rPr>
          <w:spacing w:val="-34"/>
          <w:w w:val="110"/>
        </w:rPr>
        <w:t> </w:t>
      </w:r>
      <w:r>
        <w:rPr>
          <w:w w:val="110"/>
        </w:rPr>
        <w:t>within</w:t>
      </w:r>
      <w:r>
        <w:rPr>
          <w:spacing w:val="-32"/>
          <w:w w:val="110"/>
        </w:rPr>
        <w:t> </w:t>
      </w:r>
      <w:r>
        <w:rPr>
          <w:w w:val="110"/>
        </w:rPr>
        <w:t>this</w:t>
      </w:r>
      <w:r>
        <w:rPr>
          <w:spacing w:val="-31"/>
          <w:w w:val="110"/>
        </w:rPr>
        <w:t> </w:t>
      </w:r>
      <w:r>
        <w:rPr>
          <w:w w:val="110"/>
        </w:rPr>
        <w:t>course</w:t>
      </w:r>
      <w:r>
        <w:rPr>
          <w:spacing w:val="-34"/>
          <w:w w:val="110"/>
        </w:rPr>
        <w:t> </w:t>
      </w:r>
      <w:r>
        <w:rPr>
          <w:w w:val="110"/>
        </w:rPr>
        <w:t>faculty</w:t>
      </w:r>
      <w:r>
        <w:rPr>
          <w:spacing w:val="-33"/>
          <w:w w:val="110"/>
        </w:rPr>
        <w:t> </w:t>
      </w:r>
      <w:r>
        <w:rPr>
          <w:w w:val="110"/>
        </w:rPr>
        <w:t>can determine who did and did not complete an evaluation, all evaluations are anonymous,</w:t>
      </w:r>
      <w:r>
        <w:rPr>
          <w:spacing w:val="-29"/>
          <w:w w:val="110"/>
        </w:rPr>
        <w:t> </w:t>
      </w:r>
      <w:r>
        <w:rPr>
          <w:w w:val="110"/>
        </w:rPr>
        <w:t>confidential</w:t>
      </w:r>
      <w:r>
        <w:rPr>
          <w:spacing w:val="-29"/>
          <w:w w:val="110"/>
        </w:rPr>
        <w:t> </w:t>
      </w:r>
      <w:r>
        <w:rPr>
          <w:w w:val="110"/>
        </w:rPr>
        <w:t>and</w:t>
      </w:r>
      <w:r>
        <w:rPr>
          <w:spacing w:val="-28"/>
          <w:w w:val="110"/>
        </w:rPr>
        <w:t> </w:t>
      </w:r>
      <w:r>
        <w:rPr>
          <w:w w:val="110"/>
        </w:rPr>
        <w:t>faculty</w:t>
      </w:r>
      <w:r>
        <w:rPr>
          <w:spacing w:val="-30"/>
          <w:w w:val="110"/>
        </w:rPr>
        <w:t> </w:t>
      </w:r>
      <w:r>
        <w:rPr>
          <w:w w:val="110"/>
        </w:rPr>
        <w:t>cannot</w:t>
      </w:r>
      <w:r>
        <w:rPr>
          <w:spacing w:val="-30"/>
          <w:w w:val="110"/>
        </w:rPr>
        <w:t> </w:t>
      </w:r>
      <w:r>
        <w:rPr>
          <w:w w:val="110"/>
        </w:rPr>
        <w:t>link</w:t>
      </w:r>
      <w:r>
        <w:rPr>
          <w:spacing w:val="-30"/>
          <w:w w:val="110"/>
        </w:rPr>
        <w:t> </w:t>
      </w:r>
      <w:r>
        <w:rPr>
          <w:w w:val="110"/>
        </w:rPr>
        <w:t>a</w:t>
      </w:r>
      <w:r>
        <w:rPr>
          <w:spacing w:val="-31"/>
          <w:w w:val="110"/>
        </w:rPr>
        <w:t> </w:t>
      </w:r>
      <w:r>
        <w:rPr>
          <w:w w:val="110"/>
        </w:rPr>
        <w:t>set</w:t>
      </w:r>
      <w:r>
        <w:rPr>
          <w:spacing w:val="-30"/>
          <w:w w:val="110"/>
        </w:rPr>
        <w:t> </w:t>
      </w:r>
      <w:r>
        <w:rPr>
          <w:w w:val="110"/>
        </w:rPr>
        <w:t>of</w:t>
      </w:r>
      <w:r>
        <w:rPr>
          <w:spacing w:val="-28"/>
          <w:w w:val="110"/>
        </w:rPr>
        <w:t> </w:t>
      </w:r>
      <w:r>
        <w:rPr>
          <w:w w:val="110"/>
        </w:rPr>
        <w:t>responses</w:t>
      </w:r>
      <w:r>
        <w:rPr>
          <w:spacing w:val="-28"/>
          <w:w w:val="110"/>
        </w:rPr>
        <w:t> </w:t>
      </w:r>
      <w:r>
        <w:rPr>
          <w:w w:val="110"/>
        </w:rPr>
        <w:t>to</w:t>
      </w:r>
      <w:r>
        <w:rPr>
          <w:spacing w:val="-30"/>
          <w:w w:val="110"/>
        </w:rPr>
        <w:t> </w:t>
      </w:r>
      <w:r>
        <w:rPr>
          <w:w w:val="110"/>
        </w:rPr>
        <w:t>specific students.</w:t>
      </w:r>
    </w:p>
    <w:p>
      <w:pPr>
        <w:spacing w:after="0" w:line="244" w:lineRule="auto"/>
        <w:sectPr>
          <w:pgSz w:w="12240" w:h="15840"/>
          <w:pgMar w:header="0" w:footer="719" w:top="1360" w:bottom="980" w:left="980" w:right="340"/>
        </w:sectPr>
      </w:pPr>
    </w:p>
    <w:p>
      <w:pPr>
        <w:pStyle w:val="Heading5"/>
        <w:spacing w:line="242" w:lineRule="auto" w:before="81"/>
        <w:ind w:left="2711" w:right="3352" w:firstLine="560"/>
      </w:pPr>
      <w:r>
        <w:rPr>
          <w:w w:val="105"/>
        </w:rPr>
        <w:t>Nursing Department  Instructions: Four Steps for </w:t>
      </w:r>
      <w:r>
        <w:rPr>
          <w:spacing w:val="-3"/>
          <w:w w:val="105"/>
        </w:rPr>
        <w:t>Peer </w:t>
      </w:r>
      <w:r>
        <w:rPr>
          <w:w w:val="105"/>
        </w:rPr>
        <w:t>Observation of</w:t>
      </w:r>
      <w:r>
        <w:rPr>
          <w:spacing w:val="19"/>
          <w:w w:val="105"/>
        </w:rPr>
        <w:t> </w:t>
      </w:r>
      <w:r>
        <w:rPr>
          <w:w w:val="105"/>
        </w:rPr>
        <w:t>Teaching</w:t>
      </w:r>
    </w:p>
    <w:p>
      <w:pPr>
        <w:pStyle w:val="BodyText"/>
        <w:spacing w:before="4"/>
        <w:rPr>
          <w:b/>
          <w:sz w:val="25"/>
        </w:rPr>
      </w:pPr>
    </w:p>
    <w:p>
      <w:pPr>
        <w:pStyle w:val="Heading6"/>
        <w:spacing w:before="1"/>
      </w:pPr>
      <w:r>
        <w:rPr>
          <w:w w:val="95"/>
        </w:rPr>
        <w:t>Step 1: Before the observation, review course materials</w:t>
      </w:r>
    </w:p>
    <w:p>
      <w:pPr>
        <w:pStyle w:val="BodyText"/>
        <w:spacing w:line="244" w:lineRule="auto" w:before="3"/>
        <w:ind w:left="820" w:right="1443"/>
      </w:pPr>
      <w:r>
        <w:rPr>
          <w:w w:val="110"/>
        </w:rPr>
        <w:t>At</w:t>
      </w:r>
      <w:r>
        <w:rPr>
          <w:spacing w:val="-18"/>
          <w:w w:val="110"/>
        </w:rPr>
        <w:t> </w:t>
      </w:r>
      <w:r>
        <w:rPr>
          <w:w w:val="110"/>
        </w:rPr>
        <w:t>least</w:t>
      </w:r>
      <w:r>
        <w:rPr>
          <w:spacing w:val="-19"/>
          <w:w w:val="110"/>
        </w:rPr>
        <w:t> </w:t>
      </w:r>
      <w:r>
        <w:rPr>
          <w:w w:val="110"/>
        </w:rPr>
        <w:t>one</w:t>
      </w:r>
      <w:r>
        <w:rPr>
          <w:spacing w:val="-20"/>
          <w:w w:val="110"/>
        </w:rPr>
        <w:t> </w:t>
      </w:r>
      <w:r>
        <w:rPr>
          <w:w w:val="110"/>
        </w:rPr>
        <w:t>week</w:t>
      </w:r>
      <w:r>
        <w:rPr>
          <w:spacing w:val="-19"/>
          <w:w w:val="110"/>
        </w:rPr>
        <w:t> </w:t>
      </w:r>
      <w:r>
        <w:rPr>
          <w:w w:val="110"/>
        </w:rPr>
        <w:t>before</w:t>
      </w:r>
      <w:r>
        <w:rPr>
          <w:spacing w:val="-19"/>
          <w:w w:val="110"/>
        </w:rPr>
        <w:t> </w:t>
      </w:r>
      <w:r>
        <w:rPr>
          <w:w w:val="110"/>
        </w:rPr>
        <w:t>the</w:t>
      </w:r>
      <w:r>
        <w:rPr>
          <w:spacing w:val="-20"/>
          <w:w w:val="110"/>
        </w:rPr>
        <w:t> </w:t>
      </w:r>
      <w:r>
        <w:rPr>
          <w:w w:val="110"/>
        </w:rPr>
        <w:t>scheduled</w:t>
      </w:r>
      <w:r>
        <w:rPr>
          <w:spacing w:val="-16"/>
          <w:w w:val="110"/>
        </w:rPr>
        <w:t> </w:t>
      </w:r>
      <w:r>
        <w:rPr>
          <w:w w:val="110"/>
        </w:rPr>
        <w:t>observation,</w:t>
      </w:r>
      <w:r>
        <w:rPr>
          <w:spacing w:val="-17"/>
          <w:w w:val="110"/>
        </w:rPr>
        <w:t> </w:t>
      </w:r>
      <w:r>
        <w:rPr>
          <w:w w:val="110"/>
        </w:rPr>
        <w:t>request</w:t>
      </w:r>
      <w:r>
        <w:rPr>
          <w:spacing w:val="-19"/>
          <w:w w:val="110"/>
        </w:rPr>
        <w:t> </w:t>
      </w:r>
      <w:r>
        <w:rPr>
          <w:w w:val="110"/>
        </w:rPr>
        <w:t>that</w:t>
      </w:r>
      <w:r>
        <w:rPr>
          <w:spacing w:val="-19"/>
          <w:w w:val="110"/>
        </w:rPr>
        <w:t> </w:t>
      </w:r>
      <w:r>
        <w:rPr>
          <w:w w:val="110"/>
        </w:rPr>
        <w:t>the</w:t>
      </w:r>
      <w:r>
        <w:rPr>
          <w:spacing w:val="-20"/>
          <w:w w:val="110"/>
        </w:rPr>
        <w:t> </w:t>
      </w:r>
      <w:r>
        <w:rPr>
          <w:w w:val="110"/>
        </w:rPr>
        <w:t>instructor</w:t>
      </w:r>
      <w:r>
        <w:rPr>
          <w:spacing w:val="-17"/>
          <w:w w:val="110"/>
        </w:rPr>
        <w:t> </w:t>
      </w:r>
      <w:r>
        <w:rPr>
          <w:w w:val="110"/>
        </w:rPr>
        <w:t>send the course syllabus, provide access to the LMS, and if available, a copy of the exam/test/quiz that will measure the content covered in the class session you will be</w:t>
      </w:r>
      <w:r>
        <w:rPr>
          <w:spacing w:val="-25"/>
          <w:w w:val="110"/>
        </w:rPr>
        <w:t> </w:t>
      </w:r>
      <w:r>
        <w:rPr>
          <w:w w:val="110"/>
        </w:rPr>
        <w:t>observing.</w:t>
      </w:r>
      <w:r>
        <w:rPr>
          <w:spacing w:val="-20"/>
          <w:w w:val="110"/>
        </w:rPr>
        <w:t> </w:t>
      </w:r>
      <w:r>
        <w:rPr>
          <w:w w:val="110"/>
        </w:rPr>
        <w:t>If</w:t>
      </w:r>
      <w:r>
        <w:rPr>
          <w:spacing w:val="-22"/>
          <w:w w:val="110"/>
        </w:rPr>
        <w:t> </w:t>
      </w:r>
      <w:r>
        <w:rPr>
          <w:w w:val="110"/>
        </w:rPr>
        <w:t>possible,</w:t>
      </w:r>
      <w:r>
        <w:rPr>
          <w:spacing w:val="-20"/>
          <w:w w:val="110"/>
        </w:rPr>
        <w:t> </w:t>
      </w:r>
      <w:r>
        <w:rPr>
          <w:w w:val="110"/>
        </w:rPr>
        <w:t>meet</w:t>
      </w:r>
      <w:r>
        <w:rPr>
          <w:spacing w:val="-24"/>
          <w:w w:val="110"/>
        </w:rPr>
        <w:t> </w:t>
      </w:r>
      <w:r>
        <w:rPr>
          <w:w w:val="110"/>
        </w:rPr>
        <w:t>with</w:t>
      </w:r>
      <w:r>
        <w:rPr>
          <w:spacing w:val="-24"/>
          <w:w w:val="110"/>
        </w:rPr>
        <w:t> </w:t>
      </w:r>
      <w:r>
        <w:rPr>
          <w:w w:val="110"/>
        </w:rPr>
        <w:t>the</w:t>
      </w:r>
      <w:r>
        <w:rPr>
          <w:spacing w:val="-24"/>
          <w:w w:val="110"/>
        </w:rPr>
        <w:t> </w:t>
      </w:r>
      <w:r>
        <w:rPr>
          <w:w w:val="110"/>
        </w:rPr>
        <w:t>instructor</w:t>
      </w:r>
      <w:r>
        <w:rPr>
          <w:spacing w:val="-18"/>
          <w:w w:val="110"/>
        </w:rPr>
        <w:t> </w:t>
      </w:r>
      <w:r>
        <w:rPr>
          <w:w w:val="110"/>
        </w:rPr>
        <w:t>before</w:t>
      </w:r>
      <w:r>
        <w:rPr>
          <w:spacing w:val="-24"/>
          <w:w w:val="110"/>
        </w:rPr>
        <w:t> </w:t>
      </w:r>
      <w:r>
        <w:rPr>
          <w:w w:val="110"/>
        </w:rPr>
        <w:t>the</w:t>
      </w:r>
      <w:r>
        <w:rPr>
          <w:spacing w:val="-24"/>
          <w:w w:val="110"/>
        </w:rPr>
        <w:t> </w:t>
      </w:r>
      <w:r>
        <w:rPr>
          <w:w w:val="110"/>
        </w:rPr>
        <w:t>class</w:t>
      </w:r>
      <w:r>
        <w:rPr>
          <w:spacing w:val="-22"/>
          <w:w w:val="110"/>
        </w:rPr>
        <w:t> </w:t>
      </w:r>
      <w:r>
        <w:rPr>
          <w:w w:val="110"/>
        </w:rPr>
        <w:t>session</w:t>
      </w:r>
      <w:r>
        <w:rPr>
          <w:spacing w:val="-22"/>
          <w:w w:val="110"/>
        </w:rPr>
        <w:t> </w:t>
      </w:r>
      <w:r>
        <w:rPr>
          <w:w w:val="110"/>
        </w:rPr>
        <w:t>and</w:t>
      </w:r>
      <w:r>
        <w:rPr>
          <w:spacing w:val="-21"/>
          <w:w w:val="110"/>
        </w:rPr>
        <w:t> </w:t>
      </w:r>
      <w:r>
        <w:rPr>
          <w:w w:val="110"/>
        </w:rPr>
        <w:t>learn more</w:t>
      </w:r>
      <w:r>
        <w:rPr>
          <w:spacing w:val="-23"/>
          <w:w w:val="110"/>
        </w:rPr>
        <w:t> </w:t>
      </w:r>
      <w:r>
        <w:rPr>
          <w:w w:val="110"/>
        </w:rPr>
        <w:t>about</w:t>
      </w:r>
      <w:r>
        <w:rPr>
          <w:spacing w:val="-22"/>
          <w:w w:val="110"/>
        </w:rPr>
        <w:t> </w:t>
      </w:r>
      <w:r>
        <w:rPr>
          <w:w w:val="110"/>
        </w:rPr>
        <w:t>their</w:t>
      </w:r>
      <w:r>
        <w:rPr>
          <w:spacing w:val="-20"/>
          <w:w w:val="110"/>
        </w:rPr>
        <w:t> </w:t>
      </w:r>
      <w:r>
        <w:rPr>
          <w:w w:val="110"/>
        </w:rPr>
        <w:t>teaching</w:t>
      </w:r>
      <w:r>
        <w:rPr>
          <w:spacing w:val="-21"/>
          <w:w w:val="110"/>
        </w:rPr>
        <w:t> </w:t>
      </w:r>
      <w:r>
        <w:rPr>
          <w:w w:val="110"/>
        </w:rPr>
        <w:t>style,</w:t>
      </w:r>
      <w:r>
        <w:rPr>
          <w:spacing w:val="-16"/>
          <w:w w:val="110"/>
        </w:rPr>
        <w:t> </w:t>
      </w:r>
      <w:r>
        <w:rPr>
          <w:w w:val="110"/>
        </w:rPr>
        <w:t>class</w:t>
      </w:r>
      <w:r>
        <w:rPr>
          <w:spacing w:val="-18"/>
          <w:w w:val="110"/>
        </w:rPr>
        <w:t> </w:t>
      </w:r>
      <w:r>
        <w:rPr>
          <w:w w:val="110"/>
        </w:rPr>
        <w:t>dynamics,</w:t>
      </w:r>
      <w:r>
        <w:rPr>
          <w:spacing w:val="-20"/>
          <w:w w:val="110"/>
        </w:rPr>
        <w:t> </w:t>
      </w:r>
      <w:r>
        <w:rPr>
          <w:spacing w:val="-3"/>
          <w:w w:val="110"/>
        </w:rPr>
        <w:t>and</w:t>
      </w:r>
      <w:r>
        <w:rPr>
          <w:spacing w:val="-19"/>
          <w:w w:val="110"/>
        </w:rPr>
        <w:t> </w:t>
      </w:r>
      <w:r>
        <w:rPr>
          <w:w w:val="110"/>
        </w:rPr>
        <w:t>goals</w:t>
      </w:r>
      <w:r>
        <w:rPr>
          <w:spacing w:val="-24"/>
          <w:w w:val="110"/>
        </w:rPr>
        <w:t> </w:t>
      </w:r>
      <w:r>
        <w:rPr>
          <w:w w:val="110"/>
        </w:rPr>
        <w:t>for</w:t>
      </w:r>
      <w:r>
        <w:rPr>
          <w:spacing w:val="-20"/>
          <w:w w:val="110"/>
        </w:rPr>
        <w:t> </w:t>
      </w:r>
      <w:r>
        <w:rPr>
          <w:w w:val="110"/>
        </w:rPr>
        <w:t>the</w:t>
      </w:r>
      <w:r>
        <w:rPr>
          <w:spacing w:val="-23"/>
          <w:w w:val="110"/>
        </w:rPr>
        <w:t> </w:t>
      </w:r>
      <w:r>
        <w:rPr>
          <w:w w:val="110"/>
        </w:rPr>
        <w:t>class</w:t>
      </w:r>
      <w:r>
        <w:rPr>
          <w:spacing w:val="-20"/>
          <w:w w:val="110"/>
        </w:rPr>
        <w:t> </w:t>
      </w:r>
      <w:r>
        <w:rPr>
          <w:w w:val="110"/>
        </w:rPr>
        <w:t>session.</w:t>
      </w:r>
    </w:p>
    <w:p>
      <w:pPr>
        <w:pStyle w:val="BodyText"/>
        <w:spacing w:line="244" w:lineRule="auto"/>
        <w:ind w:left="820" w:right="1485"/>
      </w:pPr>
      <w:r>
        <w:rPr>
          <w:w w:val="110"/>
        </w:rPr>
        <w:t>Consider</w:t>
      </w:r>
      <w:r>
        <w:rPr>
          <w:spacing w:val="-25"/>
          <w:w w:val="110"/>
        </w:rPr>
        <w:t> </w:t>
      </w:r>
      <w:r>
        <w:rPr>
          <w:w w:val="110"/>
        </w:rPr>
        <w:t>where</w:t>
      </w:r>
      <w:r>
        <w:rPr>
          <w:spacing w:val="-25"/>
          <w:w w:val="110"/>
        </w:rPr>
        <w:t> </w:t>
      </w:r>
      <w:r>
        <w:rPr>
          <w:w w:val="110"/>
        </w:rPr>
        <w:t>this</w:t>
      </w:r>
      <w:r>
        <w:rPr>
          <w:spacing w:val="-24"/>
          <w:w w:val="110"/>
        </w:rPr>
        <w:t> </w:t>
      </w:r>
      <w:r>
        <w:rPr>
          <w:w w:val="110"/>
        </w:rPr>
        <w:t>course</w:t>
      </w:r>
      <w:r>
        <w:rPr>
          <w:spacing w:val="-26"/>
          <w:w w:val="110"/>
        </w:rPr>
        <w:t> </w:t>
      </w:r>
      <w:r>
        <w:rPr>
          <w:w w:val="110"/>
        </w:rPr>
        <w:t>fits</w:t>
      </w:r>
      <w:r>
        <w:rPr>
          <w:spacing w:val="-24"/>
          <w:w w:val="110"/>
        </w:rPr>
        <w:t> </w:t>
      </w:r>
      <w:r>
        <w:rPr>
          <w:w w:val="110"/>
        </w:rPr>
        <w:t>in</w:t>
      </w:r>
      <w:r>
        <w:rPr>
          <w:spacing w:val="-28"/>
          <w:w w:val="110"/>
        </w:rPr>
        <w:t> </w:t>
      </w:r>
      <w:r>
        <w:rPr>
          <w:w w:val="110"/>
        </w:rPr>
        <w:t>the</w:t>
      </w:r>
      <w:r>
        <w:rPr>
          <w:spacing w:val="-26"/>
          <w:w w:val="110"/>
        </w:rPr>
        <w:t> </w:t>
      </w:r>
      <w:r>
        <w:rPr>
          <w:w w:val="110"/>
        </w:rPr>
        <w:t>program,</w:t>
      </w:r>
      <w:r>
        <w:rPr>
          <w:spacing w:val="-24"/>
          <w:w w:val="110"/>
        </w:rPr>
        <w:t> </w:t>
      </w:r>
      <w:r>
        <w:rPr>
          <w:w w:val="110"/>
        </w:rPr>
        <w:t>formulate</w:t>
      </w:r>
      <w:r>
        <w:rPr>
          <w:spacing w:val="-27"/>
          <w:w w:val="110"/>
        </w:rPr>
        <w:t> </w:t>
      </w:r>
      <w:r>
        <w:rPr>
          <w:w w:val="110"/>
        </w:rPr>
        <w:t>your</w:t>
      </w:r>
      <w:r>
        <w:rPr>
          <w:spacing w:val="-24"/>
          <w:w w:val="110"/>
        </w:rPr>
        <w:t> </w:t>
      </w:r>
      <w:r>
        <w:rPr>
          <w:w w:val="110"/>
        </w:rPr>
        <w:t>objectives</w:t>
      </w:r>
      <w:r>
        <w:rPr>
          <w:spacing w:val="-23"/>
          <w:w w:val="110"/>
        </w:rPr>
        <w:t> </w:t>
      </w:r>
      <w:r>
        <w:rPr>
          <w:w w:val="110"/>
        </w:rPr>
        <w:t>for</w:t>
      </w:r>
      <w:r>
        <w:rPr>
          <w:spacing w:val="-24"/>
          <w:w w:val="110"/>
        </w:rPr>
        <w:t> </w:t>
      </w:r>
      <w:r>
        <w:rPr>
          <w:w w:val="110"/>
        </w:rPr>
        <w:t>the class</w:t>
      </w:r>
      <w:r>
        <w:rPr>
          <w:spacing w:val="-22"/>
          <w:w w:val="110"/>
        </w:rPr>
        <w:t> </w:t>
      </w:r>
      <w:r>
        <w:rPr>
          <w:w w:val="110"/>
        </w:rPr>
        <w:t>session</w:t>
      </w:r>
      <w:r>
        <w:rPr>
          <w:spacing w:val="-23"/>
          <w:w w:val="110"/>
        </w:rPr>
        <w:t> </w:t>
      </w:r>
      <w:r>
        <w:rPr>
          <w:w w:val="110"/>
        </w:rPr>
        <w:t>to</w:t>
      </w:r>
      <w:r>
        <w:rPr>
          <w:spacing w:val="-24"/>
          <w:w w:val="110"/>
        </w:rPr>
        <w:t> </w:t>
      </w:r>
      <w:r>
        <w:rPr>
          <w:w w:val="110"/>
        </w:rPr>
        <w:t>be</w:t>
      </w:r>
      <w:r>
        <w:rPr>
          <w:spacing w:val="-25"/>
          <w:w w:val="110"/>
        </w:rPr>
        <w:t> </w:t>
      </w:r>
      <w:r>
        <w:rPr>
          <w:w w:val="110"/>
        </w:rPr>
        <w:t>observed,</w:t>
      </w:r>
      <w:r>
        <w:rPr>
          <w:spacing w:val="-23"/>
          <w:w w:val="110"/>
        </w:rPr>
        <w:t> </w:t>
      </w:r>
      <w:r>
        <w:rPr>
          <w:w w:val="110"/>
        </w:rPr>
        <w:t>what</w:t>
      </w:r>
      <w:r>
        <w:rPr>
          <w:spacing w:val="-24"/>
          <w:w w:val="110"/>
        </w:rPr>
        <w:t> </w:t>
      </w:r>
      <w:r>
        <w:rPr>
          <w:w w:val="110"/>
        </w:rPr>
        <w:t>challenges</w:t>
      </w:r>
      <w:r>
        <w:rPr>
          <w:spacing w:val="-21"/>
          <w:w w:val="110"/>
        </w:rPr>
        <w:t> </w:t>
      </w:r>
      <w:r>
        <w:rPr>
          <w:w w:val="110"/>
        </w:rPr>
        <w:t>you</w:t>
      </w:r>
      <w:r>
        <w:rPr>
          <w:spacing w:val="-21"/>
          <w:w w:val="110"/>
        </w:rPr>
        <w:t> </w:t>
      </w:r>
      <w:r>
        <w:rPr>
          <w:w w:val="110"/>
        </w:rPr>
        <w:t>anticipate</w:t>
      </w:r>
      <w:r>
        <w:rPr>
          <w:spacing w:val="-25"/>
          <w:w w:val="110"/>
        </w:rPr>
        <w:t> </w:t>
      </w:r>
      <w:r>
        <w:rPr>
          <w:w w:val="110"/>
        </w:rPr>
        <w:t>(material</w:t>
      </w:r>
      <w:r>
        <w:rPr>
          <w:spacing w:val="-23"/>
          <w:w w:val="110"/>
        </w:rPr>
        <w:t> </w:t>
      </w:r>
      <w:r>
        <w:rPr>
          <w:w w:val="110"/>
        </w:rPr>
        <w:t>or</w:t>
      </w:r>
      <w:r>
        <w:rPr>
          <w:spacing w:val="-22"/>
          <w:w w:val="110"/>
        </w:rPr>
        <w:t> </w:t>
      </w:r>
      <w:r>
        <w:rPr>
          <w:w w:val="110"/>
        </w:rPr>
        <w:t>student related),</w:t>
      </w:r>
      <w:r>
        <w:rPr>
          <w:spacing w:val="-19"/>
          <w:w w:val="110"/>
        </w:rPr>
        <w:t> </w:t>
      </w:r>
      <w:r>
        <w:rPr>
          <w:w w:val="110"/>
        </w:rPr>
        <w:t>any</w:t>
      </w:r>
      <w:r>
        <w:rPr>
          <w:spacing w:val="-21"/>
          <w:w w:val="110"/>
        </w:rPr>
        <w:t> </w:t>
      </w:r>
      <w:r>
        <w:rPr>
          <w:w w:val="110"/>
        </w:rPr>
        <w:t>concerns</w:t>
      </w:r>
      <w:r>
        <w:rPr>
          <w:spacing w:val="-18"/>
          <w:w w:val="110"/>
        </w:rPr>
        <w:t> </w:t>
      </w:r>
      <w:r>
        <w:rPr>
          <w:w w:val="110"/>
        </w:rPr>
        <w:t>to</w:t>
      </w:r>
      <w:r>
        <w:rPr>
          <w:spacing w:val="-21"/>
          <w:w w:val="110"/>
        </w:rPr>
        <w:t> </w:t>
      </w:r>
      <w:r>
        <w:rPr>
          <w:w w:val="110"/>
        </w:rPr>
        <w:t>address.</w:t>
      </w:r>
      <w:r>
        <w:rPr>
          <w:spacing w:val="-23"/>
          <w:w w:val="110"/>
        </w:rPr>
        <w:t> </w:t>
      </w:r>
      <w:r>
        <w:rPr>
          <w:w w:val="110"/>
        </w:rPr>
        <w:t>Remember,</w:t>
      </w:r>
      <w:r>
        <w:rPr>
          <w:spacing w:val="-18"/>
          <w:w w:val="110"/>
        </w:rPr>
        <w:t> </w:t>
      </w:r>
      <w:r>
        <w:rPr>
          <w:w w:val="110"/>
        </w:rPr>
        <w:t>the</w:t>
      </w:r>
      <w:r>
        <w:rPr>
          <w:spacing w:val="-18"/>
          <w:w w:val="110"/>
        </w:rPr>
        <w:t> </w:t>
      </w:r>
      <w:r>
        <w:rPr>
          <w:w w:val="110"/>
        </w:rPr>
        <w:t>instructor</w:t>
      </w:r>
      <w:r>
        <w:rPr>
          <w:spacing w:val="-18"/>
          <w:w w:val="110"/>
        </w:rPr>
        <w:t> </w:t>
      </w:r>
      <w:r>
        <w:rPr>
          <w:w w:val="110"/>
        </w:rPr>
        <w:t>chooses</w:t>
      </w:r>
      <w:r>
        <w:rPr>
          <w:spacing w:val="-18"/>
          <w:w w:val="110"/>
        </w:rPr>
        <w:t> </w:t>
      </w:r>
      <w:r>
        <w:rPr>
          <w:w w:val="110"/>
        </w:rPr>
        <w:t>when</w:t>
      </w:r>
      <w:r>
        <w:rPr>
          <w:spacing w:val="-19"/>
          <w:w w:val="110"/>
        </w:rPr>
        <w:t> </w:t>
      </w:r>
      <w:r>
        <w:rPr>
          <w:w w:val="110"/>
        </w:rPr>
        <w:t>and where</w:t>
      </w:r>
      <w:r>
        <w:rPr>
          <w:spacing w:val="-30"/>
          <w:w w:val="110"/>
        </w:rPr>
        <w:t> </w:t>
      </w:r>
      <w:r>
        <w:rPr>
          <w:w w:val="110"/>
        </w:rPr>
        <w:t>the</w:t>
      </w:r>
      <w:r>
        <w:rPr>
          <w:spacing w:val="-29"/>
          <w:w w:val="110"/>
        </w:rPr>
        <w:t> </w:t>
      </w:r>
      <w:r>
        <w:rPr>
          <w:w w:val="110"/>
        </w:rPr>
        <w:t>observation</w:t>
      </w:r>
      <w:r>
        <w:rPr>
          <w:spacing w:val="-28"/>
          <w:w w:val="110"/>
        </w:rPr>
        <w:t> </w:t>
      </w:r>
      <w:r>
        <w:rPr>
          <w:w w:val="110"/>
        </w:rPr>
        <w:t>takes</w:t>
      </w:r>
      <w:r>
        <w:rPr>
          <w:spacing w:val="-27"/>
          <w:w w:val="110"/>
        </w:rPr>
        <w:t> </w:t>
      </w:r>
      <w:r>
        <w:rPr>
          <w:w w:val="110"/>
        </w:rPr>
        <w:t>place,</w:t>
      </w:r>
      <w:r>
        <w:rPr>
          <w:spacing w:val="-27"/>
          <w:w w:val="110"/>
        </w:rPr>
        <w:t> </w:t>
      </w:r>
      <w:r>
        <w:rPr>
          <w:w w:val="110"/>
        </w:rPr>
        <w:t>and</w:t>
      </w:r>
      <w:r>
        <w:rPr>
          <w:spacing w:val="-27"/>
          <w:w w:val="110"/>
        </w:rPr>
        <w:t> </w:t>
      </w:r>
      <w:r>
        <w:rPr>
          <w:w w:val="110"/>
        </w:rPr>
        <w:t>must</w:t>
      </w:r>
      <w:r>
        <w:rPr>
          <w:spacing w:val="-29"/>
          <w:w w:val="110"/>
        </w:rPr>
        <w:t> </w:t>
      </w:r>
      <w:r>
        <w:rPr>
          <w:w w:val="110"/>
        </w:rPr>
        <w:t>give</w:t>
      </w:r>
      <w:r>
        <w:rPr>
          <w:spacing w:val="-34"/>
          <w:w w:val="110"/>
        </w:rPr>
        <w:t> </w:t>
      </w:r>
      <w:r>
        <w:rPr>
          <w:w w:val="110"/>
        </w:rPr>
        <w:t>permission</w:t>
      </w:r>
      <w:r>
        <w:rPr>
          <w:spacing w:val="-27"/>
          <w:w w:val="110"/>
        </w:rPr>
        <w:t> </w:t>
      </w:r>
      <w:r>
        <w:rPr>
          <w:w w:val="110"/>
        </w:rPr>
        <w:t>to</w:t>
      </w:r>
      <w:r>
        <w:rPr>
          <w:spacing w:val="-30"/>
          <w:w w:val="110"/>
        </w:rPr>
        <w:t> </w:t>
      </w:r>
      <w:r>
        <w:rPr>
          <w:w w:val="110"/>
        </w:rPr>
        <w:t>access</w:t>
      </w:r>
      <w:r>
        <w:rPr>
          <w:spacing w:val="-27"/>
          <w:w w:val="110"/>
        </w:rPr>
        <w:t> </w:t>
      </w:r>
      <w:r>
        <w:rPr>
          <w:w w:val="110"/>
        </w:rPr>
        <w:t>the</w:t>
      </w:r>
      <w:r>
        <w:rPr>
          <w:spacing w:val="-30"/>
          <w:w w:val="110"/>
        </w:rPr>
        <w:t> </w:t>
      </w:r>
      <w:r>
        <w:rPr>
          <w:w w:val="110"/>
        </w:rPr>
        <w:t>LMS.</w:t>
      </w:r>
    </w:p>
    <w:p>
      <w:pPr>
        <w:pStyle w:val="BodyText"/>
        <w:spacing w:before="10"/>
      </w:pPr>
    </w:p>
    <w:p>
      <w:pPr>
        <w:pStyle w:val="Heading6"/>
        <w:spacing w:before="1"/>
      </w:pPr>
      <w:r>
        <w:rPr>
          <w:w w:val="95"/>
        </w:rPr>
        <w:t>Step 2: Observe a class session or review online activities</w:t>
      </w:r>
    </w:p>
    <w:p>
      <w:pPr>
        <w:pStyle w:val="BodyText"/>
        <w:spacing w:line="244" w:lineRule="auto" w:before="3"/>
        <w:ind w:left="820" w:right="1485"/>
      </w:pPr>
      <w:r>
        <w:rPr>
          <w:w w:val="110"/>
        </w:rPr>
        <w:t>For classroom or clinical observation, arrive early and try to position yourself unobtrusively.</w:t>
      </w:r>
      <w:r>
        <w:rPr>
          <w:spacing w:val="-20"/>
          <w:w w:val="110"/>
        </w:rPr>
        <w:t> </w:t>
      </w:r>
      <w:r>
        <w:rPr>
          <w:w w:val="110"/>
        </w:rPr>
        <w:t>Your</w:t>
      </w:r>
      <w:r>
        <w:rPr>
          <w:spacing w:val="-18"/>
          <w:w w:val="110"/>
        </w:rPr>
        <w:t> </w:t>
      </w:r>
      <w:r>
        <w:rPr>
          <w:w w:val="110"/>
        </w:rPr>
        <w:t>goal</w:t>
      </w:r>
      <w:r>
        <w:rPr>
          <w:spacing w:val="-20"/>
          <w:w w:val="110"/>
        </w:rPr>
        <w:t> </w:t>
      </w:r>
      <w:r>
        <w:rPr>
          <w:w w:val="110"/>
        </w:rPr>
        <w:t>is</w:t>
      </w:r>
      <w:r>
        <w:rPr>
          <w:spacing w:val="-18"/>
          <w:w w:val="110"/>
        </w:rPr>
        <w:t> </w:t>
      </w:r>
      <w:r>
        <w:rPr>
          <w:w w:val="110"/>
        </w:rPr>
        <w:t>to</w:t>
      </w:r>
      <w:r>
        <w:rPr>
          <w:spacing w:val="-22"/>
          <w:w w:val="110"/>
        </w:rPr>
        <w:t> </w:t>
      </w:r>
      <w:r>
        <w:rPr>
          <w:w w:val="110"/>
        </w:rPr>
        <w:t>be</w:t>
      </w:r>
      <w:r>
        <w:rPr>
          <w:spacing w:val="-22"/>
          <w:w w:val="110"/>
        </w:rPr>
        <w:t> </w:t>
      </w:r>
      <w:r>
        <w:rPr>
          <w:w w:val="110"/>
        </w:rPr>
        <w:t>a</w:t>
      </w:r>
      <w:r>
        <w:rPr>
          <w:spacing w:val="-22"/>
          <w:w w:val="110"/>
        </w:rPr>
        <w:t> </w:t>
      </w:r>
      <w:r>
        <w:rPr>
          <w:w w:val="110"/>
        </w:rPr>
        <w:t>neutral</w:t>
      </w:r>
      <w:r>
        <w:rPr>
          <w:spacing w:val="-20"/>
          <w:w w:val="110"/>
        </w:rPr>
        <w:t> </w:t>
      </w:r>
      <w:r>
        <w:rPr>
          <w:w w:val="110"/>
        </w:rPr>
        <w:t>presence</w:t>
      </w:r>
      <w:r>
        <w:rPr>
          <w:spacing w:val="-21"/>
          <w:w w:val="110"/>
        </w:rPr>
        <w:t> </w:t>
      </w:r>
      <w:r>
        <w:rPr>
          <w:w w:val="110"/>
        </w:rPr>
        <w:t>that</w:t>
      </w:r>
      <w:r>
        <w:rPr>
          <w:spacing w:val="-21"/>
          <w:w w:val="110"/>
        </w:rPr>
        <w:t> </w:t>
      </w:r>
      <w:r>
        <w:rPr>
          <w:w w:val="110"/>
        </w:rPr>
        <w:t>does</w:t>
      </w:r>
      <w:r>
        <w:rPr>
          <w:spacing w:val="-19"/>
          <w:w w:val="110"/>
        </w:rPr>
        <w:t> </w:t>
      </w:r>
      <w:r>
        <w:rPr>
          <w:w w:val="110"/>
        </w:rPr>
        <w:t>not</w:t>
      </w:r>
      <w:r>
        <w:rPr>
          <w:spacing w:val="-21"/>
          <w:w w:val="110"/>
        </w:rPr>
        <w:t> </w:t>
      </w:r>
      <w:r>
        <w:rPr>
          <w:w w:val="110"/>
        </w:rPr>
        <w:t>interfere</w:t>
      </w:r>
      <w:r>
        <w:rPr>
          <w:spacing w:val="-21"/>
          <w:w w:val="110"/>
        </w:rPr>
        <w:t> </w:t>
      </w:r>
      <w:r>
        <w:rPr>
          <w:w w:val="110"/>
        </w:rPr>
        <w:t>with</w:t>
      </w:r>
      <w:r>
        <w:rPr>
          <w:spacing w:val="-21"/>
          <w:w w:val="110"/>
        </w:rPr>
        <w:t> </w:t>
      </w:r>
      <w:r>
        <w:rPr>
          <w:w w:val="110"/>
        </w:rPr>
        <w:t>the learning process. Take notes throughout. Pay particular attention to the classroom/clinical</w:t>
      </w:r>
      <w:r>
        <w:rPr>
          <w:spacing w:val="-26"/>
          <w:w w:val="110"/>
        </w:rPr>
        <w:t> </w:t>
      </w:r>
      <w:r>
        <w:rPr>
          <w:w w:val="110"/>
        </w:rPr>
        <w:t>climate.</w:t>
      </w:r>
      <w:r>
        <w:rPr>
          <w:spacing w:val="-27"/>
          <w:w w:val="110"/>
        </w:rPr>
        <w:t> </w:t>
      </w:r>
      <w:r>
        <w:rPr>
          <w:w w:val="110"/>
        </w:rPr>
        <w:t>Are</w:t>
      </w:r>
      <w:r>
        <w:rPr>
          <w:spacing w:val="-29"/>
          <w:w w:val="110"/>
        </w:rPr>
        <w:t> </w:t>
      </w:r>
      <w:r>
        <w:rPr>
          <w:w w:val="110"/>
        </w:rPr>
        <w:t>students</w:t>
      </w:r>
      <w:r>
        <w:rPr>
          <w:spacing w:val="-29"/>
          <w:w w:val="110"/>
        </w:rPr>
        <w:t> </w:t>
      </w:r>
      <w:r>
        <w:rPr>
          <w:w w:val="110"/>
        </w:rPr>
        <w:t>engaged?</w:t>
      </w:r>
      <w:r>
        <w:rPr>
          <w:spacing w:val="-28"/>
          <w:w w:val="110"/>
        </w:rPr>
        <w:t> </w:t>
      </w:r>
      <w:r>
        <w:rPr>
          <w:w w:val="110"/>
        </w:rPr>
        <w:t>Are</w:t>
      </w:r>
      <w:r>
        <w:rPr>
          <w:spacing w:val="-29"/>
          <w:w w:val="110"/>
        </w:rPr>
        <w:t> </w:t>
      </w:r>
      <w:r>
        <w:rPr>
          <w:w w:val="110"/>
        </w:rPr>
        <w:t>some</w:t>
      </w:r>
      <w:r>
        <w:rPr>
          <w:spacing w:val="-29"/>
          <w:w w:val="110"/>
        </w:rPr>
        <w:t> </w:t>
      </w:r>
      <w:r>
        <w:rPr>
          <w:w w:val="110"/>
        </w:rPr>
        <w:t>participating</w:t>
      </w:r>
      <w:r>
        <w:rPr>
          <w:spacing w:val="-27"/>
          <w:w w:val="110"/>
        </w:rPr>
        <w:t> </w:t>
      </w:r>
      <w:r>
        <w:rPr>
          <w:w w:val="110"/>
        </w:rPr>
        <w:t>but</w:t>
      </w:r>
      <w:r>
        <w:rPr>
          <w:spacing w:val="-28"/>
          <w:w w:val="110"/>
        </w:rPr>
        <w:t> </w:t>
      </w:r>
      <w:r>
        <w:rPr>
          <w:w w:val="110"/>
        </w:rPr>
        <w:t>not others?</w:t>
      </w:r>
      <w:r>
        <w:rPr>
          <w:spacing w:val="-20"/>
          <w:w w:val="110"/>
        </w:rPr>
        <w:t> </w:t>
      </w:r>
      <w:r>
        <w:rPr>
          <w:w w:val="110"/>
        </w:rPr>
        <w:t>Pay</w:t>
      </w:r>
      <w:r>
        <w:rPr>
          <w:spacing w:val="-20"/>
          <w:w w:val="110"/>
        </w:rPr>
        <w:t> </w:t>
      </w:r>
      <w:r>
        <w:rPr>
          <w:w w:val="110"/>
        </w:rPr>
        <w:t>attention</w:t>
      </w:r>
      <w:r>
        <w:rPr>
          <w:spacing w:val="-19"/>
          <w:w w:val="110"/>
        </w:rPr>
        <w:t> </w:t>
      </w:r>
      <w:r>
        <w:rPr>
          <w:w w:val="110"/>
        </w:rPr>
        <w:t>to</w:t>
      </w:r>
      <w:r>
        <w:rPr>
          <w:spacing w:val="-22"/>
          <w:w w:val="110"/>
        </w:rPr>
        <w:t> </w:t>
      </w:r>
      <w:r>
        <w:rPr>
          <w:w w:val="110"/>
        </w:rPr>
        <w:t>what</w:t>
      </w:r>
      <w:r>
        <w:rPr>
          <w:spacing w:val="-20"/>
          <w:w w:val="110"/>
        </w:rPr>
        <w:t> </w:t>
      </w:r>
      <w:r>
        <w:rPr>
          <w:w w:val="110"/>
        </w:rPr>
        <w:t>the</w:t>
      </w:r>
      <w:r>
        <w:rPr>
          <w:spacing w:val="-21"/>
          <w:w w:val="110"/>
        </w:rPr>
        <w:t> </w:t>
      </w:r>
      <w:r>
        <w:rPr>
          <w:w w:val="110"/>
        </w:rPr>
        <w:t>instructor</w:t>
      </w:r>
      <w:r>
        <w:rPr>
          <w:spacing w:val="-19"/>
          <w:w w:val="110"/>
        </w:rPr>
        <w:t> </w:t>
      </w:r>
      <w:r>
        <w:rPr>
          <w:w w:val="110"/>
        </w:rPr>
        <w:t>does,</w:t>
      </w:r>
      <w:r>
        <w:rPr>
          <w:spacing w:val="-19"/>
          <w:w w:val="110"/>
        </w:rPr>
        <w:t> </w:t>
      </w:r>
      <w:r>
        <w:rPr>
          <w:w w:val="110"/>
        </w:rPr>
        <w:t>but</w:t>
      </w:r>
      <w:r>
        <w:rPr>
          <w:spacing w:val="-20"/>
          <w:w w:val="110"/>
        </w:rPr>
        <w:t> </w:t>
      </w:r>
      <w:r>
        <w:rPr>
          <w:w w:val="110"/>
        </w:rPr>
        <w:t>also</w:t>
      </w:r>
      <w:r>
        <w:rPr>
          <w:spacing w:val="-21"/>
          <w:w w:val="110"/>
        </w:rPr>
        <w:t> </w:t>
      </w:r>
      <w:r>
        <w:rPr>
          <w:w w:val="110"/>
        </w:rPr>
        <w:t>student</w:t>
      </w:r>
      <w:r>
        <w:rPr>
          <w:spacing w:val="-21"/>
          <w:w w:val="110"/>
        </w:rPr>
        <w:t> </w:t>
      </w:r>
      <w:r>
        <w:rPr>
          <w:w w:val="110"/>
        </w:rPr>
        <w:t>behavior.</w:t>
      </w:r>
      <w:r>
        <w:rPr>
          <w:spacing w:val="29"/>
          <w:w w:val="110"/>
        </w:rPr>
        <w:t> </w:t>
      </w:r>
      <w:r>
        <w:rPr>
          <w:w w:val="110"/>
        </w:rPr>
        <w:t>Many things can take place during a class session. Consider the following to help you focus:</w:t>
      </w:r>
    </w:p>
    <w:p>
      <w:pPr>
        <w:pStyle w:val="ListParagraph"/>
        <w:numPr>
          <w:ilvl w:val="0"/>
          <w:numId w:val="33"/>
        </w:numPr>
        <w:tabs>
          <w:tab w:pos="1540" w:val="left" w:leader="none"/>
          <w:tab w:pos="1541" w:val="left" w:leader="none"/>
        </w:tabs>
        <w:spacing w:line="242" w:lineRule="auto" w:before="14" w:after="0"/>
        <w:ind w:left="1541" w:right="2034" w:hanging="360"/>
        <w:jc w:val="left"/>
        <w:rPr>
          <w:sz w:val="24"/>
        </w:rPr>
      </w:pPr>
      <w:r>
        <w:rPr>
          <w:w w:val="110"/>
          <w:sz w:val="24"/>
        </w:rPr>
        <w:t>Quality</w:t>
      </w:r>
      <w:r>
        <w:rPr>
          <w:spacing w:val="-28"/>
          <w:w w:val="110"/>
          <w:sz w:val="24"/>
        </w:rPr>
        <w:t> </w:t>
      </w:r>
      <w:r>
        <w:rPr>
          <w:w w:val="110"/>
          <w:sz w:val="24"/>
        </w:rPr>
        <w:t>of</w:t>
      </w:r>
      <w:r>
        <w:rPr>
          <w:spacing w:val="-26"/>
          <w:w w:val="110"/>
          <w:sz w:val="24"/>
        </w:rPr>
        <w:t> </w:t>
      </w:r>
      <w:r>
        <w:rPr>
          <w:w w:val="110"/>
          <w:sz w:val="24"/>
        </w:rPr>
        <w:t>student</w:t>
      </w:r>
      <w:r>
        <w:rPr>
          <w:spacing w:val="-28"/>
          <w:w w:val="110"/>
          <w:sz w:val="24"/>
        </w:rPr>
        <w:t> </w:t>
      </w:r>
      <w:r>
        <w:rPr>
          <w:w w:val="110"/>
          <w:sz w:val="24"/>
        </w:rPr>
        <w:t>interest</w:t>
      </w:r>
      <w:r>
        <w:rPr>
          <w:spacing w:val="-28"/>
          <w:w w:val="110"/>
          <w:sz w:val="24"/>
        </w:rPr>
        <w:t> </w:t>
      </w:r>
      <w:r>
        <w:rPr>
          <w:w w:val="110"/>
          <w:sz w:val="24"/>
        </w:rPr>
        <w:t>and</w:t>
      </w:r>
      <w:r>
        <w:rPr>
          <w:spacing w:val="-26"/>
          <w:w w:val="110"/>
          <w:sz w:val="24"/>
        </w:rPr>
        <w:t> </w:t>
      </w:r>
      <w:r>
        <w:rPr>
          <w:w w:val="110"/>
          <w:sz w:val="24"/>
        </w:rPr>
        <w:t>engagement</w:t>
      </w:r>
      <w:r>
        <w:rPr>
          <w:spacing w:val="-28"/>
          <w:w w:val="110"/>
          <w:sz w:val="24"/>
        </w:rPr>
        <w:t> </w:t>
      </w:r>
      <w:r>
        <w:rPr>
          <w:w w:val="110"/>
          <w:sz w:val="24"/>
        </w:rPr>
        <w:t>in</w:t>
      </w:r>
      <w:r>
        <w:rPr>
          <w:spacing w:val="-27"/>
          <w:w w:val="110"/>
          <w:sz w:val="24"/>
        </w:rPr>
        <w:t> </w:t>
      </w:r>
      <w:r>
        <w:rPr>
          <w:w w:val="110"/>
          <w:sz w:val="24"/>
        </w:rPr>
        <w:t>the</w:t>
      </w:r>
      <w:r>
        <w:rPr>
          <w:spacing w:val="-28"/>
          <w:w w:val="110"/>
          <w:sz w:val="24"/>
        </w:rPr>
        <w:t> </w:t>
      </w:r>
      <w:r>
        <w:rPr>
          <w:w w:val="110"/>
          <w:sz w:val="24"/>
        </w:rPr>
        <w:t>lesson</w:t>
      </w:r>
      <w:r>
        <w:rPr>
          <w:spacing w:val="-27"/>
          <w:w w:val="110"/>
          <w:sz w:val="24"/>
        </w:rPr>
        <w:t> </w:t>
      </w:r>
      <w:r>
        <w:rPr>
          <w:w w:val="110"/>
          <w:sz w:val="24"/>
        </w:rPr>
        <w:t>(e.g.</w:t>
      </w:r>
      <w:r>
        <w:rPr>
          <w:spacing w:val="-26"/>
          <w:w w:val="110"/>
          <w:sz w:val="24"/>
        </w:rPr>
        <w:t> </w:t>
      </w:r>
      <w:r>
        <w:rPr>
          <w:w w:val="110"/>
          <w:sz w:val="24"/>
        </w:rPr>
        <w:t>staying</w:t>
      </w:r>
      <w:r>
        <w:rPr>
          <w:spacing w:val="-27"/>
          <w:w w:val="110"/>
          <w:sz w:val="24"/>
        </w:rPr>
        <w:t> </w:t>
      </w:r>
      <w:r>
        <w:rPr>
          <w:w w:val="110"/>
          <w:sz w:val="24"/>
        </w:rPr>
        <w:t>on track, persist through difficulties, evidence of engagement/boredom, evidence</w:t>
      </w:r>
      <w:r>
        <w:rPr>
          <w:spacing w:val="-18"/>
          <w:w w:val="110"/>
          <w:sz w:val="24"/>
        </w:rPr>
        <w:t> </w:t>
      </w:r>
      <w:r>
        <w:rPr>
          <w:w w:val="110"/>
          <w:sz w:val="24"/>
        </w:rPr>
        <w:t>of</w:t>
      </w:r>
      <w:r>
        <w:rPr>
          <w:spacing w:val="-15"/>
          <w:w w:val="110"/>
          <w:sz w:val="24"/>
        </w:rPr>
        <w:t> </w:t>
      </w:r>
      <w:r>
        <w:rPr>
          <w:w w:val="110"/>
          <w:sz w:val="24"/>
        </w:rPr>
        <w:t>responding</w:t>
      </w:r>
      <w:r>
        <w:rPr>
          <w:spacing w:val="-15"/>
          <w:w w:val="110"/>
          <w:sz w:val="24"/>
        </w:rPr>
        <w:t> </w:t>
      </w:r>
      <w:r>
        <w:rPr>
          <w:w w:val="110"/>
          <w:sz w:val="24"/>
        </w:rPr>
        <w:t>to</w:t>
      </w:r>
      <w:r>
        <w:rPr>
          <w:spacing w:val="-18"/>
          <w:w w:val="110"/>
          <w:sz w:val="24"/>
        </w:rPr>
        <w:t> </w:t>
      </w:r>
      <w:r>
        <w:rPr>
          <w:w w:val="110"/>
          <w:sz w:val="24"/>
        </w:rPr>
        <w:t>challenging</w:t>
      </w:r>
      <w:r>
        <w:rPr>
          <w:spacing w:val="-15"/>
          <w:w w:val="110"/>
          <w:sz w:val="24"/>
        </w:rPr>
        <w:t> </w:t>
      </w:r>
      <w:r>
        <w:rPr>
          <w:w w:val="110"/>
          <w:sz w:val="24"/>
        </w:rPr>
        <w:t>material,</w:t>
      </w:r>
      <w:r>
        <w:rPr>
          <w:spacing w:val="-15"/>
          <w:w w:val="110"/>
          <w:sz w:val="24"/>
        </w:rPr>
        <w:t> </w:t>
      </w:r>
      <w:r>
        <w:rPr>
          <w:w w:val="110"/>
          <w:sz w:val="24"/>
        </w:rPr>
        <w:t>etc.)</w:t>
      </w:r>
    </w:p>
    <w:p>
      <w:pPr>
        <w:pStyle w:val="ListParagraph"/>
        <w:numPr>
          <w:ilvl w:val="0"/>
          <w:numId w:val="33"/>
        </w:numPr>
        <w:tabs>
          <w:tab w:pos="1540" w:val="left" w:leader="none"/>
          <w:tab w:pos="1541" w:val="left" w:leader="none"/>
        </w:tabs>
        <w:spacing w:line="244" w:lineRule="auto" w:before="17" w:after="0"/>
        <w:ind w:left="1541" w:right="1683" w:hanging="360"/>
        <w:jc w:val="left"/>
        <w:rPr>
          <w:sz w:val="24"/>
        </w:rPr>
      </w:pPr>
      <w:r>
        <w:rPr>
          <w:w w:val="105"/>
          <w:sz w:val="24"/>
        </w:rPr>
        <w:t>Quality of interpersonal interaction among students (e.g. dominating, quiet, level of participation, distractions,</w:t>
      </w:r>
      <w:r>
        <w:rPr>
          <w:spacing w:val="-30"/>
          <w:w w:val="105"/>
          <w:sz w:val="24"/>
        </w:rPr>
        <w:t> </w:t>
      </w:r>
      <w:r>
        <w:rPr>
          <w:w w:val="105"/>
          <w:sz w:val="24"/>
        </w:rPr>
        <w:t>etc.)</w:t>
      </w:r>
    </w:p>
    <w:p>
      <w:pPr>
        <w:pStyle w:val="ListParagraph"/>
        <w:numPr>
          <w:ilvl w:val="0"/>
          <w:numId w:val="33"/>
        </w:numPr>
        <w:tabs>
          <w:tab w:pos="1540" w:val="left" w:leader="none"/>
          <w:tab w:pos="1541" w:val="left" w:leader="none"/>
        </w:tabs>
        <w:spacing w:line="242" w:lineRule="auto" w:before="17" w:after="0"/>
        <w:ind w:left="1541" w:right="2097" w:hanging="360"/>
        <w:jc w:val="left"/>
        <w:rPr>
          <w:sz w:val="24"/>
        </w:rPr>
      </w:pPr>
      <w:r>
        <w:rPr>
          <w:w w:val="105"/>
          <w:sz w:val="24"/>
        </w:rPr>
        <w:t>Quality of instructor to engage students (e.g. voice clarity, organization, preparation, delivery, mannerisms, presence,</w:t>
      </w:r>
      <w:r>
        <w:rPr>
          <w:spacing w:val="-23"/>
          <w:w w:val="105"/>
          <w:sz w:val="24"/>
        </w:rPr>
        <w:t> </w:t>
      </w:r>
      <w:r>
        <w:rPr>
          <w:w w:val="105"/>
          <w:sz w:val="24"/>
        </w:rPr>
        <w:t>etc.)</w:t>
      </w:r>
    </w:p>
    <w:p>
      <w:pPr>
        <w:pStyle w:val="ListParagraph"/>
        <w:numPr>
          <w:ilvl w:val="0"/>
          <w:numId w:val="33"/>
        </w:numPr>
        <w:tabs>
          <w:tab w:pos="1540" w:val="left" w:leader="none"/>
          <w:tab w:pos="1541" w:val="left" w:leader="none"/>
        </w:tabs>
        <w:spacing w:line="242" w:lineRule="auto" w:before="16" w:after="0"/>
        <w:ind w:left="1541" w:right="2147" w:hanging="360"/>
        <w:jc w:val="left"/>
        <w:rPr>
          <w:sz w:val="24"/>
        </w:rPr>
      </w:pPr>
      <w:r>
        <w:rPr>
          <w:w w:val="110"/>
          <w:sz w:val="24"/>
        </w:rPr>
        <w:t>Quality</w:t>
      </w:r>
      <w:r>
        <w:rPr>
          <w:spacing w:val="-32"/>
          <w:w w:val="110"/>
          <w:sz w:val="24"/>
        </w:rPr>
        <w:t> </w:t>
      </w:r>
      <w:r>
        <w:rPr>
          <w:w w:val="110"/>
          <w:sz w:val="24"/>
        </w:rPr>
        <w:t>of</w:t>
      </w:r>
      <w:r>
        <w:rPr>
          <w:spacing w:val="-29"/>
          <w:w w:val="110"/>
          <w:sz w:val="24"/>
        </w:rPr>
        <w:t> </w:t>
      </w:r>
      <w:r>
        <w:rPr>
          <w:w w:val="110"/>
          <w:sz w:val="24"/>
        </w:rPr>
        <w:t>instructional</w:t>
      </w:r>
      <w:r>
        <w:rPr>
          <w:spacing w:val="-30"/>
          <w:w w:val="110"/>
          <w:sz w:val="24"/>
        </w:rPr>
        <w:t> </w:t>
      </w:r>
      <w:r>
        <w:rPr>
          <w:w w:val="110"/>
          <w:sz w:val="24"/>
        </w:rPr>
        <w:t>sequence</w:t>
      </w:r>
      <w:r>
        <w:rPr>
          <w:spacing w:val="-28"/>
          <w:w w:val="110"/>
          <w:sz w:val="24"/>
        </w:rPr>
        <w:t> </w:t>
      </w:r>
      <w:r>
        <w:rPr>
          <w:w w:val="110"/>
          <w:sz w:val="24"/>
        </w:rPr>
        <w:t>–</w:t>
      </w:r>
      <w:r>
        <w:rPr>
          <w:spacing w:val="-30"/>
          <w:w w:val="110"/>
          <w:sz w:val="24"/>
        </w:rPr>
        <w:t> </w:t>
      </w:r>
      <w:r>
        <w:rPr>
          <w:w w:val="110"/>
          <w:sz w:val="24"/>
        </w:rPr>
        <w:t>Note</w:t>
      </w:r>
      <w:r>
        <w:rPr>
          <w:spacing w:val="-32"/>
          <w:w w:val="110"/>
          <w:sz w:val="24"/>
        </w:rPr>
        <w:t> </w:t>
      </w:r>
      <w:r>
        <w:rPr>
          <w:w w:val="110"/>
          <w:sz w:val="24"/>
        </w:rPr>
        <w:t>the</w:t>
      </w:r>
      <w:r>
        <w:rPr>
          <w:spacing w:val="-31"/>
          <w:w w:val="110"/>
          <w:sz w:val="24"/>
        </w:rPr>
        <w:t> </w:t>
      </w:r>
      <w:r>
        <w:rPr>
          <w:w w:val="110"/>
          <w:sz w:val="24"/>
        </w:rPr>
        <w:t>flow</w:t>
      </w:r>
      <w:r>
        <w:rPr>
          <w:spacing w:val="-32"/>
          <w:w w:val="110"/>
          <w:sz w:val="24"/>
        </w:rPr>
        <w:t> </w:t>
      </w:r>
      <w:r>
        <w:rPr>
          <w:w w:val="110"/>
          <w:sz w:val="24"/>
        </w:rPr>
        <w:t>of</w:t>
      </w:r>
      <w:r>
        <w:rPr>
          <w:spacing w:val="-29"/>
          <w:w w:val="110"/>
          <w:sz w:val="24"/>
        </w:rPr>
        <w:t> </w:t>
      </w:r>
      <w:r>
        <w:rPr>
          <w:w w:val="110"/>
          <w:sz w:val="24"/>
        </w:rPr>
        <w:t>course</w:t>
      </w:r>
      <w:r>
        <w:rPr>
          <w:spacing w:val="-31"/>
          <w:w w:val="110"/>
          <w:sz w:val="24"/>
        </w:rPr>
        <w:t> </w:t>
      </w:r>
      <w:r>
        <w:rPr>
          <w:w w:val="110"/>
          <w:sz w:val="24"/>
        </w:rPr>
        <w:t>content</w:t>
      </w:r>
      <w:r>
        <w:rPr>
          <w:spacing w:val="-32"/>
          <w:w w:val="110"/>
          <w:sz w:val="24"/>
        </w:rPr>
        <w:t> </w:t>
      </w:r>
      <w:r>
        <w:rPr>
          <w:w w:val="110"/>
          <w:sz w:val="24"/>
        </w:rPr>
        <w:t>and where</w:t>
      </w:r>
      <w:r>
        <w:rPr>
          <w:spacing w:val="-15"/>
          <w:w w:val="110"/>
          <w:sz w:val="24"/>
        </w:rPr>
        <w:t> </w:t>
      </w:r>
      <w:r>
        <w:rPr>
          <w:w w:val="110"/>
          <w:sz w:val="24"/>
        </w:rPr>
        <w:t>this</w:t>
      </w:r>
      <w:r>
        <w:rPr>
          <w:spacing w:val="-12"/>
          <w:w w:val="110"/>
          <w:sz w:val="24"/>
        </w:rPr>
        <w:t> </w:t>
      </w:r>
      <w:r>
        <w:rPr>
          <w:w w:val="110"/>
          <w:sz w:val="24"/>
        </w:rPr>
        <w:t>session/module</w:t>
      </w:r>
      <w:r>
        <w:rPr>
          <w:spacing w:val="-16"/>
          <w:w w:val="110"/>
          <w:sz w:val="24"/>
        </w:rPr>
        <w:t> </w:t>
      </w:r>
      <w:r>
        <w:rPr>
          <w:w w:val="110"/>
          <w:sz w:val="24"/>
        </w:rPr>
        <w:t>fits</w:t>
      </w:r>
      <w:r>
        <w:rPr>
          <w:spacing w:val="-16"/>
          <w:w w:val="110"/>
          <w:sz w:val="24"/>
        </w:rPr>
        <w:t> </w:t>
      </w:r>
      <w:r>
        <w:rPr>
          <w:w w:val="110"/>
          <w:sz w:val="24"/>
        </w:rPr>
        <w:t>into</w:t>
      </w:r>
      <w:r>
        <w:rPr>
          <w:spacing w:val="-16"/>
          <w:w w:val="110"/>
          <w:sz w:val="24"/>
        </w:rPr>
        <w:t> </w:t>
      </w:r>
      <w:r>
        <w:rPr>
          <w:w w:val="110"/>
          <w:sz w:val="24"/>
        </w:rPr>
        <w:t>larger</w:t>
      </w:r>
      <w:r>
        <w:rPr>
          <w:spacing w:val="-13"/>
          <w:w w:val="110"/>
          <w:sz w:val="24"/>
        </w:rPr>
        <w:t> </w:t>
      </w:r>
      <w:r>
        <w:rPr>
          <w:w w:val="110"/>
          <w:sz w:val="24"/>
        </w:rPr>
        <w:t>course</w:t>
      </w:r>
      <w:r>
        <w:rPr>
          <w:spacing w:val="-20"/>
          <w:w w:val="110"/>
          <w:sz w:val="24"/>
        </w:rPr>
        <w:t> </w:t>
      </w:r>
      <w:r>
        <w:rPr>
          <w:w w:val="110"/>
          <w:sz w:val="24"/>
        </w:rPr>
        <w:t>goals.</w:t>
      </w:r>
    </w:p>
    <w:p>
      <w:pPr>
        <w:pStyle w:val="ListParagraph"/>
        <w:numPr>
          <w:ilvl w:val="1"/>
          <w:numId w:val="33"/>
        </w:numPr>
        <w:tabs>
          <w:tab w:pos="2261" w:val="left" w:leader="none"/>
          <w:tab w:pos="2262" w:val="left" w:leader="none"/>
        </w:tabs>
        <w:spacing w:line="240" w:lineRule="auto" w:before="3" w:after="0"/>
        <w:ind w:left="2261" w:right="1903" w:hanging="361"/>
        <w:jc w:val="left"/>
        <w:rPr>
          <w:sz w:val="24"/>
        </w:rPr>
      </w:pPr>
      <w:r>
        <w:rPr>
          <w:w w:val="110"/>
          <w:sz w:val="24"/>
        </w:rPr>
        <w:t>Quality</w:t>
      </w:r>
      <w:r>
        <w:rPr>
          <w:spacing w:val="-28"/>
          <w:w w:val="110"/>
          <w:sz w:val="24"/>
        </w:rPr>
        <w:t> </w:t>
      </w:r>
      <w:r>
        <w:rPr>
          <w:w w:val="110"/>
          <w:sz w:val="24"/>
        </w:rPr>
        <w:t>of</w:t>
      </w:r>
      <w:r>
        <w:rPr>
          <w:spacing w:val="-25"/>
          <w:w w:val="110"/>
          <w:sz w:val="24"/>
        </w:rPr>
        <w:t> </w:t>
      </w:r>
      <w:r>
        <w:rPr>
          <w:w w:val="110"/>
          <w:sz w:val="24"/>
        </w:rPr>
        <w:t>discussion</w:t>
      </w:r>
      <w:r>
        <w:rPr>
          <w:spacing w:val="-26"/>
          <w:w w:val="110"/>
          <w:sz w:val="24"/>
        </w:rPr>
        <w:t> </w:t>
      </w:r>
      <w:r>
        <w:rPr>
          <w:w w:val="110"/>
          <w:sz w:val="24"/>
        </w:rPr>
        <w:t>(how</w:t>
      </w:r>
      <w:r>
        <w:rPr>
          <w:spacing w:val="-27"/>
          <w:w w:val="110"/>
          <w:sz w:val="24"/>
        </w:rPr>
        <w:t> </w:t>
      </w:r>
      <w:r>
        <w:rPr>
          <w:w w:val="110"/>
          <w:sz w:val="24"/>
        </w:rPr>
        <w:t>student</w:t>
      </w:r>
      <w:r>
        <w:rPr>
          <w:spacing w:val="-28"/>
          <w:w w:val="110"/>
          <w:sz w:val="24"/>
        </w:rPr>
        <w:t> </w:t>
      </w:r>
      <w:r>
        <w:rPr>
          <w:w w:val="110"/>
          <w:sz w:val="24"/>
        </w:rPr>
        <w:t>exchange</w:t>
      </w:r>
      <w:r>
        <w:rPr>
          <w:spacing w:val="-28"/>
          <w:w w:val="110"/>
          <w:sz w:val="24"/>
        </w:rPr>
        <w:t> </w:t>
      </w:r>
      <w:r>
        <w:rPr>
          <w:w w:val="110"/>
          <w:sz w:val="24"/>
        </w:rPr>
        <w:t>ideas</w:t>
      </w:r>
      <w:r>
        <w:rPr>
          <w:spacing w:val="-25"/>
          <w:w w:val="110"/>
          <w:sz w:val="24"/>
        </w:rPr>
        <w:t> </w:t>
      </w:r>
      <w:r>
        <w:rPr>
          <w:w w:val="110"/>
          <w:sz w:val="24"/>
        </w:rPr>
        <w:t>and</w:t>
      </w:r>
      <w:r>
        <w:rPr>
          <w:spacing w:val="-29"/>
          <w:w w:val="110"/>
          <w:sz w:val="24"/>
        </w:rPr>
        <w:t> </w:t>
      </w:r>
      <w:r>
        <w:rPr>
          <w:w w:val="110"/>
          <w:sz w:val="24"/>
        </w:rPr>
        <w:t>respond</w:t>
      </w:r>
      <w:r>
        <w:rPr>
          <w:spacing w:val="-25"/>
          <w:w w:val="110"/>
          <w:sz w:val="24"/>
        </w:rPr>
        <w:t> </w:t>
      </w:r>
      <w:r>
        <w:rPr>
          <w:w w:val="110"/>
          <w:sz w:val="24"/>
        </w:rPr>
        <w:t>to content, how instructor probes for deeper understanding, asks questions to clarify and extend student thinking, makes meta- comments</w:t>
      </w:r>
      <w:r>
        <w:rPr>
          <w:spacing w:val="-13"/>
          <w:w w:val="110"/>
          <w:sz w:val="24"/>
        </w:rPr>
        <w:t> </w:t>
      </w:r>
      <w:r>
        <w:rPr>
          <w:w w:val="110"/>
          <w:sz w:val="24"/>
        </w:rPr>
        <w:t>to</w:t>
      </w:r>
      <w:r>
        <w:rPr>
          <w:spacing w:val="-16"/>
          <w:w w:val="110"/>
          <w:sz w:val="24"/>
        </w:rPr>
        <w:t> </w:t>
      </w:r>
      <w:r>
        <w:rPr>
          <w:w w:val="110"/>
          <w:sz w:val="24"/>
        </w:rPr>
        <w:t>connect</w:t>
      </w:r>
      <w:r>
        <w:rPr>
          <w:spacing w:val="-16"/>
          <w:w w:val="110"/>
          <w:sz w:val="24"/>
        </w:rPr>
        <w:t> </w:t>
      </w:r>
      <w:r>
        <w:rPr>
          <w:w w:val="110"/>
          <w:sz w:val="24"/>
        </w:rPr>
        <w:t>thinking</w:t>
      </w:r>
      <w:r>
        <w:rPr>
          <w:spacing w:val="-13"/>
          <w:w w:val="110"/>
          <w:sz w:val="24"/>
        </w:rPr>
        <w:t> </w:t>
      </w:r>
      <w:r>
        <w:rPr>
          <w:w w:val="110"/>
          <w:sz w:val="24"/>
        </w:rPr>
        <w:t>to</w:t>
      </w:r>
      <w:r>
        <w:rPr>
          <w:spacing w:val="-17"/>
          <w:w w:val="110"/>
          <w:sz w:val="24"/>
        </w:rPr>
        <w:t> </w:t>
      </w:r>
      <w:r>
        <w:rPr>
          <w:w w:val="110"/>
          <w:sz w:val="24"/>
        </w:rPr>
        <w:t>readings,</w:t>
      </w:r>
      <w:r>
        <w:rPr>
          <w:spacing w:val="-13"/>
          <w:w w:val="110"/>
          <w:sz w:val="24"/>
        </w:rPr>
        <w:t> </w:t>
      </w:r>
      <w:r>
        <w:rPr>
          <w:w w:val="110"/>
          <w:sz w:val="24"/>
        </w:rPr>
        <w:t>etc)</w:t>
      </w:r>
    </w:p>
    <w:p>
      <w:pPr>
        <w:pStyle w:val="ListParagraph"/>
        <w:numPr>
          <w:ilvl w:val="1"/>
          <w:numId w:val="33"/>
        </w:numPr>
        <w:tabs>
          <w:tab w:pos="2262" w:val="left" w:leader="none"/>
        </w:tabs>
        <w:spacing w:line="240" w:lineRule="auto" w:before="2" w:after="0"/>
        <w:ind w:left="2261" w:right="1680" w:hanging="361"/>
        <w:jc w:val="both"/>
        <w:rPr>
          <w:sz w:val="24"/>
        </w:rPr>
      </w:pPr>
      <w:r>
        <w:rPr>
          <w:w w:val="110"/>
          <w:sz w:val="24"/>
        </w:rPr>
        <w:t>Quality</w:t>
      </w:r>
      <w:r>
        <w:rPr>
          <w:spacing w:val="-31"/>
          <w:w w:val="110"/>
          <w:sz w:val="24"/>
        </w:rPr>
        <w:t> </w:t>
      </w:r>
      <w:r>
        <w:rPr>
          <w:w w:val="110"/>
          <w:sz w:val="24"/>
        </w:rPr>
        <w:t>of</w:t>
      </w:r>
      <w:r>
        <w:rPr>
          <w:spacing w:val="-30"/>
          <w:w w:val="110"/>
          <w:sz w:val="24"/>
        </w:rPr>
        <w:t> </w:t>
      </w:r>
      <w:r>
        <w:rPr>
          <w:w w:val="110"/>
          <w:sz w:val="24"/>
        </w:rPr>
        <w:t>lecture</w:t>
      </w:r>
      <w:r>
        <w:rPr>
          <w:spacing w:val="-31"/>
          <w:w w:val="110"/>
          <w:sz w:val="24"/>
        </w:rPr>
        <w:t> </w:t>
      </w:r>
      <w:r>
        <w:rPr>
          <w:w w:val="110"/>
          <w:sz w:val="24"/>
        </w:rPr>
        <w:t>(relevant</w:t>
      </w:r>
      <w:r>
        <w:rPr>
          <w:spacing w:val="-31"/>
          <w:w w:val="110"/>
          <w:sz w:val="24"/>
        </w:rPr>
        <w:t> </w:t>
      </w:r>
      <w:r>
        <w:rPr>
          <w:w w:val="110"/>
          <w:sz w:val="24"/>
        </w:rPr>
        <w:t>contextual</w:t>
      </w:r>
      <w:r>
        <w:rPr>
          <w:spacing w:val="-30"/>
          <w:w w:val="110"/>
          <w:sz w:val="24"/>
        </w:rPr>
        <w:t> </w:t>
      </w:r>
      <w:r>
        <w:rPr>
          <w:w w:val="110"/>
          <w:sz w:val="24"/>
        </w:rPr>
        <w:t>information</w:t>
      </w:r>
      <w:r>
        <w:rPr>
          <w:spacing w:val="-30"/>
          <w:w w:val="110"/>
          <w:sz w:val="24"/>
        </w:rPr>
        <w:t> </w:t>
      </w:r>
      <w:r>
        <w:rPr>
          <w:w w:val="110"/>
          <w:sz w:val="24"/>
        </w:rPr>
        <w:t>to</w:t>
      </w:r>
      <w:r>
        <w:rPr>
          <w:spacing w:val="-31"/>
          <w:w w:val="110"/>
          <w:sz w:val="24"/>
        </w:rPr>
        <w:t> </w:t>
      </w:r>
      <w:r>
        <w:rPr>
          <w:w w:val="110"/>
          <w:sz w:val="24"/>
        </w:rPr>
        <w:t>make</w:t>
      </w:r>
      <w:r>
        <w:rPr>
          <w:spacing w:val="-32"/>
          <w:w w:val="110"/>
          <w:sz w:val="24"/>
        </w:rPr>
        <w:t> </w:t>
      </w:r>
      <w:r>
        <w:rPr>
          <w:w w:val="110"/>
          <w:sz w:val="24"/>
        </w:rPr>
        <w:t>material meaningful,</w:t>
      </w:r>
      <w:r>
        <w:rPr>
          <w:spacing w:val="-28"/>
          <w:w w:val="110"/>
          <w:sz w:val="24"/>
        </w:rPr>
        <w:t> </w:t>
      </w:r>
      <w:r>
        <w:rPr>
          <w:w w:val="110"/>
          <w:sz w:val="24"/>
        </w:rPr>
        <w:t>connects</w:t>
      </w:r>
      <w:r>
        <w:rPr>
          <w:spacing w:val="-28"/>
          <w:w w:val="110"/>
          <w:sz w:val="24"/>
        </w:rPr>
        <w:t> </w:t>
      </w:r>
      <w:r>
        <w:rPr>
          <w:w w:val="110"/>
          <w:sz w:val="24"/>
        </w:rPr>
        <w:t>to</w:t>
      </w:r>
      <w:r>
        <w:rPr>
          <w:spacing w:val="-30"/>
          <w:w w:val="110"/>
          <w:sz w:val="24"/>
        </w:rPr>
        <w:t> </w:t>
      </w:r>
      <w:r>
        <w:rPr>
          <w:w w:val="110"/>
          <w:sz w:val="24"/>
        </w:rPr>
        <w:t>student</w:t>
      </w:r>
      <w:r>
        <w:rPr>
          <w:spacing w:val="-29"/>
          <w:w w:val="110"/>
          <w:sz w:val="24"/>
        </w:rPr>
        <w:t> </w:t>
      </w:r>
      <w:r>
        <w:rPr>
          <w:w w:val="110"/>
          <w:sz w:val="24"/>
        </w:rPr>
        <w:t>experience,</w:t>
      </w:r>
      <w:r>
        <w:rPr>
          <w:spacing w:val="-28"/>
          <w:w w:val="110"/>
          <w:sz w:val="24"/>
        </w:rPr>
        <w:t> </w:t>
      </w:r>
      <w:r>
        <w:rPr>
          <w:w w:val="110"/>
          <w:sz w:val="24"/>
        </w:rPr>
        <w:t>provides</w:t>
      </w:r>
      <w:r>
        <w:rPr>
          <w:spacing w:val="-28"/>
          <w:w w:val="110"/>
          <w:sz w:val="24"/>
        </w:rPr>
        <w:t> </w:t>
      </w:r>
      <w:r>
        <w:rPr>
          <w:w w:val="110"/>
          <w:sz w:val="24"/>
        </w:rPr>
        <w:t>outline,</w:t>
      </w:r>
      <w:r>
        <w:rPr>
          <w:spacing w:val="-28"/>
          <w:w w:val="110"/>
          <w:sz w:val="24"/>
        </w:rPr>
        <w:t> </w:t>
      </w:r>
      <w:r>
        <w:rPr>
          <w:w w:val="110"/>
          <w:sz w:val="24"/>
        </w:rPr>
        <w:t>ppt</w:t>
      </w:r>
      <w:r>
        <w:rPr>
          <w:spacing w:val="-29"/>
          <w:w w:val="110"/>
          <w:sz w:val="24"/>
        </w:rPr>
        <w:t> </w:t>
      </w:r>
      <w:r>
        <w:rPr>
          <w:w w:val="110"/>
          <w:sz w:val="24"/>
        </w:rPr>
        <w:t>or guide</w:t>
      </w:r>
      <w:r>
        <w:rPr>
          <w:spacing w:val="-30"/>
          <w:w w:val="110"/>
          <w:sz w:val="24"/>
        </w:rPr>
        <w:t> </w:t>
      </w:r>
      <w:r>
        <w:rPr>
          <w:w w:val="110"/>
          <w:sz w:val="24"/>
        </w:rPr>
        <w:t>to</w:t>
      </w:r>
      <w:r>
        <w:rPr>
          <w:spacing w:val="-30"/>
          <w:w w:val="110"/>
          <w:sz w:val="24"/>
        </w:rPr>
        <w:t> </w:t>
      </w:r>
      <w:r>
        <w:rPr>
          <w:w w:val="110"/>
          <w:sz w:val="24"/>
        </w:rPr>
        <w:t>make</w:t>
      </w:r>
      <w:r>
        <w:rPr>
          <w:spacing w:val="-30"/>
          <w:w w:val="110"/>
          <w:sz w:val="24"/>
        </w:rPr>
        <w:t> </w:t>
      </w:r>
      <w:r>
        <w:rPr>
          <w:w w:val="110"/>
          <w:sz w:val="24"/>
        </w:rPr>
        <w:t>material</w:t>
      </w:r>
      <w:r>
        <w:rPr>
          <w:spacing w:val="-29"/>
          <w:w w:val="110"/>
          <w:sz w:val="24"/>
        </w:rPr>
        <w:t> </w:t>
      </w:r>
      <w:r>
        <w:rPr>
          <w:w w:val="110"/>
          <w:sz w:val="24"/>
        </w:rPr>
        <w:t>visible,</w:t>
      </w:r>
      <w:r>
        <w:rPr>
          <w:spacing w:val="-28"/>
          <w:w w:val="110"/>
          <w:sz w:val="24"/>
        </w:rPr>
        <w:t> </w:t>
      </w:r>
      <w:r>
        <w:rPr>
          <w:w w:val="110"/>
          <w:sz w:val="24"/>
        </w:rPr>
        <w:t>links</w:t>
      </w:r>
      <w:r>
        <w:rPr>
          <w:spacing w:val="-27"/>
          <w:w w:val="110"/>
          <w:sz w:val="24"/>
        </w:rPr>
        <w:t> </w:t>
      </w:r>
      <w:r>
        <w:rPr>
          <w:w w:val="110"/>
          <w:sz w:val="24"/>
        </w:rPr>
        <w:t>new</w:t>
      </w:r>
      <w:r>
        <w:rPr>
          <w:spacing w:val="-29"/>
          <w:w w:val="110"/>
          <w:sz w:val="24"/>
        </w:rPr>
        <w:t> </w:t>
      </w:r>
      <w:r>
        <w:rPr>
          <w:w w:val="110"/>
          <w:sz w:val="24"/>
        </w:rPr>
        <w:t>material</w:t>
      </w:r>
      <w:r>
        <w:rPr>
          <w:spacing w:val="-25"/>
          <w:w w:val="110"/>
          <w:sz w:val="24"/>
        </w:rPr>
        <w:t> </w:t>
      </w:r>
      <w:r>
        <w:rPr>
          <w:w w:val="110"/>
          <w:sz w:val="24"/>
        </w:rPr>
        <w:t>to</w:t>
      </w:r>
      <w:r>
        <w:rPr>
          <w:spacing w:val="-30"/>
          <w:w w:val="110"/>
          <w:sz w:val="24"/>
        </w:rPr>
        <w:t> </w:t>
      </w:r>
      <w:r>
        <w:rPr>
          <w:w w:val="110"/>
          <w:sz w:val="24"/>
        </w:rPr>
        <w:t>known</w:t>
      </w:r>
      <w:r>
        <w:rPr>
          <w:spacing w:val="-28"/>
          <w:w w:val="110"/>
          <w:sz w:val="24"/>
        </w:rPr>
        <w:t> </w:t>
      </w:r>
      <w:r>
        <w:rPr>
          <w:w w:val="110"/>
          <w:sz w:val="24"/>
        </w:rPr>
        <w:t>content, actively</w:t>
      </w:r>
      <w:r>
        <w:rPr>
          <w:spacing w:val="-26"/>
          <w:w w:val="110"/>
          <w:sz w:val="24"/>
        </w:rPr>
        <w:t> </w:t>
      </w:r>
      <w:r>
        <w:rPr>
          <w:w w:val="110"/>
          <w:sz w:val="24"/>
        </w:rPr>
        <w:t>involves</w:t>
      </w:r>
      <w:r>
        <w:rPr>
          <w:spacing w:val="-23"/>
          <w:w w:val="110"/>
          <w:sz w:val="24"/>
        </w:rPr>
        <w:t> </w:t>
      </w:r>
      <w:r>
        <w:rPr>
          <w:w w:val="110"/>
          <w:sz w:val="24"/>
        </w:rPr>
        <w:t>students,</w:t>
      </w:r>
      <w:r>
        <w:rPr>
          <w:spacing w:val="-28"/>
          <w:w w:val="110"/>
          <w:sz w:val="24"/>
        </w:rPr>
        <w:t> </w:t>
      </w:r>
      <w:r>
        <w:rPr>
          <w:w w:val="110"/>
          <w:sz w:val="24"/>
        </w:rPr>
        <w:t>pause</w:t>
      </w:r>
      <w:r>
        <w:rPr>
          <w:spacing w:val="-27"/>
          <w:w w:val="110"/>
          <w:sz w:val="24"/>
        </w:rPr>
        <w:t> </w:t>
      </w:r>
      <w:r>
        <w:rPr>
          <w:w w:val="110"/>
          <w:sz w:val="24"/>
        </w:rPr>
        <w:t>to</w:t>
      </w:r>
      <w:r>
        <w:rPr>
          <w:spacing w:val="-26"/>
          <w:w w:val="110"/>
          <w:sz w:val="24"/>
        </w:rPr>
        <w:t> </w:t>
      </w:r>
      <w:r>
        <w:rPr>
          <w:w w:val="110"/>
          <w:sz w:val="24"/>
        </w:rPr>
        <w:t>solicit</w:t>
      </w:r>
      <w:r>
        <w:rPr>
          <w:spacing w:val="-26"/>
          <w:w w:val="110"/>
          <w:sz w:val="24"/>
        </w:rPr>
        <w:t> </w:t>
      </w:r>
      <w:r>
        <w:rPr>
          <w:w w:val="110"/>
          <w:sz w:val="24"/>
        </w:rPr>
        <w:t>questions</w:t>
      </w:r>
      <w:r>
        <w:rPr>
          <w:spacing w:val="-23"/>
          <w:w w:val="110"/>
          <w:sz w:val="24"/>
        </w:rPr>
        <w:t> </w:t>
      </w:r>
      <w:r>
        <w:rPr>
          <w:w w:val="110"/>
          <w:sz w:val="24"/>
        </w:rPr>
        <w:t>or</w:t>
      </w:r>
      <w:r>
        <w:rPr>
          <w:spacing w:val="-24"/>
          <w:w w:val="110"/>
          <w:sz w:val="24"/>
        </w:rPr>
        <w:t> </w:t>
      </w:r>
      <w:r>
        <w:rPr>
          <w:w w:val="110"/>
          <w:sz w:val="24"/>
        </w:rPr>
        <w:t>comments)</w:t>
      </w:r>
    </w:p>
    <w:p>
      <w:pPr>
        <w:pStyle w:val="BodyText"/>
        <w:spacing w:before="2"/>
        <w:rPr>
          <w:sz w:val="25"/>
        </w:rPr>
      </w:pPr>
    </w:p>
    <w:p>
      <w:pPr>
        <w:pStyle w:val="Heading6"/>
      </w:pPr>
      <w:r>
        <w:rPr>
          <w:w w:val="95"/>
        </w:rPr>
        <w:t>Step 3: Debriefing</w:t>
      </w:r>
    </w:p>
    <w:p>
      <w:pPr>
        <w:pStyle w:val="BodyText"/>
        <w:spacing w:line="244" w:lineRule="auto" w:before="4"/>
        <w:ind w:left="820" w:right="1485"/>
      </w:pPr>
      <w:r>
        <w:rPr>
          <w:w w:val="105"/>
        </w:rPr>
        <w:t>After the observation, instructor and observer meet to debrief. This should be a conversation. Instructor may want to share self-reflection on how the class went identifying if goals were met, noting what went well, or how the class did not meet goals. Instructor may address next steps to support student learning. The observer</w:t>
      </w:r>
    </w:p>
    <w:p>
      <w:pPr>
        <w:spacing w:after="0" w:line="244" w:lineRule="auto"/>
        <w:sectPr>
          <w:pgSz w:w="12240" w:h="15840"/>
          <w:pgMar w:header="0" w:footer="719" w:top="1360" w:bottom="980" w:left="980" w:right="340"/>
        </w:sectPr>
      </w:pPr>
    </w:p>
    <w:p>
      <w:pPr>
        <w:pStyle w:val="BodyText"/>
        <w:spacing w:line="242" w:lineRule="auto" w:before="81"/>
        <w:ind w:left="820" w:right="1485"/>
      </w:pPr>
      <w:r>
        <w:rPr>
          <w:w w:val="110"/>
        </w:rPr>
        <w:t>will</w:t>
      </w:r>
      <w:r>
        <w:rPr>
          <w:spacing w:val="-27"/>
          <w:w w:val="110"/>
        </w:rPr>
        <w:t> </w:t>
      </w:r>
      <w:r>
        <w:rPr>
          <w:w w:val="110"/>
        </w:rPr>
        <w:t>share</w:t>
      </w:r>
      <w:r>
        <w:rPr>
          <w:spacing w:val="-26"/>
          <w:w w:val="110"/>
        </w:rPr>
        <w:t> </w:t>
      </w:r>
      <w:r>
        <w:rPr>
          <w:w w:val="110"/>
        </w:rPr>
        <w:t>notes</w:t>
      </w:r>
      <w:r>
        <w:rPr>
          <w:spacing w:val="-25"/>
          <w:w w:val="110"/>
        </w:rPr>
        <w:t> </w:t>
      </w:r>
      <w:r>
        <w:rPr>
          <w:w w:val="110"/>
        </w:rPr>
        <w:t>and</w:t>
      </w:r>
      <w:r>
        <w:rPr>
          <w:spacing w:val="-25"/>
          <w:w w:val="110"/>
        </w:rPr>
        <w:t> </w:t>
      </w:r>
      <w:r>
        <w:rPr>
          <w:w w:val="110"/>
        </w:rPr>
        <w:t>comments</w:t>
      </w:r>
      <w:r>
        <w:rPr>
          <w:spacing w:val="-24"/>
          <w:w w:val="110"/>
        </w:rPr>
        <w:t> </w:t>
      </w:r>
      <w:r>
        <w:rPr>
          <w:w w:val="110"/>
        </w:rPr>
        <w:t>including</w:t>
      </w:r>
      <w:r>
        <w:rPr>
          <w:spacing w:val="-26"/>
          <w:w w:val="110"/>
        </w:rPr>
        <w:t> </w:t>
      </w:r>
      <w:r>
        <w:rPr>
          <w:w w:val="110"/>
        </w:rPr>
        <w:t>strengths</w:t>
      </w:r>
      <w:r>
        <w:rPr>
          <w:spacing w:val="-25"/>
          <w:w w:val="110"/>
        </w:rPr>
        <w:t> </w:t>
      </w:r>
      <w:r>
        <w:rPr>
          <w:w w:val="110"/>
        </w:rPr>
        <w:t>and</w:t>
      </w:r>
      <w:r>
        <w:rPr>
          <w:spacing w:val="-28"/>
          <w:w w:val="110"/>
        </w:rPr>
        <w:t> </w:t>
      </w:r>
      <w:r>
        <w:rPr>
          <w:w w:val="110"/>
        </w:rPr>
        <w:t>suggestions</w:t>
      </w:r>
      <w:r>
        <w:rPr>
          <w:spacing w:val="-25"/>
          <w:w w:val="110"/>
        </w:rPr>
        <w:t> </w:t>
      </w:r>
      <w:r>
        <w:rPr>
          <w:w w:val="110"/>
        </w:rPr>
        <w:t>for improvement.</w:t>
      </w:r>
    </w:p>
    <w:p>
      <w:pPr>
        <w:pStyle w:val="BodyText"/>
        <w:spacing w:before="4"/>
        <w:rPr>
          <w:sz w:val="25"/>
        </w:rPr>
      </w:pPr>
    </w:p>
    <w:p>
      <w:pPr>
        <w:pStyle w:val="Heading6"/>
        <w:spacing w:before="1"/>
      </w:pPr>
      <w:r>
        <w:rPr>
          <w:w w:val="95"/>
        </w:rPr>
        <w:t>Step 4: Documentation</w:t>
      </w:r>
    </w:p>
    <w:p>
      <w:pPr>
        <w:pStyle w:val="BodyText"/>
        <w:spacing w:line="244" w:lineRule="auto" w:before="3"/>
        <w:ind w:left="820" w:right="1485"/>
      </w:pPr>
      <w:r>
        <w:rPr>
          <w:w w:val="110"/>
        </w:rPr>
        <w:t>Observer</w:t>
      </w:r>
      <w:r>
        <w:rPr>
          <w:spacing w:val="-26"/>
          <w:w w:val="110"/>
        </w:rPr>
        <w:t> </w:t>
      </w:r>
      <w:r>
        <w:rPr>
          <w:w w:val="110"/>
        </w:rPr>
        <w:t>provides</w:t>
      </w:r>
      <w:r>
        <w:rPr>
          <w:spacing w:val="-24"/>
          <w:w w:val="110"/>
        </w:rPr>
        <w:t> </w:t>
      </w:r>
      <w:r>
        <w:rPr>
          <w:w w:val="110"/>
        </w:rPr>
        <w:t>written</w:t>
      </w:r>
      <w:r>
        <w:rPr>
          <w:spacing w:val="-25"/>
          <w:w w:val="110"/>
        </w:rPr>
        <w:t> </w:t>
      </w:r>
      <w:r>
        <w:rPr>
          <w:w w:val="110"/>
        </w:rPr>
        <w:t>feedback</w:t>
      </w:r>
      <w:r>
        <w:rPr>
          <w:spacing w:val="-26"/>
          <w:w w:val="110"/>
        </w:rPr>
        <w:t> </w:t>
      </w:r>
      <w:r>
        <w:rPr>
          <w:w w:val="110"/>
        </w:rPr>
        <w:t>addressing</w:t>
      </w:r>
      <w:r>
        <w:rPr>
          <w:spacing w:val="-25"/>
          <w:w w:val="110"/>
        </w:rPr>
        <w:t> </w:t>
      </w:r>
      <w:r>
        <w:rPr>
          <w:w w:val="110"/>
        </w:rPr>
        <w:t>observations</w:t>
      </w:r>
      <w:r>
        <w:rPr>
          <w:spacing w:val="-25"/>
          <w:w w:val="110"/>
        </w:rPr>
        <w:t> </w:t>
      </w:r>
      <w:r>
        <w:rPr>
          <w:w w:val="110"/>
        </w:rPr>
        <w:t>of</w:t>
      </w:r>
      <w:r>
        <w:rPr>
          <w:spacing w:val="-24"/>
          <w:w w:val="110"/>
        </w:rPr>
        <w:t> </w:t>
      </w:r>
      <w:r>
        <w:rPr>
          <w:w w:val="110"/>
        </w:rPr>
        <w:t>the</w:t>
      </w:r>
      <w:r>
        <w:rPr>
          <w:spacing w:val="-27"/>
          <w:w w:val="110"/>
        </w:rPr>
        <w:t> </w:t>
      </w:r>
      <w:r>
        <w:rPr>
          <w:w w:val="110"/>
        </w:rPr>
        <w:t>class,</w:t>
      </w:r>
      <w:r>
        <w:rPr>
          <w:spacing w:val="-25"/>
          <w:w w:val="110"/>
        </w:rPr>
        <w:t> </w:t>
      </w:r>
      <w:r>
        <w:rPr>
          <w:w w:val="110"/>
        </w:rPr>
        <w:t>as</w:t>
      </w:r>
      <w:r>
        <w:rPr>
          <w:spacing w:val="-25"/>
          <w:w w:val="110"/>
        </w:rPr>
        <w:t> </w:t>
      </w:r>
      <w:r>
        <w:rPr>
          <w:w w:val="110"/>
        </w:rPr>
        <w:t>well</w:t>
      </w:r>
      <w:r>
        <w:rPr>
          <w:spacing w:val="-26"/>
          <w:w w:val="110"/>
        </w:rPr>
        <w:t> </w:t>
      </w:r>
      <w:r>
        <w:rPr>
          <w:w w:val="110"/>
        </w:rPr>
        <w:t>as the discussion during debrief. Complete the form attached including the scoring sheet</w:t>
      </w:r>
      <w:r>
        <w:rPr>
          <w:spacing w:val="-33"/>
          <w:w w:val="110"/>
        </w:rPr>
        <w:t> </w:t>
      </w:r>
      <w:r>
        <w:rPr>
          <w:w w:val="110"/>
        </w:rPr>
        <w:t>and</w:t>
      </w:r>
      <w:r>
        <w:rPr>
          <w:spacing w:val="-30"/>
          <w:w w:val="110"/>
        </w:rPr>
        <w:t> </w:t>
      </w:r>
      <w:r>
        <w:rPr>
          <w:w w:val="110"/>
        </w:rPr>
        <w:t>a</w:t>
      </w:r>
      <w:r>
        <w:rPr>
          <w:spacing w:val="-33"/>
          <w:w w:val="110"/>
        </w:rPr>
        <w:t> </w:t>
      </w:r>
      <w:r>
        <w:rPr>
          <w:w w:val="110"/>
        </w:rPr>
        <w:t>narrative</w:t>
      </w:r>
      <w:r>
        <w:rPr>
          <w:spacing w:val="-33"/>
          <w:w w:val="110"/>
        </w:rPr>
        <w:t> </w:t>
      </w:r>
      <w:r>
        <w:rPr>
          <w:w w:val="110"/>
        </w:rPr>
        <w:t>summarizing</w:t>
      </w:r>
      <w:r>
        <w:rPr>
          <w:spacing w:val="-31"/>
          <w:w w:val="110"/>
        </w:rPr>
        <w:t> </w:t>
      </w:r>
      <w:r>
        <w:rPr>
          <w:w w:val="110"/>
        </w:rPr>
        <w:t>your</w:t>
      </w:r>
      <w:r>
        <w:rPr>
          <w:spacing w:val="-31"/>
          <w:w w:val="110"/>
        </w:rPr>
        <w:t> </w:t>
      </w:r>
      <w:r>
        <w:rPr>
          <w:w w:val="110"/>
        </w:rPr>
        <w:t>observations.</w:t>
      </w:r>
      <w:r>
        <w:rPr>
          <w:spacing w:val="-31"/>
          <w:w w:val="110"/>
        </w:rPr>
        <w:t> </w:t>
      </w:r>
      <w:r>
        <w:rPr>
          <w:w w:val="110"/>
        </w:rPr>
        <w:t>Include</w:t>
      </w:r>
      <w:r>
        <w:rPr>
          <w:spacing w:val="-33"/>
          <w:w w:val="110"/>
        </w:rPr>
        <w:t> </w:t>
      </w:r>
      <w:r>
        <w:rPr>
          <w:w w:val="110"/>
        </w:rPr>
        <w:t>specifics</w:t>
      </w:r>
      <w:r>
        <w:rPr>
          <w:spacing w:val="-30"/>
          <w:w w:val="110"/>
        </w:rPr>
        <w:t> </w:t>
      </w:r>
      <w:r>
        <w:rPr>
          <w:w w:val="110"/>
        </w:rPr>
        <w:t>as</w:t>
      </w:r>
      <w:r>
        <w:rPr>
          <w:spacing w:val="-30"/>
          <w:w w:val="110"/>
        </w:rPr>
        <w:t> </w:t>
      </w:r>
      <w:r>
        <w:rPr>
          <w:w w:val="110"/>
        </w:rPr>
        <w:t>examples. Submit to the instructor and to the department chair for review. Be attentive to deadlines</w:t>
      </w:r>
      <w:r>
        <w:rPr>
          <w:spacing w:val="-11"/>
          <w:w w:val="110"/>
        </w:rPr>
        <w:t> </w:t>
      </w:r>
      <w:r>
        <w:rPr>
          <w:w w:val="110"/>
        </w:rPr>
        <w:t>that</w:t>
      </w:r>
      <w:r>
        <w:rPr>
          <w:spacing w:val="-13"/>
          <w:w w:val="110"/>
        </w:rPr>
        <w:t> </w:t>
      </w:r>
      <w:r>
        <w:rPr>
          <w:w w:val="110"/>
        </w:rPr>
        <w:t>instructors</w:t>
      </w:r>
      <w:r>
        <w:rPr>
          <w:spacing w:val="-11"/>
          <w:w w:val="110"/>
        </w:rPr>
        <w:t> </w:t>
      </w:r>
      <w:r>
        <w:rPr>
          <w:w w:val="110"/>
        </w:rPr>
        <w:t>may</w:t>
      </w:r>
      <w:r>
        <w:rPr>
          <w:spacing w:val="-13"/>
          <w:w w:val="110"/>
        </w:rPr>
        <w:t> </w:t>
      </w:r>
      <w:r>
        <w:rPr>
          <w:w w:val="110"/>
        </w:rPr>
        <w:t>need</w:t>
      </w:r>
      <w:r>
        <w:rPr>
          <w:spacing w:val="-11"/>
          <w:w w:val="110"/>
        </w:rPr>
        <w:t> </w:t>
      </w:r>
      <w:r>
        <w:rPr>
          <w:w w:val="110"/>
        </w:rPr>
        <w:t>to</w:t>
      </w:r>
      <w:r>
        <w:rPr>
          <w:spacing w:val="-14"/>
          <w:w w:val="110"/>
        </w:rPr>
        <w:t> </w:t>
      </w:r>
      <w:r>
        <w:rPr>
          <w:w w:val="110"/>
        </w:rPr>
        <w:t>meet.</w:t>
      </w:r>
    </w:p>
    <w:p>
      <w:pPr>
        <w:spacing w:after="0" w:line="244" w:lineRule="auto"/>
        <w:sectPr>
          <w:pgSz w:w="12240" w:h="15840"/>
          <w:pgMar w:header="0" w:footer="719" w:top="1360" w:bottom="980" w:left="980" w:right="340"/>
        </w:sectPr>
      </w:pPr>
    </w:p>
    <w:p>
      <w:pPr>
        <w:pStyle w:val="BodyText"/>
        <w:spacing w:line="242" w:lineRule="auto" w:before="81"/>
        <w:ind w:left="3610" w:right="4254"/>
        <w:jc w:val="center"/>
      </w:pPr>
      <w:r>
        <w:rPr>
          <w:w w:val="105"/>
        </w:rPr>
        <w:t>Peer Observation of Teaching </w:t>
      </w:r>
      <w:r>
        <w:rPr>
          <w:w w:val="110"/>
        </w:rPr>
        <w:t>Nursing Department</w:t>
      </w:r>
    </w:p>
    <w:p>
      <w:pPr>
        <w:pStyle w:val="BodyText"/>
        <w:rPr>
          <w:sz w:val="25"/>
        </w:rPr>
      </w:pPr>
    </w:p>
    <w:p>
      <w:pPr>
        <w:pStyle w:val="BodyText"/>
        <w:tabs>
          <w:tab w:pos="5136" w:val="left" w:leader="none"/>
          <w:tab w:pos="8473" w:val="left" w:leader="none"/>
          <w:tab w:pos="8725" w:val="left" w:leader="none"/>
        </w:tabs>
        <w:spacing w:line="487" w:lineRule="auto" w:before="1"/>
        <w:ind w:left="820" w:right="2192"/>
      </w:pPr>
      <w:r>
        <w:rPr>
          <w:w w:val="110"/>
        </w:rPr>
        <w:t>Observed</w:t>
      </w:r>
      <w:r>
        <w:rPr>
          <w:spacing w:val="-22"/>
          <w:w w:val="110"/>
        </w:rPr>
        <w:t> </w:t>
      </w:r>
      <w:r>
        <w:rPr>
          <w:w w:val="110"/>
        </w:rPr>
        <w:t>Instructor:</w:t>
      </w:r>
      <w:r>
        <w:rPr>
          <w:w w:val="110"/>
          <w:u w:val="single"/>
        </w:rPr>
        <w:t> </w:t>
        <w:tab/>
      </w:r>
      <w:r>
        <w:rPr>
          <w:spacing w:val="-1"/>
          <w:w w:val="105"/>
        </w:rPr>
        <w:t>Peer</w:t>
      </w:r>
      <w:r>
        <w:rPr>
          <w:spacing w:val="16"/>
          <w:w w:val="105"/>
        </w:rPr>
        <w:t> </w:t>
      </w:r>
      <w:r>
        <w:rPr>
          <w:w w:val="105"/>
        </w:rPr>
        <w:t>Observer:</w:t>
      </w:r>
      <w:r>
        <w:rPr>
          <w:spacing w:val="-4"/>
        </w:rPr>
        <w:t> </w:t>
      </w:r>
      <w:r>
        <w:rPr>
          <w:w w:val="88"/>
          <w:u w:val="single"/>
        </w:rPr>
        <w:t> </w:t>
      </w:r>
      <w:r>
        <w:rPr>
          <w:u w:val="single"/>
        </w:rPr>
        <w:tab/>
        <w:tab/>
      </w:r>
      <w:r>
        <w:rPr/>
        <w:t>                        </w:t>
      </w:r>
      <w:r>
        <w:rPr>
          <w:w w:val="105"/>
        </w:rPr>
        <w:t>Course</w:t>
      </w:r>
      <w:r>
        <w:rPr>
          <w:spacing w:val="-24"/>
          <w:w w:val="105"/>
        </w:rPr>
        <w:t> </w:t>
      </w:r>
      <w:r>
        <w:rPr>
          <w:w w:val="105"/>
        </w:rPr>
        <w:t>Name,</w:t>
      </w:r>
      <w:r>
        <w:rPr>
          <w:spacing w:val="-20"/>
          <w:w w:val="105"/>
        </w:rPr>
        <w:t> </w:t>
      </w:r>
      <w:r>
        <w:rPr>
          <w:w w:val="105"/>
        </w:rPr>
        <w:t>Number,</w:t>
      </w:r>
      <w:r>
        <w:rPr>
          <w:spacing w:val="-18"/>
          <w:w w:val="105"/>
        </w:rPr>
        <w:t> </w:t>
      </w:r>
      <w:r>
        <w:rPr>
          <w:w w:val="105"/>
        </w:rPr>
        <w:t>Section</w:t>
      </w:r>
      <w:r>
        <w:rPr>
          <w:w w:val="88"/>
          <w:u w:val="single"/>
        </w:rPr>
        <w:t> </w:t>
      </w:r>
      <w:r>
        <w:rPr>
          <w:u w:val="single"/>
        </w:rPr>
        <w:tab/>
        <w:tab/>
      </w:r>
    </w:p>
    <w:p>
      <w:pPr>
        <w:pStyle w:val="BodyText"/>
        <w:tabs>
          <w:tab w:pos="3583" w:val="left" w:leader="none"/>
        </w:tabs>
        <w:spacing w:line="242" w:lineRule="auto" w:before="4"/>
        <w:ind w:left="820" w:right="4088"/>
      </w:pPr>
      <w:r>
        <w:rPr>
          <w:w w:val="105"/>
        </w:rPr>
        <w:t>Teaching</w:t>
      </w:r>
      <w:r>
        <w:rPr>
          <w:spacing w:val="-27"/>
          <w:w w:val="105"/>
        </w:rPr>
        <w:t> </w:t>
      </w:r>
      <w:r>
        <w:rPr>
          <w:w w:val="105"/>
        </w:rPr>
        <w:t>Modality</w:t>
      </w:r>
      <w:r>
        <w:rPr>
          <w:spacing w:val="-27"/>
          <w:w w:val="105"/>
        </w:rPr>
        <w:t> </w:t>
      </w:r>
      <w:r>
        <w:rPr>
          <w:w w:val="105"/>
        </w:rPr>
        <w:t>of</w:t>
      </w:r>
      <w:r>
        <w:rPr>
          <w:spacing w:val="-26"/>
          <w:w w:val="105"/>
        </w:rPr>
        <w:t> </w:t>
      </w:r>
      <w:r>
        <w:rPr>
          <w:w w:val="105"/>
        </w:rPr>
        <w:t>Course</w:t>
      </w:r>
      <w:r>
        <w:rPr>
          <w:spacing w:val="-28"/>
          <w:w w:val="105"/>
        </w:rPr>
        <w:t> </w:t>
      </w:r>
      <w:r>
        <w:rPr>
          <w:w w:val="105"/>
        </w:rPr>
        <w:t>(Face-to-Face,</w:t>
      </w:r>
      <w:r>
        <w:rPr>
          <w:spacing w:val="-26"/>
          <w:w w:val="105"/>
        </w:rPr>
        <w:t> </w:t>
      </w:r>
      <w:r>
        <w:rPr>
          <w:w w:val="105"/>
        </w:rPr>
        <w:t>Online,</w:t>
      </w:r>
      <w:r>
        <w:rPr>
          <w:spacing w:val="-27"/>
          <w:w w:val="105"/>
        </w:rPr>
        <w:t> </w:t>
      </w:r>
      <w:r>
        <w:rPr>
          <w:w w:val="105"/>
        </w:rPr>
        <w:t>Hybrid, Clinical)</w:t>
      </w:r>
      <w:r>
        <w:rPr>
          <w:w w:val="88"/>
          <w:u w:val="single"/>
        </w:rPr>
        <w:t> </w:t>
      </w:r>
      <w:r>
        <w:rPr>
          <w:u w:val="single"/>
        </w:rPr>
        <w:tab/>
      </w:r>
    </w:p>
    <w:p>
      <w:pPr>
        <w:pStyle w:val="BodyText"/>
        <w:rPr>
          <w:sz w:val="16"/>
        </w:rPr>
      </w:pPr>
    </w:p>
    <w:p>
      <w:pPr>
        <w:pStyle w:val="BodyText"/>
        <w:tabs>
          <w:tab w:pos="3543" w:val="left" w:leader="none"/>
          <w:tab w:pos="6198" w:val="left" w:leader="none"/>
          <w:tab w:pos="9296" w:val="left" w:leader="none"/>
        </w:tabs>
        <w:spacing w:before="104"/>
        <w:ind w:left="820"/>
      </w:pPr>
      <w:r>
        <w:rPr>
          <w:w w:val="105"/>
        </w:rPr>
        <w:t>Number</w:t>
      </w:r>
      <w:r>
        <w:rPr>
          <w:spacing w:val="-2"/>
          <w:w w:val="105"/>
        </w:rPr>
        <w:t> </w:t>
      </w:r>
      <w:r>
        <w:rPr>
          <w:w w:val="105"/>
        </w:rPr>
        <w:t>of</w:t>
      </w:r>
      <w:r>
        <w:rPr>
          <w:spacing w:val="-1"/>
          <w:w w:val="105"/>
        </w:rPr>
        <w:t> </w:t>
      </w:r>
      <w:r>
        <w:rPr>
          <w:w w:val="105"/>
        </w:rPr>
        <w:t>Students</w:t>
      </w:r>
      <w:r>
        <w:rPr>
          <w:w w:val="105"/>
          <w:u w:val="single"/>
        </w:rPr>
        <w:t> </w:t>
        <w:tab/>
      </w:r>
      <w:r>
        <w:rPr>
          <w:w w:val="105"/>
        </w:rPr>
        <w:t>Date</w:t>
      </w:r>
      <w:r>
        <w:rPr>
          <w:spacing w:val="-13"/>
          <w:w w:val="105"/>
        </w:rPr>
        <w:t> </w:t>
      </w:r>
      <w:r>
        <w:rPr>
          <w:w w:val="105"/>
        </w:rPr>
        <w:t>of</w:t>
      </w:r>
      <w:r>
        <w:rPr>
          <w:spacing w:val="-9"/>
          <w:w w:val="105"/>
        </w:rPr>
        <w:t> </w:t>
      </w:r>
      <w:r>
        <w:rPr>
          <w:w w:val="105"/>
        </w:rPr>
        <w:t>Observation</w:t>
      </w:r>
      <w:r>
        <w:rPr>
          <w:w w:val="105"/>
          <w:u w:val="single"/>
        </w:rPr>
        <w:t> </w:t>
        <w:tab/>
      </w:r>
      <w:r>
        <w:rPr>
          <w:w w:val="105"/>
        </w:rPr>
        <w:t>Type of</w:t>
      </w:r>
      <w:r>
        <w:rPr>
          <w:spacing w:val="-31"/>
          <w:w w:val="105"/>
        </w:rPr>
        <w:t> </w:t>
      </w:r>
      <w:r>
        <w:rPr>
          <w:w w:val="105"/>
        </w:rPr>
        <w:t>Observation</w:t>
      </w:r>
      <w:r>
        <w:rPr>
          <w:w w:val="88"/>
          <w:u w:val="single"/>
        </w:rPr>
        <w:t> </w:t>
      </w:r>
      <w:r>
        <w:rPr>
          <w:u w:val="single"/>
        </w:rPr>
        <w:tab/>
      </w:r>
    </w:p>
    <w:p>
      <w:pPr>
        <w:pStyle w:val="BodyText"/>
        <w:rPr>
          <w:sz w:val="20"/>
        </w:rPr>
      </w:pPr>
    </w:p>
    <w:p>
      <w:pPr>
        <w:pStyle w:val="BodyText"/>
        <w:spacing w:before="7"/>
        <w:rPr>
          <w:sz w:val="20"/>
        </w:rPr>
      </w:pPr>
    </w:p>
    <w:p>
      <w:pPr>
        <w:pStyle w:val="Heading4"/>
        <w:spacing w:before="105"/>
        <w:ind w:left="820"/>
      </w:pPr>
      <w:r>
        <w:rPr>
          <w:w w:val="105"/>
        </w:rPr>
        <w:t>Part I: Observation Checklist &amp; Rubric</w:t>
      </w:r>
    </w:p>
    <w:p>
      <w:pPr>
        <w:spacing w:before="1"/>
        <w:ind w:left="820" w:right="0" w:firstLine="0"/>
        <w:jc w:val="left"/>
        <w:rPr>
          <w:b/>
          <w:sz w:val="24"/>
        </w:rPr>
      </w:pPr>
      <w:r>
        <w:rPr>
          <w:b/>
          <w:sz w:val="24"/>
          <w:u w:val="single"/>
        </w:rPr>
        <w:t>STRUCTURE:</w:t>
      </w:r>
    </w:p>
    <w:p>
      <w:pPr>
        <w:pStyle w:val="BodyText"/>
        <w:spacing w:before="4"/>
        <w:ind w:left="820"/>
      </w:pPr>
      <w:r>
        <w:rPr>
          <w:w w:val="105"/>
          <w:u w:val="single"/>
        </w:rPr>
        <w:t>Syllabus</w:t>
      </w:r>
      <w:r>
        <w:rPr>
          <w:w w:val="105"/>
        </w:rPr>
        <w:t>:</w:t>
      </w:r>
    </w:p>
    <w:p>
      <w:pPr>
        <w:pStyle w:val="ListParagraph"/>
        <w:numPr>
          <w:ilvl w:val="0"/>
          <w:numId w:val="33"/>
        </w:numPr>
        <w:tabs>
          <w:tab w:pos="1540" w:val="left" w:leader="none"/>
          <w:tab w:pos="1541" w:val="left" w:leader="none"/>
        </w:tabs>
        <w:spacing w:line="242" w:lineRule="auto" w:before="23" w:after="0"/>
        <w:ind w:left="1541" w:right="1736" w:hanging="360"/>
        <w:jc w:val="left"/>
        <w:rPr>
          <w:sz w:val="24"/>
        </w:rPr>
      </w:pPr>
      <w:r>
        <w:rPr>
          <w:sz w:val="24"/>
        </w:rPr>
        <w:t>Follows DON Syllabus template </w:t>
      </w:r>
      <w:r>
        <w:rPr>
          <w:i/>
          <w:sz w:val="24"/>
        </w:rPr>
        <w:t>(Course description, Course Outcomes, SLOs, Essentials, calendar with assignment due dates, signature assignment descriptions; Course, Department and University policies</w:t>
      </w:r>
      <w:r>
        <w:rPr>
          <w:i/>
          <w:spacing w:val="-15"/>
          <w:sz w:val="24"/>
        </w:rPr>
        <w:t> </w:t>
      </w:r>
      <w:r>
        <w:rPr>
          <w:i/>
          <w:sz w:val="24"/>
        </w:rPr>
        <w:t>reflected</w:t>
      </w:r>
      <w:r>
        <w:rPr>
          <w:sz w:val="24"/>
        </w:rPr>
        <w:t>).</w:t>
      </w:r>
    </w:p>
    <w:p>
      <w:pPr>
        <w:pStyle w:val="BodyText"/>
        <w:spacing w:before="7"/>
      </w:pPr>
    </w:p>
    <w:tbl>
      <w:tblPr>
        <w:tblW w:w="0" w:type="auto"/>
        <w:jc w:val="left"/>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41"/>
        <w:gridCol w:w="2341"/>
        <w:gridCol w:w="2336"/>
        <w:gridCol w:w="2341"/>
      </w:tblGrid>
      <w:tr>
        <w:trPr>
          <w:trHeight w:val="385" w:hRule="atLeast"/>
        </w:trPr>
        <w:tc>
          <w:tcPr>
            <w:tcW w:w="2341" w:type="dxa"/>
          </w:tcPr>
          <w:p>
            <w:pPr>
              <w:pStyle w:val="TableParagraph"/>
              <w:spacing w:before="1"/>
              <w:ind w:left="110"/>
              <w:rPr>
                <w:sz w:val="24"/>
              </w:rPr>
            </w:pPr>
            <w:r>
              <w:rPr>
                <w:w w:val="105"/>
                <w:sz w:val="24"/>
              </w:rPr>
              <w:t>Excellent</w:t>
            </w:r>
          </w:p>
        </w:tc>
        <w:tc>
          <w:tcPr>
            <w:tcW w:w="2341" w:type="dxa"/>
          </w:tcPr>
          <w:p>
            <w:pPr>
              <w:pStyle w:val="TableParagraph"/>
              <w:spacing w:before="1"/>
              <w:ind w:left="105"/>
              <w:rPr>
                <w:sz w:val="24"/>
              </w:rPr>
            </w:pPr>
            <w:r>
              <w:rPr>
                <w:w w:val="105"/>
                <w:sz w:val="24"/>
              </w:rPr>
              <w:t>Satisfactory</w:t>
            </w:r>
          </w:p>
        </w:tc>
        <w:tc>
          <w:tcPr>
            <w:tcW w:w="2336" w:type="dxa"/>
          </w:tcPr>
          <w:p>
            <w:pPr>
              <w:pStyle w:val="TableParagraph"/>
              <w:spacing w:before="1"/>
              <w:ind w:left="105"/>
              <w:rPr>
                <w:sz w:val="24"/>
              </w:rPr>
            </w:pPr>
            <w:r>
              <w:rPr>
                <w:w w:val="110"/>
                <w:sz w:val="24"/>
              </w:rPr>
              <w:t>Needs Improvement</w:t>
            </w:r>
          </w:p>
        </w:tc>
        <w:tc>
          <w:tcPr>
            <w:tcW w:w="2341" w:type="dxa"/>
          </w:tcPr>
          <w:p>
            <w:pPr>
              <w:pStyle w:val="TableParagraph"/>
              <w:spacing w:before="1"/>
              <w:ind w:left="109"/>
              <w:rPr>
                <w:sz w:val="24"/>
              </w:rPr>
            </w:pPr>
            <w:r>
              <w:rPr>
                <w:w w:val="105"/>
                <w:sz w:val="24"/>
              </w:rPr>
              <w:t>Not Applicable</w:t>
            </w:r>
          </w:p>
        </w:tc>
      </w:tr>
      <w:tr>
        <w:trPr>
          <w:trHeight w:val="285" w:hRule="atLeast"/>
        </w:trPr>
        <w:tc>
          <w:tcPr>
            <w:tcW w:w="2341" w:type="dxa"/>
          </w:tcPr>
          <w:p>
            <w:pPr>
              <w:pStyle w:val="TableParagraph"/>
              <w:rPr>
                <w:sz w:val="20"/>
              </w:rPr>
            </w:pPr>
          </w:p>
        </w:tc>
        <w:tc>
          <w:tcPr>
            <w:tcW w:w="2341" w:type="dxa"/>
          </w:tcPr>
          <w:p>
            <w:pPr>
              <w:pStyle w:val="TableParagraph"/>
              <w:rPr>
                <w:sz w:val="20"/>
              </w:rPr>
            </w:pPr>
          </w:p>
        </w:tc>
        <w:tc>
          <w:tcPr>
            <w:tcW w:w="2336" w:type="dxa"/>
          </w:tcPr>
          <w:p>
            <w:pPr>
              <w:pStyle w:val="TableParagraph"/>
              <w:rPr>
                <w:sz w:val="20"/>
              </w:rPr>
            </w:pPr>
          </w:p>
        </w:tc>
        <w:tc>
          <w:tcPr>
            <w:tcW w:w="2341" w:type="dxa"/>
          </w:tcPr>
          <w:p>
            <w:pPr>
              <w:pStyle w:val="TableParagraph"/>
              <w:rPr>
                <w:sz w:val="20"/>
              </w:rPr>
            </w:pPr>
          </w:p>
        </w:tc>
      </w:tr>
    </w:tbl>
    <w:p>
      <w:pPr>
        <w:pStyle w:val="BodyText"/>
        <w:spacing w:before="1"/>
        <w:ind w:left="820"/>
      </w:pPr>
      <w:r>
        <w:rPr>
          <w:w w:val="105"/>
        </w:rPr>
        <w:t>Comments:</w:t>
      </w:r>
    </w:p>
    <w:p>
      <w:pPr>
        <w:pStyle w:val="BodyText"/>
        <w:rPr>
          <w:sz w:val="28"/>
        </w:rPr>
      </w:pPr>
    </w:p>
    <w:p>
      <w:pPr>
        <w:pStyle w:val="BodyText"/>
        <w:spacing w:before="3"/>
        <w:rPr>
          <w:sz w:val="22"/>
        </w:rPr>
      </w:pPr>
    </w:p>
    <w:p>
      <w:pPr>
        <w:pStyle w:val="ListParagraph"/>
        <w:numPr>
          <w:ilvl w:val="0"/>
          <w:numId w:val="33"/>
        </w:numPr>
        <w:tabs>
          <w:tab w:pos="1540" w:val="left" w:leader="none"/>
          <w:tab w:pos="1541" w:val="left" w:leader="none"/>
        </w:tabs>
        <w:spacing w:line="242" w:lineRule="auto" w:before="0" w:after="7"/>
        <w:ind w:left="1541" w:right="1867" w:hanging="360"/>
        <w:jc w:val="left"/>
        <w:rPr>
          <w:sz w:val="24"/>
        </w:rPr>
      </w:pPr>
      <w:r>
        <w:rPr>
          <w:w w:val="110"/>
          <w:sz w:val="24"/>
        </w:rPr>
        <w:t>Course</w:t>
      </w:r>
      <w:r>
        <w:rPr>
          <w:spacing w:val="-40"/>
          <w:w w:val="110"/>
          <w:sz w:val="24"/>
        </w:rPr>
        <w:t> </w:t>
      </w:r>
      <w:r>
        <w:rPr>
          <w:w w:val="110"/>
          <w:sz w:val="24"/>
        </w:rPr>
        <w:t>expectations</w:t>
      </w:r>
      <w:r>
        <w:rPr>
          <w:spacing w:val="-37"/>
          <w:w w:val="110"/>
          <w:sz w:val="24"/>
        </w:rPr>
        <w:t> </w:t>
      </w:r>
      <w:r>
        <w:rPr>
          <w:w w:val="110"/>
          <w:sz w:val="24"/>
        </w:rPr>
        <w:t>clearly</w:t>
      </w:r>
      <w:r>
        <w:rPr>
          <w:spacing w:val="-38"/>
          <w:w w:val="110"/>
          <w:sz w:val="24"/>
        </w:rPr>
        <w:t> </w:t>
      </w:r>
      <w:r>
        <w:rPr>
          <w:w w:val="110"/>
          <w:sz w:val="24"/>
        </w:rPr>
        <w:t>articulated</w:t>
      </w:r>
      <w:r>
        <w:rPr>
          <w:spacing w:val="-37"/>
          <w:w w:val="110"/>
          <w:sz w:val="24"/>
        </w:rPr>
        <w:t> </w:t>
      </w:r>
      <w:r>
        <w:rPr>
          <w:w w:val="110"/>
          <w:sz w:val="24"/>
        </w:rPr>
        <w:t>within</w:t>
      </w:r>
      <w:r>
        <w:rPr>
          <w:spacing w:val="-37"/>
          <w:w w:val="110"/>
          <w:sz w:val="24"/>
        </w:rPr>
        <w:t> </w:t>
      </w:r>
      <w:r>
        <w:rPr>
          <w:w w:val="110"/>
          <w:sz w:val="24"/>
        </w:rPr>
        <w:t>syllabus</w:t>
      </w:r>
      <w:r>
        <w:rPr>
          <w:spacing w:val="-38"/>
          <w:w w:val="110"/>
          <w:sz w:val="24"/>
        </w:rPr>
        <w:t> </w:t>
      </w:r>
      <w:r>
        <w:rPr>
          <w:w w:val="110"/>
          <w:sz w:val="24"/>
        </w:rPr>
        <w:t>and</w:t>
      </w:r>
      <w:r>
        <w:rPr>
          <w:spacing w:val="-37"/>
          <w:w w:val="110"/>
          <w:sz w:val="24"/>
        </w:rPr>
        <w:t> </w:t>
      </w:r>
      <w:r>
        <w:rPr>
          <w:w w:val="110"/>
          <w:sz w:val="24"/>
        </w:rPr>
        <w:t>LMS</w:t>
      </w:r>
      <w:r>
        <w:rPr>
          <w:spacing w:val="-40"/>
          <w:w w:val="110"/>
          <w:sz w:val="24"/>
        </w:rPr>
        <w:t> </w:t>
      </w:r>
      <w:r>
        <w:rPr>
          <w:w w:val="110"/>
          <w:sz w:val="24"/>
        </w:rPr>
        <w:t>at</w:t>
      </w:r>
      <w:r>
        <w:rPr>
          <w:spacing w:val="-38"/>
          <w:w w:val="110"/>
          <w:sz w:val="24"/>
        </w:rPr>
        <w:t> </w:t>
      </w:r>
      <w:r>
        <w:rPr>
          <w:w w:val="110"/>
          <w:sz w:val="24"/>
        </w:rPr>
        <w:t>course level and activity</w:t>
      </w:r>
      <w:r>
        <w:rPr>
          <w:spacing w:val="-39"/>
          <w:w w:val="110"/>
          <w:sz w:val="24"/>
        </w:rPr>
        <w:t> </w:t>
      </w:r>
      <w:r>
        <w:rPr>
          <w:w w:val="110"/>
          <w:sz w:val="24"/>
        </w:rPr>
        <w:t>level.</w:t>
      </w:r>
    </w:p>
    <w:tbl>
      <w:tblPr>
        <w:tblW w:w="0" w:type="auto"/>
        <w:jc w:val="left"/>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41"/>
        <w:gridCol w:w="2341"/>
        <w:gridCol w:w="2336"/>
        <w:gridCol w:w="2341"/>
      </w:tblGrid>
      <w:tr>
        <w:trPr>
          <w:trHeight w:val="380" w:hRule="atLeast"/>
        </w:trPr>
        <w:tc>
          <w:tcPr>
            <w:tcW w:w="2341" w:type="dxa"/>
          </w:tcPr>
          <w:p>
            <w:pPr>
              <w:pStyle w:val="TableParagraph"/>
              <w:spacing w:before="1"/>
              <w:ind w:left="110"/>
              <w:rPr>
                <w:sz w:val="24"/>
              </w:rPr>
            </w:pPr>
            <w:r>
              <w:rPr>
                <w:w w:val="105"/>
                <w:sz w:val="24"/>
              </w:rPr>
              <w:t>Excellent</w:t>
            </w:r>
          </w:p>
        </w:tc>
        <w:tc>
          <w:tcPr>
            <w:tcW w:w="2341" w:type="dxa"/>
          </w:tcPr>
          <w:p>
            <w:pPr>
              <w:pStyle w:val="TableParagraph"/>
              <w:spacing w:before="1"/>
              <w:ind w:left="105"/>
              <w:rPr>
                <w:sz w:val="24"/>
              </w:rPr>
            </w:pPr>
            <w:r>
              <w:rPr>
                <w:w w:val="105"/>
                <w:sz w:val="24"/>
              </w:rPr>
              <w:t>Satisfactory</w:t>
            </w:r>
          </w:p>
        </w:tc>
        <w:tc>
          <w:tcPr>
            <w:tcW w:w="2336" w:type="dxa"/>
          </w:tcPr>
          <w:p>
            <w:pPr>
              <w:pStyle w:val="TableParagraph"/>
              <w:spacing w:before="1"/>
              <w:ind w:left="105"/>
              <w:rPr>
                <w:sz w:val="24"/>
              </w:rPr>
            </w:pPr>
            <w:r>
              <w:rPr>
                <w:w w:val="110"/>
                <w:sz w:val="24"/>
              </w:rPr>
              <w:t>Needs Improvement</w:t>
            </w:r>
          </w:p>
        </w:tc>
        <w:tc>
          <w:tcPr>
            <w:tcW w:w="2341" w:type="dxa"/>
          </w:tcPr>
          <w:p>
            <w:pPr>
              <w:pStyle w:val="TableParagraph"/>
              <w:spacing w:before="1"/>
              <w:ind w:left="109"/>
              <w:rPr>
                <w:sz w:val="24"/>
              </w:rPr>
            </w:pPr>
            <w:r>
              <w:rPr>
                <w:w w:val="105"/>
                <w:sz w:val="24"/>
              </w:rPr>
              <w:t>Not Applicable</w:t>
            </w:r>
          </w:p>
        </w:tc>
      </w:tr>
      <w:tr>
        <w:trPr>
          <w:trHeight w:val="285" w:hRule="atLeast"/>
        </w:trPr>
        <w:tc>
          <w:tcPr>
            <w:tcW w:w="2341" w:type="dxa"/>
          </w:tcPr>
          <w:p>
            <w:pPr>
              <w:pStyle w:val="TableParagraph"/>
              <w:rPr>
                <w:sz w:val="20"/>
              </w:rPr>
            </w:pPr>
          </w:p>
        </w:tc>
        <w:tc>
          <w:tcPr>
            <w:tcW w:w="2341" w:type="dxa"/>
          </w:tcPr>
          <w:p>
            <w:pPr>
              <w:pStyle w:val="TableParagraph"/>
              <w:rPr>
                <w:sz w:val="20"/>
              </w:rPr>
            </w:pPr>
          </w:p>
        </w:tc>
        <w:tc>
          <w:tcPr>
            <w:tcW w:w="2336" w:type="dxa"/>
          </w:tcPr>
          <w:p>
            <w:pPr>
              <w:pStyle w:val="TableParagraph"/>
              <w:rPr>
                <w:sz w:val="20"/>
              </w:rPr>
            </w:pPr>
          </w:p>
        </w:tc>
        <w:tc>
          <w:tcPr>
            <w:tcW w:w="2341" w:type="dxa"/>
          </w:tcPr>
          <w:p>
            <w:pPr>
              <w:pStyle w:val="TableParagraph"/>
              <w:rPr>
                <w:sz w:val="20"/>
              </w:rPr>
            </w:pPr>
          </w:p>
        </w:tc>
      </w:tr>
    </w:tbl>
    <w:p>
      <w:pPr>
        <w:pStyle w:val="BodyText"/>
        <w:spacing w:before="1"/>
        <w:ind w:left="820"/>
      </w:pPr>
      <w:r>
        <w:rPr>
          <w:w w:val="105"/>
        </w:rPr>
        <w:t>Comments:</w:t>
      </w:r>
    </w:p>
    <w:p>
      <w:pPr>
        <w:pStyle w:val="BodyText"/>
        <w:rPr>
          <w:sz w:val="28"/>
        </w:rPr>
      </w:pPr>
    </w:p>
    <w:p>
      <w:pPr>
        <w:pStyle w:val="BodyText"/>
        <w:spacing w:before="3"/>
        <w:rPr>
          <w:sz w:val="22"/>
        </w:rPr>
      </w:pPr>
    </w:p>
    <w:p>
      <w:pPr>
        <w:pStyle w:val="ListParagraph"/>
        <w:numPr>
          <w:ilvl w:val="0"/>
          <w:numId w:val="33"/>
        </w:numPr>
        <w:tabs>
          <w:tab w:pos="1540" w:val="left" w:leader="none"/>
          <w:tab w:pos="1541" w:val="left" w:leader="none"/>
        </w:tabs>
        <w:spacing w:line="240" w:lineRule="auto" w:before="0" w:after="3"/>
        <w:ind w:left="1541" w:right="0" w:hanging="360"/>
        <w:jc w:val="left"/>
        <w:rPr>
          <w:sz w:val="24"/>
        </w:rPr>
      </w:pPr>
      <w:r>
        <w:rPr>
          <w:w w:val="105"/>
          <w:sz w:val="24"/>
        </w:rPr>
        <w:t>Workload</w:t>
      </w:r>
      <w:r>
        <w:rPr>
          <w:spacing w:val="-6"/>
          <w:w w:val="105"/>
          <w:sz w:val="24"/>
        </w:rPr>
        <w:t> </w:t>
      </w:r>
      <w:r>
        <w:rPr>
          <w:w w:val="105"/>
          <w:sz w:val="24"/>
        </w:rPr>
        <w:t>in</w:t>
      </w:r>
      <w:r>
        <w:rPr>
          <w:spacing w:val="-7"/>
          <w:w w:val="105"/>
          <w:sz w:val="24"/>
        </w:rPr>
        <w:t> </w:t>
      </w:r>
      <w:r>
        <w:rPr>
          <w:w w:val="105"/>
          <w:sz w:val="24"/>
        </w:rPr>
        <w:t>alignment</w:t>
      </w:r>
      <w:r>
        <w:rPr>
          <w:spacing w:val="-9"/>
          <w:w w:val="105"/>
          <w:sz w:val="24"/>
        </w:rPr>
        <w:t> </w:t>
      </w:r>
      <w:r>
        <w:rPr>
          <w:w w:val="105"/>
          <w:sz w:val="24"/>
        </w:rPr>
        <w:t>with</w:t>
      </w:r>
      <w:r>
        <w:rPr>
          <w:spacing w:val="-10"/>
          <w:w w:val="105"/>
          <w:sz w:val="24"/>
        </w:rPr>
        <w:t> </w:t>
      </w:r>
      <w:r>
        <w:rPr>
          <w:w w:val="105"/>
          <w:sz w:val="24"/>
        </w:rPr>
        <w:t>units</w:t>
      </w:r>
      <w:r>
        <w:rPr>
          <w:spacing w:val="-6"/>
          <w:w w:val="105"/>
          <w:sz w:val="24"/>
        </w:rPr>
        <w:t> </w:t>
      </w:r>
      <w:r>
        <w:rPr>
          <w:w w:val="105"/>
          <w:sz w:val="24"/>
        </w:rPr>
        <w:t>of</w:t>
      </w:r>
      <w:r>
        <w:rPr>
          <w:spacing w:val="-6"/>
          <w:w w:val="105"/>
          <w:sz w:val="24"/>
        </w:rPr>
        <w:t> </w:t>
      </w:r>
      <w:r>
        <w:rPr>
          <w:w w:val="105"/>
          <w:sz w:val="24"/>
        </w:rPr>
        <w:t>credits</w:t>
      </w:r>
      <w:r>
        <w:rPr>
          <w:spacing w:val="-6"/>
          <w:w w:val="105"/>
          <w:sz w:val="24"/>
        </w:rPr>
        <w:t> </w:t>
      </w:r>
      <w:r>
        <w:rPr>
          <w:w w:val="105"/>
          <w:sz w:val="24"/>
        </w:rPr>
        <w:t>for</w:t>
      </w:r>
      <w:r>
        <w:rPr>
          <w:spacing w:val="-6"/>
          <w:w w:val="105"/>
          <w:sz w:val="24"/>
        </w:rPr>
        <w:t> </w:t>
      </w:r>
      <w:r>
        <w:rPr>
          <w:w w:val="105"/>
          <w:sz w:val="24"/>
        </w:rPr>
        <w:t>course.</w:t>
      </w:r>
    </w:p>
    <w:tbl>
      <w:tblPr>
        <w:tblW w:w="0" w:type="auto"/>
        <w:jc w:val="left"/>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41"/>
        <w:gridCol w:w="2341"/>
        <w:gridCol w:w="2336"/>
        <w:gridCol w:w="2341"/>
      </w:tblGrid>
      <w:tr>
        <w:trPr>
          <w:trHeight w:val="385" w:hRule="atLeast"/>
        </w:trPr>
        <w:tc>
          <w:tcPr>
            <w:tcW w:w="2341" w:type="dxa"/>
          </w:tcPr>
          <w:p>
            <w:pPr>
              <w:pStyle w:val="TableParagraph"/>
              <w:spacing w:before="1"/>
              <w:ind w:left="110"/>
              <w:rPr>
                <w:sz w:val="24"/>
              </w:rPr>
            </w:pPr>
            <w:r>
              <w:rPr>
                <w:w w:val="105"/>
                <w:sz w:val="24"/>
              </w:rPr>
              <w:t>Excellent</w:t>
            </w:r>
          </w:p>
        </w:tc>
        <w:tc>
          <w:tcPr>
            <w:tcW w:w="2341" w:type="dxa"/>
          </w:tcPr>
          <w:p>
            <w:pPr>
              <w:pStyle w:val="TableParagraph"/>
              <w:spacing w:before="1"/>
              <w:ind w:left="105"/>
              <w:rPr>
                <w:sz w:val="24"/>
              </w:rPr>
            </w:pPr>
            <w:r>
              <w:rPr>
                <w:w w:val="105"/>
                <w:sz w:val="24"/>
              </w:rPr>
              <w:t>Satisfactory</w:t>
            </w:r>
          </w:p>
        </w:tc>
        <w:tc>
          <w:tcPr>
            <w:tcW w:w="2336" w:type="dxa"/>
          </w:tcPr>
          <w:p>
            <w:pPr>
              <w:pStyle w:val="TableParagraph"/>
              <w:spacing w:before="1"/>
              <w:ind w:left="105"/>
              <w:rPr>
                <w:sz w:val="24"/>
              </w:rPr>
            </w:pPr>
            <w:r>
              <w:rPr>
                <w:w w:val="110"/>
                <w:sz w:val="24"/>
              </w:rPr>
              <w:t>Needs Improvement</w:t>
            </w:r>
          </w:p>
        </w:tc>
        <w:tc>
          <w:tcPr>
            <w:tcW w:w="2341" w:type="dxa"/>
          </w:tcPr>
          <w:p>
            <w:pPr>
              <w:pStyle w:val="TableParagraph"/>
              <w:spacing w:before="1"/>
              <w:ind w:left="109"/>
              <w:rPr>
                <w:sz w:val="24"/>
              </w:rPr>
            </w:pPr>
            <w:r>
              <w:rPr>
                <w:w w:val="105"/>
                <w:sz w:val="24"/>
              </w:rPr>
              <w:t>Not Applicable</w:t>
            </w:r>
          </w:p>
        </w:tc>
      </w:tr>
      <w:tr>
        <w:trPr>
          <w:trHeight w:val="280" w:hRule="atLeast"/>
        </w:trPr>
        <w:tc>
          <w:tcPr>
            <w:tcW w:w="2341" w:type="dxa"/>
          </w:tcPr>
          <w:p>
            <w:pPr>
              <w:pStyle w:val="TableParagraph"/>
              <w:rPr>
                <w:sz w:val="20"/>
              </w:rPr>
            </w:pPr>
          </w:p>
        </w:tc>
        <w:tc>
          <w:tcPr>
            <w:tcW w:w="2341" w:type="dxa"/>
          </w:tcPr>
          <w:p>
            <w:pPr>
              <w:pStyle w:val="TableParagraph"/>
              <w:rPr>
                <w:sz w:val="20"/>
              </w:rPr>
            </w:pPr>
          </w:p>
        </w:tc>
        <w:tc>
          <w:tcPr>
            <w:tcW w:w="2336" w:type="dxa"/>
          </w:tcPr>
          <w:p>
            <w:pPr>
              <w:pStyle w:val="TableParagraph"/>
              <w:rPr>
                <w:sz w:val="20"/>
              </w:rPr>
            </w:pPr>
          </w:p>
        </w:tc>
        <w:tc>
          <w:tcPr>
            <w:tcW w:w="2341" w:type="dxa"/>
          </w:tcPr>
          <w:p>
            <w:pPr>
              <w:pStyle w:val="TableParagraph"/>
              <w:rPr>
                <w:sz w:val="20"/>
              </w:rPr>
            </w:pPr>
          </w:p>
        </w:tc>
      </w:tr>
    </w:tbl>
    <w:p>
      <w:pPr>
        <w:pStyle w:val="BodyText"/>
        <w:spacing w:before="1"/>
        <w:ind w:left="820"/>
      </w:pPr>
      <w:r>
        <w:rPr>
          <w:w w:val="105"/>
        </w:rPr>
        <w:t>Comments:</w:t>
      </w:r>
    </w:p>
    <w:p>
      <w:pPr>
        <w:pStyle w:val="BodyText"/>
        <w:rPr>
          <w:sz w:val="28"/>
        </w:rPr>
      </w:pPr>
    </w:p>
    <w:p>
      <w:pPr>
        <w:pStyle w:val="BodyText"/>
        <w:spacing w:before="8"/>
        <w:rPr>
          <w:sz w:val="22"/>
        </w:rPr>
      </w:pPr>
    </w:p>
    <w:p>
      <w:pPr>
        <w:pStyle w:val="ListParagraph"/>
        <w:numPr>
          <w:ilvl w:val="0"/>
          <w:numId w:val="33"/>
        </w:numPr>
        <w:tabs>
          <w:tab w:pos="1540" w:val="left" w:leader="none"/>
          <w:tab w:pos="1541" w:val="left" w:leader="none"/>
        </w:tabs>
        <w:spacing w:line="242" w:lineRule="auto" w:before="0" w:after="2"/>
        <w:ind w:left="1541" w:right="1749" w:hanging="360"/>
        <w:jc w:val="left"/>
        <w:rPr>
          <w:sz w:val="24"/>
        </w:rPr>
      </w:pPr>
      <w:r>
        <w:rPr>
          <w:w w:val="110"/>
          <w:sz w:val="24"/>
        </w:rPr>
        <w:t>Student</w:t>
      </w:r>
      <w:r>
        <w:rPr>
          <w:spacing w:val="-29"/>
          <w:w w:val="110"/>
          <w:sz w:val="24"/>
        </w:rPr>
        <w:t> </w:t>
      </w:r>
      <w:r>
        <w:rPr>
          <w:w w:val="110"/>
          <w:sz w:val="24"/>
        </w:rPr>
        <w:t>assessments</w:t>
      </w:r>
      <w:r>
        <w:rPr>
          <w:spacing w:val="-26"/>
          <w:w w:val="110"/>
          <w:sz w:val="24"/>
        </w:rPr>
        <w:t> </w:t>
      </w:r>
      <w:r>
        <w:rPr>
          <w:w w:val="110"/>
          <w:sz w:val="24"/>
        </w:rPr>
        <w:t>reflect</w:t>
      </w:r>
      <w:r>
        <w:rPr>
          <w:spacing w:val="-29"/>
          <w:w w:val="110"/>
          <w:sz w:val="24"/>
        </w:rPr>
        <w:t> </w:t>
      </w:r>
      <w:r>
        <w:rPr>
          <w:w w:val="110"/>
          <w:sz w:val="24"/>
        </w:rPr>
        <w:t>individual</w:t>
      </w:r>
      <w:r>
        <w:rPr>
          <w:spacing w:val="-27"/>
          <w:w w:val="110"/>
          <w:sz w:val="24"/>
        </w:rPr>
        <w:t> </w:t>
      </w:r>
      <w:r>
        <w:rPr>
          <w:w w:val="110"/>
          <w:sz w:val="24"/>
        </w:rPr>
        <w:t>contributions</w:t>
      </w:r>
      <w:r>
        <w:rPr>
          <w:spacing w:val="-27"/>
          <w:w w:val="110"/>
          <w:sz w:val="24"/>
        </w:rPr>
        <w:t> </w:t>
      </w:r>
      <w:r>
        <w:rPr>
          <w:w w:val="110"/>
          <w:sz w:val="24"/>
        </w:rPr>
        <w:t>and</w:t>
      </w:r>
      <w:r>
        <w:rPr>
          <w:spacing w:val="-26"/>
          <w:w w:val="110"/>
          <w:sz w:val="24"/>
        </w:rPr>
        <w:t> </w:t>
      </w:r>
      <w:r>
        <w:rPr>
          <w:w w:val="110"/>
          <w:sz w:val="24"/>
        </w:rPr>
        <w:t>demonstration</w:t>
      </w:r>
      <w:r>
        <w:rPr>
          <w:spacing w:val="-27"/>
          <w:w w:val="110"/>
          <w:sz w:val="24"/>
        </w:rPr>
        <w:t> </w:t>
      </w:r>
      <w:r>
        <w:rPr>
          <w:w w:val="110"/>
          <w:sz w:val="24"/>
        </w:rPr>
        <w:t>of competency for learning</w:t>
      </w:r>
      <w:r>
        <w:rPr>
          <w:spacing w:val="-40"/>
          <w:w w:val="110"/>
          <w:sz w:val="24"/>
        </w:rPr>
        <w:t> </w:t>
      </w:r>
      <w:r>
        <w:rPr>
          <w:w w:val="110"/>
          <w:sz w:val="24"/>
        </w:rPr>
        <w:t>activities.</w:t>
      </w:r>
    </w:p>
    <w:tbl>
      <w:tblPr>
        <w:tblW w:w="0" w:type="auto"/>
        <w:jc w:val="left"/>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41"/>
        <w:gridCol w:w="2341"/>
        <w:gridCol w:w="2336"/>
        <w:gridCol w:w="2341"/>
      </w:tblGrid>
      <w:tr>
        <w:trPr>
          <w:trHeight w:val="385" w:hRule="atLeast"/>
        </w:trPr>
        <w:tc>
          <w:tcPr>
            <w:tcW w:w="2341" w:type="dxa"/>
          </w:tcPr>
          <w:p>
            <w:pPr>
              <w:pStyle w:val="TableParagraph"/>
              <w:spacing w:before="1"/>
              <w:ind w:left="110"/>
              <w:rPr>
                <w:sz w:val="24"/>
              </w:rPr>
            </w:pPr>
            <w:r>
              <w:rPr>
                <w:w w:val="105"/>
                <w:sz w:val="24"/>
              </w:rPr>
              <w:t>Excellent</w:t>
            </w:r>
          </w:p>
        </w:tc>
        <w:tc>
          <w:tcPr>
            <w:tcW w:w="2341" w:type="dxa"/>
          </w:tcPr>
          <w:p>
            <w:pPr>
              <w:pStyle w:val="TableParagraph"/>
              <w:spacing w:before="1"/>
              <w:ind w:left="105"/>
              <w:rPr>
                <w:sz w:val="24"/>
              </w:rPr>
            </w:pPr>
            <w:r>
              <w:rPr>
                <w:w w:val="105"/>
                <w:sz w:val="24"/>
              </w:rPr>
              <w:t>Satisfactory</w:t>
            </w:r>
          </w:p>
        </w:tc>
        <w:tc>
          <w:tcPr>
            <w:tcW w:w="2336" w:type="dxa"/>
          </w:tcPr>
          <w:p>
            <w:pPr>
              <w:pStyle w:val="TableParagraph"/>
              <w:spacing w:before="1"/>
              <w:ind w:left="105"/>
              <w:rPr>
                <w:sz w:val="24"/>
              </w:rPr>
            </w:pPr>
            <w:r>
              <w:rPr>
                <w:w w:val="110"/>
                <w:sz w:val="24"/>
              </w:rPr>
              <w:t>Needs Improvement</w:t>
            </w:r>
          </w:p>
        </w:tc>
        <w:tc>
          <w:tcPr>
            <w:tcW w:w="2341" w:type="dxa"/>
          </w:tcPr>
          <w:p>
            <w:pPr>
              <w:pStyle w:val="TableParagraph"/>
              <w:spacing w:before="1"/>
              <w:ind w:left="109"/>
              <w:rPr>
                <w:sz w:val="24"/>
              </w:rPr>
            </w:pPr>
            <w:r>
              <w:rPr>
                <w:w w:val="105"/>
                <w:sz w:val="24"/>
              </w:rPr>
              <w:t>Not Applicable</w:t>
            </w:r>
          </w:p>
        </w:tc>
      </w:tr>
      <w:tr>
        <w:trPr>
          <w:trHeight w:val="284" w:hRule="atLeast"/>
        </w:trPr>
        <w:tc>
          <w:tcPr>
            <w:tcW w:w="2341" w:type="dxa"/>
          </w:tcPr>
          <w:p>
            <w:pPr>
              <w:pStyle w:val="TableParagraph"/>
              <w:rPr>
                <w:sz w:val="20"/>
              </w:rPr>
            </w:pPr>
          </w:p>
        </w:tc>
        <w:tc>
          <w:tcPr>
            <w:tcW w:w="2341" w:type="dxa"/>
          </w:tcPr>
          <w:p>
            <w:pPr>
              <w:pStyle w:val="TableParagraph"/>
              <w:rPr>
                <w:sz w:val="20"/>
              </w:rPr>
            </w:pPr>
          </w:p>
        </w:tc>
        <w:tc>
          <w:tcPr>
            <w:tcW w:w="2336" w:type="dxa"/>
          </w:tcPr>
          <w:p>
            <w:pPr>
              <w:pStyle w:val="TableParagraph"/>
              <w:rPr>
                <w:sz w:val="20"/>
              </w:rPr>
            </w:pPr>
          </w:p>
        </w:tc>
        <w:tc>
          <w:tcPr>
            <w:tcW w:w="2341" w:type="dxa"/>
          </w:tcPr>
          <w:p>
            <w:pPr>
              <w:pStyle w:val="TableParagraph"/>
              <w:rPr>
                <w:sz w:val="20"/>
              </w:rPr>
            </w:pPr>
          </w:p>
        </w:tc>
      </w:tr>
    </w:tbl>
    <w:p>
      <w:pPr>
        <w:pStyle w:val="BodyText"/>
        <w:spacing w:before="1"/>
        <w:ind w:left="820"/>
      </w:pPr>
      <w:r>
        <w:rPr>
          <w:w w:val="105"/>
        </w:rPr>
        <w:t>Comments:</w:t>
      </w:r>
    </w:p>
    <w:p>
      <w:pPr>
        <w:spacing w:after="0"/>
        <w:sectPr>
          <w:pgSz w:w="12240" w:h="15840"/>
          <w:pgMar w:header="0" w:footer="719" w:top="1360" w:bottom="980" w:left="980" w:right="340"/>
        </w:sectPr>
      </w:pPr>
    </w:p>
    <w:p>
      <w:pPr>
        <w:pStyle w:val="BodyText"/>
        <w:spacing w:before="2"/>
        <w:rPr>
          <w:sz w:val="10"/>
        </w:rPr>
      </w:pPr>
    </w:p>
    <w:p>
      <w:pPr>
        <w:pStyle w:val="BodyText"/>
        <w:spacing w:before="104"/>
        <w:ind w:left="820"/>
      </w:pPr>
      <w:r>
        <w:rPr>
          <w:u w:val="single"/>
        </w:rPr>
        <w:t>LMS</w:t>
      </w:r>
      <w:r>
        <w:rPr/>
        <w:t>:</w:t>
      </w:r>
    </w:p>
    <w:p>
      <w:pPr>
        <w:pStyle w:val="ListParagraph"/>
        <w:numPr>
          <w:ilvl w:val="0"/>
          <w:numId w:val="33"/>
        </w:numPr>
        <w:tabs>
          <w:tab w:pos="1596" w:val="left" w:leader="none"/>
        </w:tabs>
        <w:spacing w:line="244" w:lineRule="auto" w:before="18" w:after="0"/>
        <w:ind w:left="1596" w:right="1972" w:hanging="360"/>
        <w:jc w:val="both"/>
        <w:rPr>
          <w:sz w:val="24"/>
        </w:rPr>
      </w:pPr>
      <w:r>
        <w:rPr>
          <w:w w:val="105"/>
          <w:sz w:val="24"/>
        </w:rPr>
        <w:t>Structure follows DON standards (Key informational elements included: Instructor</w:t>
      </w:r>
      <w:r>
        <w:rPr>
          <w:spacing w:val="-10"/>
          <w:w w:val="105"/>
          <w:sz w:val="24"/>
        </w:rPr>
        <w:t> </w:t>
      </w:r>
      <w:r>
        <w:rPr>
          <w:w w:val="105"/>
          <w:sz w:val="24"/>
        </w:rPr>
        <w:t>Contact</w:t>
      </w:r>
      <w:r>
        <w:rPr>
          <w:spacing w:val="-12"/>
          <w:w w:val="105"/>
          <w:sz w:val="24"/>
        </w:rPr>
        <w:t> </w:t>
      </w:r>
      <w:r>
        <w:rPr>
          <w:w w:val="105"/>
          <w:sz w:val="24"/>
        </w:rPr>
        <w:t>Info;</w:t>
      </w:r>
      <w:r>
        <w:rPr>
          <w:spacing w:val="-14"/>
          <w:w w:val="105"/>
          <w:sz w:val="24"/>
        </w:rPr>
        <w:t> </w:t>
      </w:r>
      <w:r>
        <w:rPr>
          <w:w w:val="105"/>
          <w:sz w:val="24"/>
        </w:rPr>
        <w:t>Syllabus,</w:t>
      </w:r>
      <w:r>
        <w:rPr>
          <w:spacing w:val="-15"/>
          <w:w w:val="105"/>
          <w:sz w:val="24"/>
        </w:rPr>
        <w:t> </w:t>
      </w:r>
      <w:r>
        <w:rPr>
          <w:w w:val="105"/>
          <w:sz w:val="24"/>
        </w:rPr>
        <w:t>Links</w:t>
      </w:r>
      <w:r>
        <w:rPr>
          <w:spacing w:val="-9"/>
          <w:w w:val="105"/>
          <w:sz w:val="24"/>
        </w:rPr>
        <w:t> </w:t>
      </w:r>
      <w:r>
        <w:rPr>
          <w:w w:val="105"/>
          <w:sz w:val="24"/>
        </w:rPr>
        <w:t>to</w:t>
      </w:r>
      <w:r>
        <w:rPr>
          <w:spacing w:val="-12"/>
          <w:w w:val="105"/>
          <w:sz w:val="24"/>
        </w:rPr>
        <w:t> </w:t>
      </w:r>
      <w:r>
        <w:rPr>
          <w:w w:val="105"/>
          <w:sz w:val="24"/>
        </w:rPr>
        <w:t>Library,</w:t>
      </w:r>
      <w:r>
        <w:rPr>
          <w:spacing w:val="-10"/>
          <w:w w:val="105"/>
          <w:sz w:val="24"/>
        </w:rPr>
        <w:t> </w:t>
      </w:r>
      <w:r>
        <w:rPr>
          <w:w w:val="105"/>
          <w:sz w:val="24"/>
        </w:rPr>
        <w:t>IT</w:t>
      </w:r>
      <w:r>
        <w:rPr>
          <w:spacing w:val="-13"/>
          <w:w w:val="105"/>
          <w:sz w:val="24"/>
        </w:rPr>
        <w:t> </w:t>
      </w:r>
      <w:r>
        <w:rPr>
          <w:w w:val="105"/>
          <w:sz w:val="24"/>
        </w:rPr>
        <w:t>Helpdesk,</w:t>
      </w:r>
      <w:r>
        <w:rPr>
          <w:spacing w:val="-15"/>
          <w:w w:val="105"/>
          <w:sz w:val="24"/>
        </w:rPr>
        <w:t> </w:t>
      </w:r>
      <w:r>
        <w:rPr>
          <w:w w:val="105"/>
          <w:sz w:val="24"/>
        </w:rPr>
        <w:t>Student services,</w:t>
      </w:r>
      <w:r>
        <w:rPr>
          <w:spacing w:val="-9"/>
          <w:w w:val="105"/>
          <w:sz w:val="24"/>
        </w:rPr>
        <w:t> </w:t>
      </w:r>
      <w:r>
        <w:rPr>
          <w:w w:val="105"/>
          <w:sz w:val="24"/>
        </w:rPr>
        <w:t>DSS)</w:t>
      </w:r>
    </w:p>
    <w:tbl>
      <w:tblPr>
        <w:tblW w:w="0" w:type="auto"/>
        <w:jc w:val="left"/>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41"/>
        <w:gridCol w:w="2341"/>
        <w:gridCol w:w="2336"/>
        <w:gridCol w:w="2341"/>
      </w:tblGrid>
      <w:tr>
        <w:trPr>
          <w:trHeight w:val="385" w:hRule="atLeast"/>
        </w:trPr>
        <w:tc>
          <w:tcPr>
            <w:tcW w:w="2341" w:type="dxa"/>
          </w:tcPr>
          <w:p>
            <w:pPr>
              <w:pStyle w:val="TableParagraph"/>
              <w:spacing w:before="1"/>
              <w:ind w:left="110"/>
              <w:rPr>
                <w:sz w:val="24"/>
              </w:rPr>
            </w:pPr>
            <w:r>
              <w:rPr>
                <w:w w:val="105"/>
                <w:sz w:val="24"/>
              </w:rPr>
              <w:t>Excellent</w:t>
            </w:r>
          </w:p>
        </w:tc>
        <w:tc>
          <w:tcPr>
            <w:tcW w:w="2341" w:type="dxa"/>
          </w:tcPr>
          <w:p>
            <w:pPr>
              <w:pStyle w:val="TableParagraph"/>
              <w:spacing w:before="1"/>
              <w:ind w:left="105"/>
              <w:rPr>
                <w:sz w:val="24"/>
              </w:rPr>
            </w:pPr>
            <w:r>
              <w:rPr>
                <w:w w:val="105"/>
                <w:sz w:val="24"/>
              </w:rPr>
              <w:t>Satisfactory</w:t>
            </w:r>
          </w:p>
        </w:tc>
        <w:tc>
          <w:tcPr>
            <w:tcW w:w="2336" w:type="dxa"/>
          </w:tcPr>
          <w:p>
            <w:pPr>
              <w:pStyle w:val="TableParagraph"/>
              <w:spacing w:before="1"/>
              <w:ind w:left="105"/>
              <w:rPr>
                <w:sz w:val="24"/>
              </w:rPr>
            </w:pPr>
            <w:r>
              <w:rPr>
                <w:w w:val="110"/>
                <w:sz w:val="24"/>
              </w:rPr>
              <w:t>Needs Improvement</w:t>
            </w:r>
          </w:p>
        </w:tc>
        <w:tc>
          <w:tcPr>
            <w:tcW w:w="2341" w:type="dxa"/>
          </w:tcPr>
          <w:p>
            <w:pPr>
              <w:pStyle w:val="TableParagraph"/>
              <w:spacing w:before="1"/>
              <w:ind w:left="109"/>
              <w:rPr>
                <w:sz w:val="24"/>
              </w:rPr>
            </w:pPr>
            <w:r>
              <w:rPr>
                <w:w w:val="105"/>
                <w:sz w:val="24"/>
              </w:rPr>
              <w:t>Not Applicable</w:t>
            </w:r>
          </w:p>
        </w:tc>
      </w:tr>
      <w:tr>
        <w:trPr>
          <w:trHeight w:val="280" w:hRule="atLeast"/>
        </w:trPr>
        <w:tc>
          <w:tcPr>
            <w:tcW w:w="2341" w:type="dxa"/>
          </w:tcPr>
          <w:p>
            <w:pPr>
              <w:pStyle w:val="TableParagraph"/>
              <w:rPr>
                <w:sz w:val="20"/>
              </w:rPr>
            </w:pPr>
          </w:p>
        </w:tc>
        <w:tc>
          <w:tcPr>
            <w:tcW w:w="2341" w:type="dxa"/>
          </w:tcPr>
          <w:p>
            <w:pPr>
              <w:pStyle w:val="TableParagraph"/>
              <w:rPr>
                <w:sz w:val="20"/>
              </w:rPr>
            </w:pPr>
          </w:p>
        </w:tc>
        <w:tc>
          <w:tcPr>
            <w:tcW w:w="2336" w:type="dxa"/>
          </w:tcPr>
          <w:p>
            <w:pPr>
              <w:pStyle w:val="TableParagraph"/>
              <w:rPr>
                <w:sz w:val="20"/>
              </w:rPr>
            </w:pPr>
          </w:p>
        </w:tc>
        <w:tc>
          <w:tcPr>
            <w:tcW w:w="2341" w:type="dxa"/>
          </w:tcPr>
          <w:p>
            <w:pPr>
              <w:pStyle w:val="TableParagraph"/>
              <w:rPr>
                <w:sz w:val="20"/>
              </w:rPr>
            </w:pPr>
          </w:p>
        </w:tc>
      </w:tr>
    </w:tbl>
    <w:p>
      <w:pPr>
        <w:pStyle w:val="BodyText"/>
        <w:spacing w:before="1"/>
        <w:ind w:left="820"/>
      </w:pPr>
      <w:r>
        <w:rPr>
          <w:w w:val="105"/>
        </w:rPr>
        <w:t>Comments:</w:t>
      </w:r>
    </w:p>
    <w:p>
      <w:pPr>
        <w:pStyle w:val="BodyText"/>
        <w:rPr>
          <w:sz w:val="28"/>
        </w:rPr>
      </w:pPr>
    </w:p>
    <w:p>
      <w:pPr>
        <w:pStyle w:val="BodyText"/>
        <w:spacing w:before="8"/>
        <w:rPr>
          <w:sz w:val="22"/>
        </w:rPr>
      </w:pPr>
    </w:p>
    <w:p>
      <w:pPr>
        <w:pStyle w:val="ListParagraph"/>
        <w:numPr>
          <w:ilvl w:val="0"/>
          <w:numId w:val="33"/>
        </w:numPr>
        <w:tabs>
          <w:tab w:pos="1595" w:val="left" w:leader="none"/>
          <w:tab w:pos="1596" w:val="left" w:leader="none"/>
        </w:tabs>
        <w:spacing w:line="240" w:lineRule="auto" w:before="0" w:after="4"/>
        <w:ind w:left="1596" w:right="0" w:hanging="360"/>
        <w:jc w:val="left"/>
        <w:rPr>
          <w:sz w:val="24"/>
        </w:rPr>
      </w:pPr>
      <w:r>
        <w:rPr>
          <w:w w:val="105"/>
          <w:sz w:val="24"/>
        </w:rPr>
        <w:t>Course</w:t>
      </w:r>
      <w:r>
        <w:rPr>
          <w:spacing w:val="-11"/>
          <w:w w:val="105"/>
          <w:sz w:val="24"/>
        </w:rPr>
        <w:t> </w:t>
      </w:r>
      <w:r>
        <w:rPr>
          <w:w w:val="105"/>
          <w:sz w:val="24"/>
        </w:rPr>
        <w:t>content</w:t>
      </w:r>
      <w:r>
        <w:rPr>
          <w:spacing w:val="-9"/>
          <w:w w:val="105"/>
          <w:sz w:val="24"/>
        </w:rPr>
        <w:t> </w:t>
      </w:r>
      <w:r>
        <w:rPr>
          <w:w w:val="105"/>
          <w:sz w:val="24"/>
        </w:rPr>
        <w:t>clearly</w:t>
      </w:r>
      <w:r>
        <w:rPr>
          <w:spacing w:val="-7"/>
          <w:w w:val="105"/>
          <w:sz w:val="24"/>
        </w:rPr>
        <w:t> </w:t>
      </w:r>
      <w:r>
        <w:rPr>
          <w:w w:val="105"/>
          <w:sz w:val="24"/>
        </w:rPr>
        <w:t>presented</w:t>
      </w:r>
      <w:r>
        <w:rPr>
          <w:spacing w:val="-6"/>
          <w:w w:val="105"/>
          <w:sz w:val="24"/>
        </w:rPr>
        <w:t> </w:t>
      </w:r>
      <w:r>
        <w:rPr>
          <w:w w:val="105"/>
          <w:sz w:val="24"/>
        </w:rPr>
        <w:t>in</w:t>
      </w:r>
      <w:r>
        <w:rPr>
          <w:spacing w:val="-7"/>
          <w:w w:val="105"/>
          <w:sz w:val="24"/>
        </w:rPr>
        <w:t> </w:t>
      </w:r>
      <w:r>
        <w:rPr>
          <w:w w:val="105"/>
          <w:sz w:val="24"/>
        </w:rPr>
        <w:t>logical</w:t>
      </w:r>
      <w:r>
        <w:rPr>
          <w:spacing w:val="-8"/>
          <w:w w:val="105"/>
          <w:sz w:val="24"/>
        </w:rPr>
        <w:t> </w:t>
      </w:r>
      <w:r>
        <w:rPr>
          <w:w w:val="105"/>
          <w:sz w:val="24"/>
        </w:rPr>
        <w:t>sequence.</w:t>
      </w:r>
    </w:p>
    <w:tbl>
      <w:tblPr>
        <w:tblW w:w="0" w:type="auto"/>
        <w:jc w:val="left"/>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41"/>
        <w:gridCol w:w="2341"/>
        <w:gridCol w:w="2336"/>
        <w:gridCol w:w="2341"/>
      </w:tblGrid>
      <w:tr>
        <w:trPr>
          <w:trHeight w:val="385" w:hRule="atLeast"/>
        </w:trPr>
        <w:tc>
          <w:tcPr>
            <w:tcW w:w="2341" w:type="dxa"/>
          </w:tcPr>
          <w:p>
            <w:pPr>
              <w:pStyle w:val="TableParagraph"/>
              <w:spacing w:before="1"/>
              <w:ind w:left="110"/>
              <w:rPr>
                <w:sz w:val="24"/>
              </w:rPr>
            </w:pPr>
            <w:r>
              <w:rPr>
                <w:w w:val="105"/>
                <w:sz w:val="24"/>
              </w:rPr>
              <w:t>Excellent</w:t>
            </w:r>
          </w:p>
        </w:tc>
        <w:tc>
          <w:tcPr>
            <w:tcW w:w="2341" w:type="dxa"/>
          </w:tcPr>
          <w:p>
            <w:pPr>
              <w:pStyle w:val="TableParagraph"/>
              <w:spacing w:before="1"/>
              <w:ind w:left="105"/>
              <w:rPr>
                <w:sz w:val="24"/>
              </w:rPr>
            </w:pPr>
            <w:r>
              <w:rPr>
                <w:w w:val="105"/>
                <w:sz w:val="24"/>
              </w:rPr>
              <w:t>Satisfactory</w:t>
            </w:r>
          </w:p>
        </w:tc>
        <w:tc>
          <w:tcPr>
            <w:tcW w:w="2336" w:type="dxa"/>
          </w:tcPr>
          <w:p>
            <w:pPr>
              <w:pStyle w:val="TableParagraph"/>
              <w:spacing w:before="1"/>
              <w:ind w:left="105"/>
              <w:rPr>
                <w:sz w:val="24"/>
              </w:rPr>
            </w:pPr>
            <w:r>
              <w:rPr>
                <w:w w:val="110"/>
                <w:sz w:val="24"/>
              </w:rPr>
              <w:t>Needs Improvement</w:t>
            </w:r>
          </w:p>
        </w:tc>
        <w:tc>
          <w:tcPr>
            <w:tcW w:w="2341" w:type="dxa"/>
          </w:tcPr>
          <w:p>
            <w:pPr>
              <w:pStyle w:val="TableParagraph"/>
              <w:spacing w:before="1"/>
              <w:ind w:left="109"/>
              <w:rPr>
                <w:sz w:val="24"/>
              </w:rPr>
            </w:pPr>
            <w:r>
              <w:rPr>
                <w:w w:val="105"/>
                <w:sz w:val="24"/>
              </w:rPr>
              <w:t>Not Applicable</w:t>
            </w:r>
          </w:p>
        </w:tc>
      </w:tr>
      <w:tr>
        <w:trPr>
          <w:trHeight w:val="280" w:hRule="atLeast"/>
        </w:trPr>
        <w:tc>
          <w:tcPr>
            <w:tcW w:w="2341" w:type="dxa"/>
          </w:tcPr>
          <w:p>
            <w:pPr>
              <w:pStyle w:val="TableParagraph"/>
              <w:rPr>
                <w:sz w:val="20"/>
              </w:rPr>
            </w:pPr>
          </w:p>
        </w:tc>
        <w:tc>
          <w:tcPr>
            <w:tcW w:w="2341" w:type="dxa"/>
          </w:tcPr>
          <w:p>
            <w:pPr>
              <w:pStyle w:val="TableParagraph"/>
              <w:rPr>
                <w:sz w:val="20"/>
              </w:rPr>
            </w:pPr>
          </w:p>
        </w:tc>
        <w:tc>
          <w:tcPr>
            <w:tcW w:w="2336" w:type="dxa"/>
          </w:tcPr>
          <w:p>
            <w:pPr>
              <w:pStyle w:val="TableParagraph"/>
              <w:rPr>
                <w:sz w:val="20"/>
              </w:rPr>
            </w:pPr>
          </w:p>
        </w:tc>
        <w:tc>
          <w:tcPr>
            <w:tcW w:w="2341" w:type="dxa"/>
          </w:tcPr>
          <w:p>
            <w:pPr>
              <w:pStyle w:val="TableParagraph"/>
              <w:rPr>
                <w:sz w:val="20"/>
              </w:rPr>
            </w:pPr>
          </w:p>
        </w:tc>
      </w:tr>
    </w:tbl>
    <w:p>
      <w:pPr>
        <w:pStyle w:val="BodyText"/>
        <w:spacing w:before="1"/>
        <w:ind w:left="820"/>
      </w:pPr>
      <w:r>
        <w:rPr>
          <w:w w:val="105"/>
        </w:rPr>
        <w:t>Comments:</w:t>
      </w:r>
    </w:p>
    <w:p>
      <w:pPr>
        <w:pStyle w:val="BodyText"/>
        <w:rPr>
          <w:sz w:val="28"/>
        </w:rPr>
      </w:pPr>
    </w:p>
    <w:p>
      <w:pPr>
        <w:pStyle w:val="BodyText"/>
        <w:spacing w:before="8"/>
        <w:rPr>
          <w:sz w:val="22"/>
        </w:rPr>
      </w:pPr>
    </w:p>
    <w:p>
      <w:pPr>
        <w:pStyle w:val="ListParagraph"/>
        <w:numPr>
          <w:ilvl w:val="0"/>
          <w:numId w:val="33"/>
        </w:numPr>
        <w:tabs>
          <w:tab w:pos="1595" w:val="left" w:leader="none"/>
          <w:tab w:pos="1596" w:val="left" w:leader="none"/>
        </w:tabs>
        <w:spacing w:line="240" w:lineRule="auto" w:before="0" w:after="3"/>
        <w:ind w:left="1596" w:right="0" w:hanging="360"/>
        <w:jc w:val="left"/>
        <w:rPr>
          <w:sz w:val="24"/>
        </w:rPr>
      </w:pPr>
      <w:r>
        <w:rPr>
          <w:w w:val="105"/>
          <w:sz w:val="24"/>
        </w:rPr>
        <w:t>Rubrics clearly reflect</w:t>
      </w:r>
      <w:r>
        <w:rPr>
          <w:spacing w:val="-26"/>
          <w:w w:val="105"/>
          <w:sz w:val="24"/>
        </w:rPr>
        <w:t> </w:t>
      </w:r>
      <w:r>
        <w:rPr>
          <w:w w:val="105"/>
          <w:sz w:val="24"/>
        </w:rPr>
        <w:t>expectations.</w:t>
      </w:r>
    </w:p>
    <w:tbl>
      <w:tblPr>
        <w:tblW w:w="0" w:type="auto"/>
        <w:jc w:val="left"/>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41"/>
        <w:gridCol w:w="2341"/>
        <w:gridCol w:w="2336"/>
        <w:gridCol w:w="2341"/>
      </w:tblGrid>
      <w:tr>
        <w:trPr>
          <w:trHeight w:val="380" w:hRule="atLeast"/>
        </w:trPr>
        <w:tc>
          <w:tcPr>
            <w:tcW w:w="2341" w:type="dxa"/>
          </w:tcPr>
          <w:p>
            <w:pPr>
              <w:pStyle w:val="TableParagraph"/>
              <w:spacing w:before="1"/>
              <w:ind w:left="110"/>
              <w:rPr>
                <w:sz w:val="24"/>
              </w:rPr>
            </w:pPr>
            <w:r>
              <w:rPr>
                <w:w w:val="105"/>
                <w:sz w:val="24"/>
              </w:rPr>
              <w:t>Excellent</w:t>
            </w:r>
          </w:p>
        </w:tc>
        <w:tc>
          <w:tcPr>
            <w:tcW w:w="2341" w:type="dxa"/>
          </w:tcPr>
          <w:p>
            <w:pPr>
              <w:pStyle w:val="TableParagraph"/>
              <w:spacing w:before="1"/>
              <w:ind w:left="105"/>
              <w:rPr>
                <w:sz w:val="24"/>
              </w:rPr>
            </w:pPr>
            <w:r>
              <w:rPr>
                <w:w w:val="105"/>
                <w:sz w:val="24"/>
              </w:rPr>
              <w:t>Satisfactory</w:t>
            </w:r>
          </w:p>
        </w:tc>
        <w:tc>
          <w:tcPr>
            <w:tcW w:w="2336" w:type="dxa"/>
          </w:tcPr>
          <w:p>
            <w:pPr>
              <w:pStyle w:val="TableParagraph"/>
              <w:spacing w:before="1"/>
              <w:ind w:left="105"/>
              <w:rPr>
                <w:sz w:val="24"/>
              </w:rPr>
            </w:pPr>
            <w:r>
              <w:rPr>
                <w:w w:val="110"/>
                <w:sz w:val="24"/>
              </w:rPr>
              <w:t>Needs Improvement</w:t>
            </w:r>
          </w:p>
        </w:tc>
        <w:tc>
          <w:tcPr>
            <w:tcW w:w="2341" w:type="dxa"/>
          </w:tcPr>
          <w:p>
            <w:pPr>
              <w:pStyle w:val="TableParagraph"/>
              <w:spacing w:before="1"/>
              <w:ind w:left="109"/>
              <w:rPr>
                <w:sz w:val="24"/>
              </w:rPr>
            </w:pPr>
            <w:r>
              <w:rPr>
                <w:w w:val="105"/>
                <w:sz w:val="24"/>
              </w:rPr>
              <w:t>Not Applicable</w:t>
            </w:r>
          </w:p>
        </w:tc>
      </w:tr>
      <w:tr>
        <w:trPr>
          <w:trHeight w:val="285" w:hRule="atLeast"/>
        </w:trPr>
        <w:tc>
          <w:tcPr>
            <w:tcW w:w="2341" w:type="dxa"/>
          </w:tcPr>
          <w:p>
            <w:pPr>
              <w:pStyle w:val="TableParagraph"/>
              <w:rPr>
                <w:sz w:val="20"/>
              </w:rPr>
            </w:pPr>
          </w:p>
        </w:tc>
        <w:tc>
          <w:tcPr>
            <w:tcW w:w="2341" w:type="dxa"/>
          </w:tcPr>
          <w:p>
            <w:pPr>
              <w:pStyle w:val="TableParagraph"/>
              <w:rPr>
                <w:sz w:val="20"/>
              </w:rPr>
            </w:pPr>
          </w:p>
        </w:tc>
        <w:tc>
          <w:tcPr>
            <w:tcW w:w="2336" w:type="dxa"/>
          </w:tcPr>
          <w:p>
            <w:pPr>
              <w:pStyle w:val="TableParagraph"/>
              <w:rPr>
                <w:sz w:val="20"/>
              </w:rPr>
            </w:pPr>
          </w:p>
        </w:tc>
        <w:tc>
          <w:tcPr>
            <w:tcW w:w="2341" w:type="dxa"/>
          </w:tcPr>
          <w:p>
            <w:pPr>
              <w:pStyle w:val="TableParagraph"/>
              <w:rPr>
                <w:sz w:val="20"/>
              </w:rPr>
            </w:pPr>
          </w:p>
        </w:tc>
      </w:tr>
    </w:tbl>
    <w:p>
      <w:pPr>
        <w:pStyle w:val="BodyText"/>
        <w:spacing w:before="1"/>
        <w:ind w:left="820"/>
      </w:pPr>
      <w:r>
        <w:rPr>
          <w:w w:val="105"/>
        </w:rPr>
        <w:t>Comments:</w:t>
      </w:r>
    </w:p>
    <w:p>
      <w:pPr>
        <w:pStyle w:val="BodyText"/>
        <w:rPr>
          <w:sz w:val="28"/>
        </w:rPr>
      </w:pPr>
    </w:p>
    <w:p>
      <w:pPr>
        <w:pStyle w:val="BodyText"/>
        <w:spacing w:before="2"/>
        <w:rPr>
          <w:sz w:val="22"/>
        </w:rPr>
      </w:pPr>
    </w:p>
    <w:p>
      <w:pPr>
        <w:pStyle w:val="ListParagraph"/>
        <w:numPr>
          <w:ilvl w:val="0"/>
          <w:numId w:val="33"/>
        </w:numPr>
        <w:tabs>
          <w:tab w:pos="1595" w:val="left" w:leader="none"/>
          <w:tab w:pos="1596" w:val="left" w:leader="none"/>
        </w:tabs>
        <w:spacing w:line="240" w:lineRule="auto" w:before="1" w:after="3"/>
        <w:ind w:left="1596" w:right="0" w:hanging="360"/>
        <w:jc w:val="left"/>
        <w:rPr>
          <w:sz w:val="24"/>
        </w:rPr>
      </w:pPr>
      <w:r>
        <w:rPr>
          <w:w w:val="105"/>
          <w:sz w:val="24"/>
        </w:rPr>
        <w:t>Online</w:t>
      </w:r>
      <w:r>
        <w:rPr>
          <w:spacing w:val="-12"/>
          <w:w w:val="105"/>
          <w:sz w:val="24"/>
        </w:rPr>
        <w:t> </w:t>
      </w:r>
      <w:r>
        <w:rPr>
          <w:w w:val="105"/>
          <w:sz w:val="24"/>
        </w:rPr>
        <w:t>material</w:t>
      </w:r>
      <w:r>
        <w:rPr>
          <w:spacing w:val="-9"/>
          <w:w w:val="105"/>
          <w:sz w:val="24"/>
        </w:rPr>
        <w:t> </w:t>
      </w:r>
      <w:r>
        <w:rPr>
          <w:w w:val="105"/>
          <w:sz w:val="24"/>
        </w:rPr>
        <w:t>follows</w:t>
      </w:r>
      <w:r>
        <w:rPr>
          <w:spacing w:val="-7"/>
          <w:w w:val="105"/>
          <w:sz w:val="24"/>
        </w:rPr>
        <w:t> </w:t>
      </w:r>
      <w:r>
        <w:rPr>
          <w:w w:val="105"/>
          <w:sz w:val="24"/>
        </w:rPr>
        <w:t>principles</w:t>
      </w:r>
      <w:r>
        <w:rPr>
          <w:spacing w:val="-8"/>
          <w:w w:val="105"/>
          <w:sz w:val="24"/>
        </w:rPr>
        <w:t> </w:t>
      </w:r>
      <w:r>
        <w:rPr>
          <w:w w:val="105"/>
          <w:sz w:val="24"/>
        </w:rPr>
        <w:t>of</w:t>
      </w:r>
      <w:r>
        <w:rPr>
          <w:spacing w:val="-7"/>
          <w:w w:val="105"/>
          <w:sz w:val="24"/>
        </w:rPr>
        <w:t> </w:t>
      </w:r>
      <w:r>
        <w:rPr>
          <w:w w:val="105"/>
          <w:sz w:val="24"/>
        </w:rPr>
        <w:t>Universal</w:t>
      </w:r>
      <w:r>
        <w:rPr>
          <w:spacing w:val="-9"/>
          <w:w w:val="105"/>
          <w:sz w:val="24"/>
        </w:rPr>
        <w:t> </w:t>
      </w:r>
      <w:r>
        <w:rPr>
          <w:w w:val="105"/>
          <w:sz w:val="24"/>
        </w:rPr>
        <w:t>Design</w:t>
      </w:r>
      <w:r>
        <w:rPr>
          <w:spacing w:val="-8"/>
          <w:w w:val="105"/>
          <w:sz w:val="24"/>
        </w:rPr>
        <w:t> </w:t>
      </w:r>
      <w:r>
        <w:rPr>
          <w:w w:val="105"/>
          <w:sz w:val="24"/>
        </w:rPr>
        <w:t>for</w:t>
      </w:r>
      <w:r>
        <w:rPr>
          <w:spacing w:val="-14"/>
          <w:w w:val="105"/>
          <w:sz w:val="24"/>
        </w:rPr>
        <w:t> </w:t>
      </w:r>
      <w:r>
        <w:rPr>
          <w:w w:val="105"/>
          <w:sz w:val="24"/>
        </w:rPr>
        <w:t>Learning</w:t>
      </w:r>
    </w:p>
    <w:tbl>
      <w:tblPr>
        <w:tblW w:w="0" w:type="auto"/>
        <w:jc w:val="left"/>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41"/>
        <w:gridCol w:w="2341"/>
        <w:gridCol w:w="2336"/>
        <w:gridCol w:w="2341"/>
      </w:tblGrid>
      <w:tr>
        <w:trPr>
          <w:trHeight w:val="385" w:hRule="atLeast"/>
        </w:trPr>
        <w:tc>
          <w:tcPr>
            <w:tcW w:w="2341" w:type="dxa"/>
          </w:tcPr>
          <w:p>
            <w:pPr>
              <w:pStyle w:val="TableParagraph"/>
              <w:spacing w:before="1"/>
              <w:ind w:left="110"/>
              <w:rPr>
                <w:sz w:val="24"/>
              </w:rPr>
            </w:pPr>
            <w:r>
              <w:rPr>
                <w:w w:val="105"/>
                <w:sz w:val="24"/>
              </w:rPr>
              <w:t>Excellent</w:t>
            </w:r>
          </w:p>
        </w:tc>
        <w:tc>
          <w:tcPr>
            <w:tcW w:w="2341" w:type="dxa"/>
          </w:tcPr>
          <w:p>
            <w:pPr>
              <w:pStyle w:val="TableParagraph"/>
              <w:spacing w:before="1"/>
              <w:ind w:left="105"/>
              <w:rPr>
                <w:sz w:val="24"/>
              </w:rPr>
            </w:pPr>
            <w:r>
              <w:rPr>
                <w:w w:val="105"/>
                <w:sz w:val="24"/>
              </w:rPr>
              <w:t>Satisfactory</w:t>
            </w:r>
          </w:p>
        </w:tc>
        <w:tc>
          <w:tcPr>
            <w:tcW w:w="2336" w:type="dxa"/>
          </w:tcPr>
          <w:p>
            <w:pPr>
              <w:pStyle w:val="TableParagraph"/>
              <w:spacing w:before="1"/>
              <w:ind w:left="105"/>
              <w:rPr>
                <w:sz w:val="24"/>
              </w:rPr>
            </w:pPr>
            <w:r>
              <w:rPr>
                <w:w w:val="110"/>
                <w:sz w:val="24"/>
              </w:rPr>
              <w:t>Needs Improvement</w:t>
            </w:r>
          </w:p>
        </w:tc>
        <w:tc>
          <w:tcPr>
            <w:tcW w:w="2341" w:type="dxa"/>
          </w:tcPr>
          <w:p>
            <w:pPr>
              <w:pStyle w:val="TableParagraph"/>
              <w:spacing w:before="1"/>
              <w:ind w:left="109"/>
              <w:rPr>
                <w:sz w:val="24"/>
              </w:rPr>
            </w:pPr>
            <w:r>
              <w:rPr>
                <w:w w:val="105"/>
                <w:sz w:val="24"/>
              </w:rPr>
              <w:t>Not Applicable</w:t>
            </w:r>
          </w:p>
        </w:tc>
      </w:tr>
      <w:tr>
        <w:trPr>
          <w:trHeight w:val="285" w:hRule="atLeast"/>
        </w:trPr>
        <w:tc>
          <w:tcPr>
            <w:tcW w:w="2341" w:type="dxa"/>
          </w:tcPr>
          <w:p>
            <w:pPr>
              <w:pStyle w:val="TableParagraph"/>
              <w:rPr>
                <w:sz w:val="20"/>
              </w:rPr>
            </w:pPr>
          </w:p>
        </w:tc>
        <w:tc>
          <w:tcPr>
            <w:tcW w:w="2341" w:type="dxa"/>
          </w:tcPr>
          <w:p>
            <w:pPr>
              <w:pStyle w:val="TableParagraph"/>
              <w:rPr>
                <w:sz w:val="20"/>
              </w:rPr>
            </w:pPr>
          </w:p>
        </w:tc>
        <w:tc>
          <w:tcPr>
            <w:tcW w:w="2336" w:type="dxa"/>
          </w:tcPr>
          <w:p>
            <w:pPr>
              <w:pStyle w:val="TableParagraph"/>
              <w:rPr>
                <w:sz w:val="20"/>
              </w:rPr>
            </w:pPr>
          </w:p>
        </w:tc>
        <w:tc>
          <w:tcPr>
            <w:tcW w:w="2341" w:type="dxa"/>
          </w:tcPr>
          <w:p>
            <w:pPr>
              <w:pStyle w:val="TableParagraph"/>
              <w:rPr>
                <w:sz w:val="20"/>
              </w:rPr>
            </w:pPr>
          </w:p>
        </w:tc>
      </w:tr>
    </w:tbl>
    <w:p>
      <w:pPr>
        <w:pStyle w:val="BodyText"/>
        <w:spacing w:before="1"/>
        <w:ind w:left="820"/>
      </w:pPr>
      <w:r>
        <w:rPr>
          <w:w w:val="105"/>
        </w:rPr>
        <w:t>Comments:</w:t>
      </w:r>
    </w:p>
    <w:p>
      <w:pPr>
        <w:pStyle w:val="BodyText"/>
        <w:rPr>
          <w:sz w:val="28"/>
        </w:rPr>
      </w:pPr>
    </w:p>
    <w:p>
      <w:pPr>
        <w:pStyle w:val="BodyText"/>
        <w:spacing w:before="2"/>
        <w:rPr>
          <w:sz w:val="22"/>
        </w:rPr>
      </w:pPr>
    </w:p>
    <w:p>
      <w:pPr>
        <w:pStyle w:val="ListParagraph"/>
        <w:numPr>
          <w:ilvl w:val="0"/>
          <w:numId w:val="33"/>
        </w:numPr>
        <w:tabs>
          <w:tab w:pos="1595" w:val="left" w:leader="none"/>
          <w:tab w:pos="1596" w:val="left" w:leader="none"/>
        </w:tabs>
        <w:spacing w:line="240" w:lineRule="auto" w:before="1" w:after="3"/>
        <w:ind w:left="1596" w:right="0" w:hanging="360"/>
        <w:jc w:val="left"/>
        <w:rPr>
          <w:sz w:val="24"/>
        </w:rPr>
      </w:pPr>
      <w:r>
        <w:rPr>
          <w:w w:val="110"/>
          <w:sz w:val="24"/>
        </w:rPr>
        <w:t>Links</w:t>
      </w:r>
      <w:r>
        <w:rPr>
          <w:spacing w:val="-13"/>
          <w:w w:val="110"/>
          <w:sz w:val="24"/>
        </w:rPr>
        <w:t> </w:t>
      </w:r>
      <w:r>
        <w:rPr>
          <w:w w:val="110"/>
          <w:sz w:val="24"/>
        </w:rPr>
        <w:t>to</w:t>
      </w:r>
      <w:r>
        <w:rPr>
          <w:spacing w:val="-17"/>
          <w:w w:val="110"/>
          <w:sz w:val="24"/>
        </w:rPr>
        <w:t> </w:t>
      </w:r>
      <w:r>
        <w:rPr>
          <w:w w:val="110"/>
          <w:sz w:val="24"/>
        </w:rPr>
        <w:t>digital</w:t>
      </w:r>
      <w:r>
        <w:rPr>
          <w:spacing w:val="-14"/>
          <w:w w:val="110"/>
          <w:sz w:val="24"/>
        </w:rPr>
        <w:t> </w:t>
      </w:r>
      <w:r>
        <w:rPr>
          <w:w w:val="110"/>
          <w:sz w:val="24"/>
        </w:rPr>
        <w:t>and</w:t>
      </w:r>
      <w:r>
        <w:rPr>
          <w:spacing w:val="-13"/>
          <w:w w:val="110"/>
          <w:sz w:val="24"/>
        </w:rPr>
        <w:t> </w:t>
      </w:r>
      <w:r>
        <w:rPr>
          <w:w w:val="110"/>
          <w:sz w:val="24"/>
        </w:rPr>
        <w:t>online</w:t>
      </w:r>
      <w:r>
        <w:rPr>
          <w:spacing w:val="-16"/>
          <w:w w:val="110"/>
          <w:sz w:val="24"/>
        </w:rPr>
        <w:t> </w:t>
      </w:r>
      <w:r>
        <w:rPr>
          <w:w w:val="110"/>
          <w:sz w:val="24"/>
        </w:rPr>
        <w:t>sources</w:t>
      </w:r>
      <w:r>
        <w:rPr>
          <w:spacing w:val="-13"/>
          <w:w w:val="110"/>
          <w:sz w:val="24"/>
        </w:rPr>
        <w:t> </w:t>
      </w:r>
      <w:r>
        <w:rPr>
          <w:w w:val="110"/>
          <w:sz w:val="24"/>
        </w:rPr>
        <w:t>are</w:t>
      </w:r>
      <w:r>
        <w:rPr>
          <w:spacing w:val="-9"/>
          <w:w w:val="110"/>
          <w:sz w:val="24"/>
        </w:rPr>
        <w:t> </w:t>
      </w:r>
      <w:r>
        <w:rPr>
          <w:w w:val="110"/>
          <w:sz w:val="24"/>
        </w:rPr>
        <w:t>current</w:t>
      </w:r>
      <w:r>
        <w:rPr>
          <w:spacing w:val="-15"/>
          <w:w w:val="110"/>
          <w:sz w:val="24"/>
        </w:rPr>
        <w:t> </w:t>
      </w:r>
      <w:r>
        <w:rPr>
          <w:spacing w:val="-3"/>
          <w:w w:val="110"/>
          <w:sz w:val="24"/>
        </w:rPr>
        <w:t>and</w:t>
      </w:r>
      <w:r>
        <w:rPr>
          <w:spacing w:val="-13"/>
          <w:w w:val="110"/>
          <w:sz w:val="24"/>
        </w:rPr>
        <w:t> </w:t>
      </w:r>
      <w:r>
        <w:rPr>
          <w:w w:val="110"/>
          <w:sz w:val="24"/>
        </w:rPr>
        <w:t>accessible</w:t>
      </w:r>
      <w:r>
        <w:rPr>
          <w:spacing w:val="-16"/>
          <w:w w:val="110"/>
          <w:sz w:val="24"/>
        </w:rPr>
        <w:t> </w:t>
      </w:r>
      <w:r>
        <w:rPr>
          <w:w w:val="110"/>
          <w:sz w:val="24"/>
        </w:rPr>
        <w:t>to</w:t>
      </w:r>
      <w:r>
        <w:rPr>
          <w:spacing w:val="-17"/>
          <w:w w:val="110"/>
          <w:sz w:val="24"/>
        </w:rPr>
        <w:t> </w:t>
      </w:r>
      <w:r>
        <w:rPr>
          <w:w w:val="110"/>
          <w:sz w:val="24"/>
        </w:rPr>
        <w:t>students.</w:t>
      </w:r>
    </w:p>
    <w:tbl>
      <w:tblPr>
        <w:tblW w:w="0" w:type="auto"/>
        <w:jc w:val="left"/>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41"/>
        <w:gridCol w:w="2341"/>
        <w:gridCol w:w="2336"/>
        <w:gridCol w:w="2341"/>
      </w:tblGrid>
      <w:tr>
        <w:trPr>
          <w:trHeight w:val="385" w:hRule="atLeast"/>
        </w:trPr>
        <w:tc>
          <w:tcPr>
            <w:tcW w:w="2341" w:type="dxa"/>
          </w:tcPr>
          <w:p>
            <w:pPr>
              <w:pStyle w:val="TableParagraph"/>
              <w:spacing w:before="1"/>
              <w:ind w:left="110"/>
              <w:rPr>
                <w:sz w:val="24"/>
              </w:rPr>
            </w:pPr>
            <w:r>
              <w:rPr>
                <w:w w:val="105"/>
                <w:sz w:val="24"/>
              </w:rPr>
              <w:t>Excellent</w:t>
            </w:r>
          </w:p>
        </w:tc>
        <w:tc>
          <w:tcPr>
            <w:tcW w:w="2341" w:type="dxa"/>
          </w:tcPr>
          <w:p>
            <w:pPr>
              <w:pStyle w:val="TableParagraph"/>
              <w:spacing w:before="1"/>
              <w:ind w:left="105"/>
              <w:rPr>
                <w:sz w:val="24"/>
              </w:rPr>
            </w:pPr>
            <w:r>
              <w:rPr>
                <w:w w:val="105"/>
                <w:sz w:val="24"/>
              </w:rPr>
              <w:t>Satisfactory</w:t>
            </w:r>
          </w:p>
        </w:tc>
        <w:tc>
          <w:tcPr>
            <w:tcW w:w="2336" w:type="dxa"/>
          </w:tcPr>
          <w:p>
            <w:pPr>
              <w:pStyle w:val="TableParagraph"/>
              <w:spacing w:before="1"/>
              <w:ind w:left="105"/>
              <w:rPr>
                <w:sz w:val="24"/>
              </w:rPr>
            </w:pPr>
            <w:r>
              <w:rPr>
                <w:w w:val="110"/>
                <w:sz w:val="24"/>
              </w:rPr>
              <w:t>Needs Improvement</w:t>
            </w:r>
          </w:p>
        </w:tc>
        <w:tc>
          <w:tcPr>
            <w:tcW w:w="2341" w:type="dxa"/>
          </w:tcPr>
          <w:p>
            <w:pPr>
              <w:pStyle w:val="TableParagraph"/>
              <w:spacing w:before="1"/>
              <w:ind w:left="109"/>
              <w:rPr>
                <w:sz w:val="24"/>
              </w:rPr>
            </w:pPr>
            <w:r>
              <w:rPr>
                <w:w w:val="105"/>
                <w:sz w:val="24"/>
              </w:rPr>
              <w:t>Not Applicable</w:t>
            </w:r>
          </w:p>
        </w:tc>
      </w:tr>
      <w:tr>
        <w:trPr>
          <w:trHeight w:val="279" w:hRule="atLeast"/>
        </w:trPr>
        <w:tc>
          <w:tcPr>
            <w:tcW w:w="2341" w:type="dxa"/>
          </w:tcPr>
          <w:p>
            <w:pPr>
              <w:pStyle w:val="TableParagraph"/>
              <w:rPr>
                <w:sz w:val="20"/>
              </w:rPr>
            </w:pPr>
          </w:p>
        </w:tc>
        <w:tc>
          <w:tcPr>
            <w:tcW w:w="2341" w:type="dxa"/>
          </w:tcPr>
          <w:p>
            <w:pPr>
              <w:pStyle w:val="TableParagraph"/>
              <w:rPr>
                <w:sz w:val="20"/>
              </w:rPr>
            </w:pPr>
          </w:p>
        </w:tc>
        <w:tc>
          <w:tcPr>
            <w:tcW w:w="2336" w:type="dxa"/>
          </w:tcPr>
          <w:p>
            <w:pPr>
              <w:pStyle w:val="TableParagraph"/>
              <w:rPr>
                <w:sz w:val="20"/>
              </w:rPr>
            </w:pPr>
          </w:p>
        </w:tc>
        <w:tc>
          <w:tcPr>
            <w:tcW w:w="2341" w:type="dxa"/>
          </w:tcPr>
          <w:p>
            <w:pPr>
              <w:pStyle w:val="TableParagraph"/>
              <w:rPr>
                <w:sz w:val="20"/>
              </w:rPr>
            </w:pPr>
          </w:p>
        </w:tc>
      </w:tr>
    </w:tbl>
    <w:p>
      <w:pPr>
        <w:pStyle w:val="BodyText"/>
        <w:spacing w:before="1"/>
        <w:ind w:left="820"/>
      </w:pPr>
      <w:r>
        <w:rPr>
          <w:w w:val="105"/>
        </w:rPr>
        <w:t>Comments:</w:t>
      </w:r>
    </w:p>
    <w:p>
      <w:pPr>
        <w:pStyle w:val="BodyText"/>
        <w:rPr>
          <w:sz w:val="28"/>
        </w:rPr>
      </w:pPr>
    </w:p>
    <w:p>
      <w:pPr>
        <w:spacing w:before="247"/>
        <w:ind w:left="820" w:right="0" w:firstLine="0"/>
        <w:jc w:val="left"/>
        <w:rPr>
          <w:b/>
          <w:sz w:val="24"/>
        </w:rPr>
      </w:pPr>
      <w:r>
        <w:rPr>
          <w:b/>
          <w:spacing w:val="1"/>
          <w:w w:val="89"/>
          <w:sz w:val="24"/>
          <w:u w:val="single"/>
        </w:rPr>
        <w:t>I</w:t>
      </w:r>
      <w:r>
        <w:rPr>
          <w:b/>
          <w:spacing w:val="1"/>
          <w:w w:val="94"/>
          <w:sz w:val="24"/>
          <w:u w:val="single"/>
        </w:rPr>
        <w:t>N</w:t>
      </w:r>
      <w:r>
        <w:rPr>
          <w:b/>
          <w:spacing w:val="1"/>
          <w:w w:val="95"/>
          <w:sz w:val="24"/>
          <w:u w:val="single"/>
        </w:rPr>
        <w:t>T</w:t>
      </w:r>
      <w:r>
        <w:rPr>
          <w:b/>
          <w:spacing w:val="1"/>
          <w:w w:val="86"/>
          <w:sz w:val="24"/>
          <w:u w:val="single"/>
        </w:rPr>
        <w:t>E</w:t>
      </w:r>
      <w:r>
        <w:rPr>
          <w:b/>
          <w:spacing w:val="1"/>
          <w:w w:val="91"/>
          <w:sz w:val="24"/>
          <w:u w:val="single"/>
        </w:rPr>
        <w:t>R</w:t>
      </w:r>
      <w:r>
        <w:rPr>
          <w:b/>
          <w:spacing w:val="-7"/>
          <w:w w:val="90"/>
          <w:sz w:val="24"/>
          <w:u w:val="single"/>
        </w:rPr>
        <w:t>A</w:t>
      </w:r>
      <w:r>
        <w:rPr>
          <w:b/>
          <w:spacing w:val="2"/>
          <w:w w:val="79"/>
          <w:sz w:val="24"/>
          <w:u w:val="single"/>
        </w:rPr>
        <w:t>C</w:t>
      </w:r>
      <w:r>
        <w:rPr>
          <w:b/>
          <w:spacing w:val="1"/>
          <w:w w:val="95"/>
          <w:sz w:val="24"/>
          <w:u w:val="single"/>
        </w:rPr>
        <w:t>T</w:t>
      </w:r>
      <w:r>
        <w:rPr>
          <w:b/>
          <w:w w:val="89"/>
          <w:sz w:val="24"/>
          <w:u w:val="single"/>
        </w:rPr>
        <w:t>I</w:t>
      </w:r>
      <w:r>
        <w:rPr>
          <w:b/>
          <w:spacing w:val="-2"/>
          <w:w w:val="89"/>
          <w:sz w:val="24"/>
          <w:u w:val="single"/>
        </w:rPr>
        <w:t>O</w:t>
      </w:r>
      <w:r>
        <w:rPr>
          <w:b/>
          <w:w w:val="94"/>
          <w:sz w:val="24"/>
          <w:u w:val="single"/>
        </w:rPr>
        <w:t>N</w:t>
      </w:r>
      <w:r>
        <w:rPr>
          <w:b/>
          <w:spacing w:val="-9"/>
          <w:sz w:val="24"/>
          <w:u w:val="single"/>
        </w:rPr>
        <w:t> </w:t>
      </w:r>
      <w:r>
        <w:rPr>
          <w:b/>
          <w:spacing w:val="1"/>
          <w:w w:val="122"/>
          <w:sz w:val="24"/>
          <w:u w:val="single"/>
        </w:rPr>
        <w:t>(</w:t>
      </w:r>
      <w:r>
        <w:rPr>
          <w:b/>
          <w:spacing w:val="-4"/>
          <w:w w:val="92"/>
          <w:sz w:val="24"/>
          <w:u w:val="single"/>
        </w:rPr>
        <w:t>S</w:t>
      </w:r>
      <w:r>
        <w:rPr>
          <w:b/>
          <w:spacing w:val="1"/>
          <w:w w:val="95"/>
          <w:sz w:val="24"/>
          <w:u w:val="single"/>
        </w:rPr>
        <w:t>T</w:t>
      </w:r>
      <w:r>
        <w:rPr>
          <w:b/>
          <w:spacing w:val="-3"/>
          <w:w w:val="93"/>
          <w:sz w:val="24"/>
          <w:u w:val="single"/>
        </w:rPr>
        <w:t>U</w:t>
      </w:r>
      <w:r>
        <w:rPr>
          <w:b/>
          <w:w w:val="97"/>
          <w:sz w:val="24"/>
          <w:u w:val="single"/>
        </w:rPr>
        <w:t>D</w:t>
      </w:r>
      <w:r>
        <w:rPr>
          <w:b/>
          <w:spacing w:val="1"/>
          <w:w w:val="86"/>
          <w:sz w:val="24"/>
          <w:u w:val="single"/>
        </w:rPr>
        <w:t>E</w:t>
      </w:r>
      <w:r>
        <w:rPr>
          <w:b/>
          <w:spacing w:val="1"/>
          <w:w w:val="94"/>
          <w:sz w:val="24"/>
          <w:u w:val="single"/>
        </w:rPr>
        <w:t>N</w:t>
      </w:r>
      <w:r>
        <w:rPr>
          <w:b/>
          <w:spacing w:val="1"/>
          <w:w w:val="95"/>
          <w:sz w:val="24"/>
          <w:u w:val="single"/>
        </w:rPr>
        <w:t>T</w:t>
      </w:r>
      <w:r>
        <w:rPr>
          <w:b/>
          <w:spacing w:val="-2"/>
          <w:w w:val="181"/>
          <w:sz w:val="24"/>
          <w:u w:val="single"/>
        </w:rPr>
        <w:t>/</w:t>
      </w:r>
      <w:r>
        <w:rPr>
          <w:b/>
          <w:spacing w:val="-4"/>
          <w:w w:val="89"/>
          <w:sz w:val="24"/>
          <w:u w:val="single"/>
        </w:rPr>
        <w:t>I</w:t>
      </w:r>
      <w:r>
        <w:rPr>
          <w:b/>
          <w:spacing w:val="1"/>
          <w:w w:val="94"/>
          <w:sz w:val="24"/>
          <w:u w:val="single"/>
        </w:rPr>
        <w:t>N</w:t>
      </w:r>
      <w:r>
        <w:rPr>
          <w:b/>
          <w:spacing w:val="1"/>
          <w:w w:val="92"/>
          <w:sz w:val="24"/>
          <w:u w:val="single"/>
        </w:rPr>
        <w:t>S</w:t>
      </w:r>
      <w:r>
        <w:rPr>
          <w:b/>
          <w:spacing w:val="-4"/>
          <w:w w:val="95"/>
          <w:sz w:val="24"/>
          <w:u w:val="single"/>
        </w:rPr>
        <w:t>T</w:t>
      </w:r>
      <w:r>
        <w:rPr>
          <w:b/>
          <w:spacing w:val="1"/>
          <w:w w:val="91"/>
          <w:sz w:val="24"/>
          <w:u w:val="single"/>
        </w:rPr>
        <w:t>R</w:t>
      </w:r>
      <w:r>
        <w:rPr>
          <w:b/>
          <w:spacing w:val="-3"/>
          <w:w w:val="93"/>
          <w:sz w:val="24"/>
          <w:u w:val="single"/>
        </w:rPr>
        <w:t>U</w:t>
      </w:r>
      <w:r>
        <w:rPr>
          <w:b/>
          <w:spacing w:val="2"/>
          <w:w w:val="79"/>
          <w:sz w:val="24"/>
          <w:u w:val="single"/>
        </w:rPr>
        <w:t>C</w:t>
      </w:r>
      <w:r>
        <w:rPr>
          <w:b/>
          <w:spacing w:val="1"/>
          <w:w w:val="95"/>
          <w:sz w:val="24"/>
          <w:u w:val="single"/>
        </w:rPr>
        <w:t>T</w:t>
      </w:r>
      <w:r>
        <w:rPr>
          <w:b/>
          <w:spacing w:val="-2"/>
          <w:w w:val="89"/>
          <w:sz w:val="24"/>
          <w:u w:val="single"/>
        </w:rPr>
        <w:t>O</w:t>
      </w:r>
      <w:r>
        <w:rPr>
          <w:b/>
          <w:spacing w:val="1"/>
          <w:w w:val="91"/>
          <w:sz w:val="24"/>
          <w:u w:val="single"/>
        </w:rPr>
        <w:t>R</w:t>
      </w:r>
      <w:r>
        <w:rPr>
          <w:b/>
          <w:w w:val="92"/>
          <w:sz w:val="24"/>
          <w:u w:val="single"/>
        </w:rPr>
        <w:t>,</w:t>
      </w:r>
      <w:r>
        <w:rPr>
          <w:b/>
          <w:spacing w:val="-11"/>
          <w:sz w:val="24"/>
          <w:u w:val="single"/>
        </w:rPr>
        <w:t> </w:t>
      </w:r>
      <w:r>
        <w:rPr>
          <w:b/>
          <w:spacing w:val="1"/>
          <w:w w:val="92"/>
          <w:sz w:val="24"/>
          <w:u w:val="single"/>
        </w:rPr>
        <w:t>S</w:t>
      </w:r>
      <w:r>
        <w:rPr>
          <w:b/>
          <w:spacing w:val="1"/>
          <w:w w:val="95"/>
          <w:sz w:val="24"/>
          <w:u w:val="single"/>
        </w:rPr>
        <w:t>T</w:t>
      </w:r>
      <w:r>
        <w:rPr>
          <w:b/>
          <w:spacing w:val="-3"/>
          <w:w w:val="93"/>
          <w:sz w:val="24"/>
          <w:u w:val="single"/>
        </w:rPr>
        <w:t>U</w:t>
      </w:r>
      <w:r>
        <w:rPr>
          <w:b/>
          <w:spacing w:val="-4"/>
          <w:w w:val="97"/>
          <w:sz w:val="24"/>
          <w:u w:val="single"/>
        </w:rPr>
        <w:t>D</w:t>
      </w:r>
      <w:r>
        <w:rPr>
          <w:b/>
          <w:spacing w:val="1"/>
          <w:w w:val="86"/>
          <w:sz w:val="24"/>
          <w:u w:val="single"/>
        </w:rPr>
        <w:t>E</w:t>
      </w:r>
      <w:r>
        <w:rPr>
          <w:b/>
          <w:spacing w:val="1"/>
          <w:w w:val="94"/>
          <w:sz w:val="24"/>
          <w:u w:val="single"/>
        </w:rPr>
        <w:t>N</w:t>
      </w:r>
      <w:r>
        <w:rPr>
          <w:b/>
          <w:spacing w:val="1"/>
          <w:w w:val="95"/>
          <w:sz w:val="24"/>
          <w:u w:val="single"/>
        </w:rPr>
        <w:t>T</w:t>
      </w:r>
      <w:r>
        <w:rPr>
          <w:b/>
          <w:spacing w:val="-2"/>
          <w:w w:val="181"/>
          <w:sz w:val="24"/>
          <w:u w:val="single"/>
        </w:rPr>
        <w:t>/</w:t>
      </w:r>
      <w:r>
        <w:rPr>
          <w:b/>
          <w:spacing w:val="1"/>
          <w:w w:val="92"/>
          <w:sz w:val="24"/>
          <w:u w:val="single"/>
        </w:rPr>
        <w:t>S</w:t>
      </w:r>
      <w:r>
        <w:rPr>
          <w:b/>
          <w:spacing w:val="1"/>
          <w:w w:val="95"/>
          <w:sz w:val="24"/>
          <w:u w:val="single"/>
        </w:rPr>
        <w:t>T</w:t>
      </w:r>
      <w:r>
        <w:rPr>
          <w:b/>
          <w:spacing w:val="-3"/>
          <w:w w:val="93"/>
          <w:sz w:val="24"/>
          <w:u w:val="single"/>
        </w:rPr>
        <w:t>U</w:t>
      </w:r>
      <w:r>
        <w:rPr>
          <w:b/>
          <w:w w:val="97"/>
          <w:sz w:val="24"/>
          <w:u w:val="single"/>
        </w:rPr>
        <w:t>D</w:t>
      </w:r>
      <w:r>
        <w:rPr>
          <w:b/>
          <w:spacing w:val="-4"/>
          <w:w w:val="86"/>
          <w:sz w:val="24"/>
          <w:u w:val="single"/>
        </w:rPr>
        <w:t>E</w:t>
      </w:r>
      <w:r>
        <w:rPr>
          <w:b/>
          <w:spacing w:val="1"/>
          <w:w w:val="94"/>
          <w:sz w:val="24"/>
          <w:u w:val="single"/>
        </w:rPr>
        <w:t>N</w:t>
      </w:r>
      <w:r>
        <w:rPr>
          <w:b/>
          <w:spacing w:val="-4"/>
          <w:w w:val="95"/>
          <w:sz w:val="24"/>
          <w:u w:val="single"/>
        </w:rPr>
        <w:t>T</w:t>
      </w:r>
      <w:r>
        <w:rPr>
          <w:b/>
          <w:spacing w:val="1"/>
          <w:w w:val="122"/>
          <w:sz w:val="24"/>
          <w:u w:val="single"/>
        </w:rPr>
        <w:t>)</w:t>
      </w:r>
      <w:r>
        <w:rPr>
          <w:b/>
          <w:w w:val="84"/>
          <w:sz w:val="24"/>
          <w:u w:val="single"/>
        </w:rPr>
        <w:t>:</w:t>
      </w:r>
    </w:p>
    <w:p>
      <w:pPr>
        <w:pStyle w:val="ListParagraph"/>
        <w:numPr>
          <w:ilvl w:val="0"/>
          <w:numId w:val="33"/>
        </w:numPr>
        <w:tabs>
          <w:tab w:pos="1540" w:val="left" w:leader="none"/>
          <w:tab w:pos="1541" w:val="left" w:leader="none"/>
        </w:tabs>
        <w:spacing w:line="240" w:lineRule="auto" w:before="18" w:after="4"/>
        <w:ind w:left="1541" w:right="0" w:hanging="360"/>
        <w:jc w:val="left"/>
        <w:rPr>
          <w:sz w:val="24"/>
        </w:rPr>
      </w:pPr>
      <w:r>
        <w:rPr>
          <w:w w:val="110"/>
          <w:sz w:val="24"/>
        </w:rPr>
        <w:t>Instructor</w:t>
      </w:r>
      <w:r>
        <w:rPr>
          <w:spacing w:val="-12"/>
          <w:w w:val="110"/>
          <w:sz w:val="24"/>
        </w:rPr>
        <w:t> </w:t>
      </w:r>
      <w:r>
        <w:rPr>
          <w:w w:val="110"/>
          <w:sz w:val="24"/>
        </w:rPr>
        <w:t>displays</w:t>
      </w:r>
      <w:r>
        <w:rPr>
          <w:spacing w:val="-11"/>
          <w:w w:val="110"/>
          <w:sz w:val="24"/>
        </w:rPr>
        <w:t> </w:t>
      </w:r>
      <w:r>
        <w:rPr>
          <w:w w:val="110"/>
          <w:sz w:val="24"/>
        </w:rPr>
        <w:t>enthusiasm</w:t>
      </w:r>
      <w:r>
        <w:rPr>
          <w:spacing w:val="-13"/>
          <w:w w:val="110"/>
          <w:sz w:val="24"/>
        </w:rPr>
        <w:t> </w:t>
      </w:r>
      <w:r>
        <w:rPr>
          <w:w w:val="110"/>
          <w:sz w:val="24"/>
        </w:rPr>
        <w:t>for</w:t>
      </w:r>
      <w:r>
        <w:rPr>
          <w:spacing w:val="-16"/>
          <w:w w:val="110"/>
          <w:sz w:val="24"/>
        </w:rPr>
        <w:t> </w:t>
      </w:r>
      <w:r>
        <w:rPr>
          <w:w w:val="110"/>
          <w:sz w:val="24"/>
        </w:rPr>
        <w:t>course</w:t>
      </w:r>
      <w:r>
        <w:rPr>
          <w:spacing w:val="-15"/>
          <w:w w:val="110"/>
          <w:sz w:val="24"/>
        </w:rPr>
        <w:t> </w:t>
      </w:r>
      <w:r>
        <w:rPr>
          <w:w w:val="110"/>
          <w:sz w:val="24"/>
        </w:rPr>
        <w:t>material</w:t>
      </w:r>
    </w:p>
    <w:tbl>
      <w:tblPr>
        <w:tblW w:w="0" w:type="auto"/>
        <w:jc w:val="left"/>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41"/>
        <w:gridCol w:w="2341"/>
        <w:gridCol w:w="2336"/>
        <w:gridCol w:w="2341"/>
      </w:tblGrid>
      <w:tr>
        <w:trPr>
          <w:trHeight w:val="385" w:hRule="atLeast"/>
        </w:trPr>
        <w:tc>
          <w:tcPr>
            <w:tcW w:w="2341" w:type="dxa"/>
          </w:tcPr>
          <w:p>
            <w:pPr>
              <w:pStyle w:val="TableParagraph"/>
              <w:spacing w:before="1"/>
              <w:ind w:left="110"/>
              <w:rPr>
                <w:sz w:val="24"/>
              </w:rPr>
            </w:pPr>
            <w:r>
              <w:rPr>
                <w:w w:val="105"/>
                <w:sz w:val="24"/>
              </w:rPr>
              <w:t>Excellent</w:t>
            </w:r>
          </w:p>
        </w:tc>
        <w:tc>
          <w:tcPr>
            <w:tcW w:w="2341" w:type="dxa"/>
          </w:tcPr>
          <w:p>
            <w:pPr>
              <w:pStyle w:val="TableParagraph"/>
              <w:spacing w:before="1"/>
              <w:ind w:left="105"/>
              <w:rPr>
                <w:sz w:val="24"/>
              </w:rPr>
            </w:pPr>
            <w:r>
              <w:rPr>
                <w:w w:val="105"/>
                <w:sz w:val="24"/>
              </w:rPr>
              <w:t>Satisfactory</w:t>
            </w:r>
          </w:p>
        </w:tc>
        <w:tc>
          <w:tcPr>
            <w:tcW w:w="2336" w:type="dxa"/>
          </w:tcPr>
          <w:p>
            <w:pPr>
              <w:pStyle w:val="TableParagraph"/>
              <w:spacing w:before="1"/>
              <w:ind w:left="105"/>
              <w:rPr>
                <w:sz w:val="24"/>
              </w:rPr>
            </w:pPr>
            <w:r>
              <w:rPr>
                <w:w w:val="110"/>
                <w:sz w:val="24"/>
              </w:rPr>
              <w:t>Needs Improvement</w:t>
            </w:r>
          </w:p>
        </w:tc>
        <w:tc>
          <w:tcPr>
            <w:tcW w:w="2341" w:type="dxa"/>
          </w:tcPr>
          <w:p>
            <w:pPr>
              <w:pStyle w:val="TableParagraph"/>
              <w:spacing w:before="1"/>
              <w:ind w:left="109"/>
              <w:rPr>
                <w:sz w:val="24"/>
              </w:rPr>
            </w:pPr>
            <w:r>
              <w:rPr>
                <w:w w:val="105"/>
                <w:sz w:val="24"/>
              </w:rPr>
              <w:t>Not Applicable</w:t>
            </w:r>
          </w:p>
        </w:tc>
      </w:tr>
      <w:tr>
        <w:trPr>
          <w:trHeight w:val="280" w:hRule="atLeast"/>
        </w:trPr>
        <w:tc>
          <w:tcPr>
            <w:tcW w:w="2341" w:type="dxa"/>
          </w:tcPr>
          <w:p>
            <w:pPr>
              <w:pStyle w:val="TableParagraph"/>
              <w:rPr>
                <w:sz w:val="20"/>
              </w:rPr>
            </w:pPr>
          </w:p>
        </w:tc>
        <w:tc>
          <w:tcPr>
            <w:tcW w:w="2341" w:type="dxa"/>
          </w:tcPr>
          <w:p>
            <w:pPr>
              <w:pStyle w:val="TableParagraph"/>
              <w:rPr>
                <w:sz w:val="20"/>
              </w:rPr>
            </w:pPr>
          </w:p>
        </w:tc>
        <w:tc>
          <w:tcPr>
            <w:tcW w:w="2336" w:type="dxa"/>
          </w:tcPr>
          <w:p>
            <w:pPr>
              <w:pStyle w:val="TableParagraph"/>
              <w:rPr>
                <w:sz w:val="20"/>
              </w:rPr>
            </w:pPr>
          </w:p>
        </w:tc>
        <w:tc>
          <w:tcPr>
            <w:tcW w:w="2341" w:type="dxa"/>
          </w:tcPr>
          <w:p>
            <w:pPr>
              <w:pStyle w:val="TableParagraph"/>
              <w:rPr>
                <w:sz w:val="20"/>
              </w:rPr>
            </w:pPr>
          </w:p>
        </w:tc>
      </w:tr>
    </w:tbl>
    <w:p>
      <w:pPr>
        <w:pStyle w:val="BodyText"/>
        <w:spacing w:before="1"/>
        <w:ind w:left="820"/>
      </w:pPr>
      <w:r>
        <w:rPr>
          <w:w w:val="105"/>
        </w:rPr>
        <w:t>Comments:</w:t>
      </w:r>
    </w:p>
    <w:p>
      <w:pPr>
        <w:spacing w:after="0"/>
        <w:sectPr>
          <w:pgSz w:w="12240" w:h="15840"/>
          <w:pgMar w:header="0" w:footer="719" w:top="1500" w:bottom="980" w:left="980" w:right="340"/>
        </w:sectPr>
      </w:pPr>
    </w:p>
    <w:p>
      <w:pPr>
        <w:pStyle w:val="ListParagraph"/>
        <w:numPr>
          <w:ilvl w:val="0"/>
          <w:numId w:val="33"/>
        </w:numPr>
        <w:tabs>
          <w:tab w:pos="1540" w:val="left" w:leader="none"/>
          <w:tab w:pos="1541" w:val="left" w:leader="none"/>
        </w:tabs>
        <w:spacing w:line="242" w:lineRule="auto" w:before="95" w:after="2"/>
        <w:ind w:left="1541" w:right="2051" w:hanging="360"/>
        <w:jc w:val="left"/>
        <w:rPr>
          <w:sz w:val="24"/>
        </w:rPr>
      </w:pPr>
      <w:r>
        <w:rPr>
          <w:w w:val="110"/>
          <w:sz w:val="24"/>
        </w:rPr>
        <w:t>Unique</w:t>
      </w:r>
      <w:r>
        <w:rPr>
          <w:spacing w:val="-30"/>
          <w:w w:val="110"/>
          <w:sz w:val="24"/>
        </w:rPr>
        <w:t> </w:t>
      </w:r>
      <w:r>
        <w:rPr>
          <w:w w:val="110"/>
          <w:sz w:val="24"/>
        </w:rPr>
        <w:t>instructor</w:t>
      </w:r>
      <w:r>
        <w:rPr>
          <w:spacing w:val="-28"/>
          <w:w w:val="110"/>
          <w:sz w:val="24"/>
        </w:rPr>
        <w:t> </w:t>
      </w:r>
      <w:r>
        <w:rPr>
          <w:w w:val="110"/>
          <w:sz w:val="24"/>
        </w:rPr>
        <w:t>expertise</w:t>
      </w:r>
      <w:r>
        <w:rPr>
          <w:spacing w:val="-29"/>
          <w:w w:val="110"/>
          <w:sz w:val="24"/>
        </w:rPr>
        <w:t> </w:t>
      </w:r>
      <w:r>
        <w:rPr>
          <w:w w:val="110"/>
          <w:sz w:val="24"/>
        </w:rPr>
        <w:t>is</w:t>
      </w:r>
      <w:r>
        <w:rPr>
          <w:spacing w:val="-27"/>
          <w:w w:val="110"/>
          <w:sz w:val="24"/>
        </w:rPr>
        <w:t> </w:t>
      </w:r>
      <w:r>
        <w:rPr>
          <w:w w:val="110"/>
          <w:sz w:val="24"/>
        </w:rPr>
        <w:t>reflected</w:t>
      </w:r>
      <w:r>
        <w:rPr>
          <w:spacing w:val="-27"/>
          <w:w w:val="110"/>
          <w:sz w:val="24"/>
        </w:rPr>
        <w:t> </w:t>
      </w:r>
      <w:r>
        <w:rPr>
          <w:w w:val="110"/>
          <w:sz w:val="24"/>
        </w:rPr>
        <w:t>in</w:t>
      </w:r>
      <w:r>
        <w:rPr>
          <w:spacing w:val="-28"/>
          <w:w w:val="110"/>
          <w:sz w:val="24"/>
        </w:rPr>
        <w:t> </w:t>
      </w:r>
      <w:r>
        <w:rPr>
          <w:w w:val="110"/>
          <w:sz w:val="24"/>
        </w:rPr>
        <w:t>course</w:t>
      </w:r>
      <w:r>
        <w:rPr>
          <w:spacing w:val="-33"/>
          <w:w w:val="110"/>
          <w:sz w:val="24"/>
        </w:rPr>
        <w:t> </w:t>
      </w:r>
      <w:r>
        <w:rPr>
          <w:w w:val="110"/>
          <w:sz w:val="24"/>
        </w:rPr>
        <w:t>activities</w:t>
      </w:r>
      <w:r>
        <w:rPr>
          <w:spacing w:val="-27"/>
          <w:w w:val="110"/>
          <w:sz w:val="24"/>
        </w:rPr>
        <w:t> </w:t>
      </w:r>
      <w:r>
        <w:rPr>
          <w:w w:val="110"/>
          <w:sz w:val="24"/>
        </w:rPr>
        <w:t>and</w:t>
      </w:r>
      <w:r>
        <w:rPr>
          <w:spacing w:val="-26"/>
          <w:w w:val="110"/>
          <w:sz w:val="24"/>
        </w:rPr>
        <w:t> </w:t>
      </w:r>
      <w:r>
        <w:rPr>
          <w:w w:val="110"/>
          <w:sz w:val="24"/>
        </w:rPr>
        <w:t>teaching strategies.</w:t>
      </w:r>
    </w:p>
    <w:tbl>
      <w:tblPr>
        <w:tblW w:w="0" w:type="auto"/>
        <w:jc w:val="left"/>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41"/>
        <w:gridCol w:w="2341"/>
        <w:gridCol w:w="2336"/>
        <w:gridCol w:w="2341"/>
      </w:tblGrid>
      <w:tr>
        <w:trPr>
          <w:trHeight w:val="385" w:hRule="atLeast"/>
        </w:trPr>
        <w:tc>
          <w:tcPr>
            <w:tcW w:w="2341" w:type="dxa"/>
          </w:tcPr>
          <w:p>
            <w:pPr>
              <w:pStyle w:val="TableParagraph"/>
              <w:spacing w:before="1"/>
              <w:ind w:left="110"/>
              <w:rPr>
                <w:sz w:val="24"/>
              </w:rPr>
            </w:pPr>
            <w:r>
              <w:rPr>
                <w:w w:val="105"/>
                <w:sz w:val="24"/>
              </w:rPr>
              <w:t>Excellent</w:t>
            </w:r>
          </w:p>
        </w:tc>
        <w:tc>
          <w:tcPr>
            <w:tcW w:w="2341" w:type="dxa"/>
          </w:tcPr>
          <w:p>
            <w:pPr>
              <w:pStyle w:val="TableParagraph"/>
              <w:spacing w:before="1"/>
              <w:ind w:left="105"/>
              <w:rPr>
                <w:sz w:val="24"/>
              </w:rPr>
            </w:pPr>
            <w:r>
              <w:rPr>
                <w:w w:val="105"/>
                <w:sz w:val="24"/>
              </w:rPr>
              <w:t>Satisfactory</w:t>
            </w:r>
          </w:p>
        </w:tc>
        <w:tc>
          <w:tcPr>
            <w:tcW w:w="2336" w:type="dxa"/>
          </w:tcPr>
          <w:p>
            <w:pPr>
              <w:pStyle w:val="TableParagraph"/>
              <w:spacing w:before="1"/>
              <w:ind w:left="105"/>
              <w:rPr>
                <w:sz w:val="24"/>
              </w:rPr>
            </w:pPr>
            <w:r>
              <w:rPr>
                <w:w w:val="110"/>
                <w:sz w:val="24"/>
              </w:rPr>
              <w:t>Needs Improvement</w:t>
            </w:r>
          </w:p>
        </w:tc>
        <w:tc>
          <w:tcPr>
            <w:tcW w:w="2341" w:type="dxa"/>
          </w:tcPr>
          <w:p>
            <w:pPr>
              <w:pStyle w:val="TableParagraph"/>
              <w:spacing w:before="1"/>
              <w:ind w:left="109"/>
              <w:rPr>
                <w:sz w:val="24"/>
              </w:rPr>
            </w:pPr>
            <w:r>
              <w:rPr>
                <w:w w:val="105"/>
                <w:sz w:val="24"/>
              </w:rPr>
              <w:t>Not Applicable</w:t>
            </w:r>
          </w:p>
        </w:tc>
      </w:tr>
      <w:tr>
        <w:trPr>
          <w:trHeight w:val="280" w:hRule="atLeast"/>
        </w:trPr>
        <w:tc>
          <w:tcPr>
            <w:tcW w:w="2341" w:type="dxa"/>
          </w:tcPr>
          <w:p>
            <w:pPr>
              <w:pStyle w:val="TableParagraph"/>
              <w:rPr>
                <w:sz w:val="20"/>
              </w:rPr>
            </w:pPr>
          </w:p>
        </w:tc>
        <w:tc>
          <w:tcPr>
            <w:tcW w:w="2341" w:type="dxa"/>
          </w:tcPr>
          <w:p>
            <w:pPr>
              <w:pStyle w:val="TableParagraph"/>
              <w:rPr>
                <w:sz w:val="20"/>
              </w:rPr>
            </w:pPr>
          </w:p>
        </w:tc>
        <w:tc>
          <w:tcPr>
            <w:tcW w:w="2336" w:type="dxa"/>
          </w:tcPr>
          <w:p>
            <w:pPr>
              <w:pStyle w:val="TableParagraph"/>
              <w:rPr>
                <w:sz w:val="20"/>
              </w:rPr>
            </w:pPr>
          </w:p>
        </w:tc>
        <w:tc>
          <w:tcPr>
            <w:tcW w:w="2341" w:type="dxa"/>
          </w:tcPr>
          <w:p>
            <w:pPr>
              <w:pStyle w:val="TableParagraph"/>
              <w:rPr>
                <w:sz w:val="20"/>
              </w:rPr>
            </w:pPr>
          </w:p>
        </w:tc>
      </w:tr>
    </w:tbl>
    <w:p>
      <w:pPr>
        <w:pStyle w:val="BodyText"/>
        <w:spacing w:before="1"/>
        <w:ind w:left="820"/>
      </w:pPr>
      <w:r>
        <w:rPr>
          <w:w w:val="105"/>
        </w:rPr>
        <w:t>Comments:</w:t>
      </w:r>
    </w:p>
    <w:p>
      <w:pPr>
        <w:pStyle w:val="BodyText"/>
        <w:rPr>
          <w:sz w:val="28"/>
        </w:rPr>
      </w:pPr>
    </w:p>
    <w:p>
      <w:pPr>
        <w:pStyle w:val="BodyText"/>
        <w:spacing w:before="7"/>
        <w:rPr>
          <w:sz w:val="22"/>
        </w:rPr>
      </w:pPr>
    </w:p>
    <w:p>
      <w:pPr>
        <w:pStyle w:val="ListParagraph"/>
        <w:numPr>
          <w:ilvl w:val="0"/>
          <w:numId w:val="33"/>
        </w:numPr>
        <w:tabs>
          <w:tab w:pos="1540" w:val="left" w:leader="none"/>
          <w:tab w:pos="1541" w:val="left" w:leader="none"/>
        </w:tabs>
        <w:spacing w:line="240" w:lineRule="auto" w:before="1" w:after="3"/>
        <w:ind w:left="1541" w:right="0" w:hanging="360"/>
        <w:jc w:val="left"/>
        <w:rPr>
          <w:sz w:val="24"/>
        </w:rPr>
      </w:pPr>
      <w:r>
        <w:rPr>
          <w:w w:val="110"/>
          <w:sz w:val="24"/>
        </w:rPr>
        <w:t>Creates</w:t>
      </w:r>
      <w:r>
        <w:rPr>
          <w:spacing w:val="-12"/>
          <w:w w:val="110"/>
          <w:sz w:val="24"/>
        </w:rPr>
        <w:t> </w:t>
      </w:r>
      <w:r>
        <w:rPr>
          <w:w w:val="110"/>
          <w:sz w:val="24"/>
        </w:rPr>
        <w:t>space</w:t>
      </w:r>
      <w:r>
        <w:rPr>
          <w:spacing w:val="-15"/>
          <w:w w:val="110"/>
          <w:sz w:val="24"/>
        </w:rPr>
        <w:t> </w:t>
      </w:r>
      <w:r>
        <w:rPr>
          <w:w w:val="110"/>
          <w:sz w:val="24"/>
        </w:rPr>
        <w:t>for</w:t>
      </w:r>
      <w:r>
        <w:rPr>
          <w:spacing w:val="-13"/>
          <w:w w:val="110"/>
          <w:sz w:val="24"/>
        </w:rPr>
        <w:t> </w:t>
      </w:r>
      <w:r>
        <w:rPr>
          <w:w w:val="110"/>
          <w:sz w:val="24"/>
        </w:rPr>
        <w:t>engagement</w:t>
      </w:r>
      <w:r>
        <w:rPr>
          <w:spacing w:val="-14"/>
          <w:w w:val="110"/>
          <w:sz w:val="24"/>
        </w:rPr>
        <w:t> </w:t>
      </w:r>
      <w:r>
        <w:rPr>
          <w:w w:val="110"/>
          <w:sz w:val="24"/>
        </w:rPr>
        <w:t>with</w:t>
      </w:r>
      <w:r>
        <w:rPr>
          <w:spacing w:val="-15"/>
          <w:w w:val="110"/>
          <w:sz w:val="24"/>
        </w:rPr>
        <w:t> </w:t>
      </w:r>
      <w:r>
        <w:rPr>
          <w:w w:val="110"/>
          <w:sz w:val="24"/>
        </w:rPr>
        <w:t>and</w:t>
      </w:r>
      <w:r>
        <w:rPr>
          <w:spacing w:val="-12"/>
          <w:w w:val="110"/>
          <w:sz w:val="24"/>
        </w:rPr>
        <w:t> </w:t>
      </w:r>
      <w:r>
        <w:rPr>
          <w:w w:val="110"/>
          <w:sz w:val="24"/>
        </w:rPr>
        <w:t>among</w:t>
      </w:r>
      <w:r>
        <w:rPr>
          <w:spacing w:val="-3"/>
          <w:w w:val="110"/>
          <w:sz w:val="24"/>
        </w:rPr>
        <w:t> </w:t>
      </w:r>
      <w:r>
        <w:rPr>
          <w:w w:val="110"/>
          <w:sz w:val="24"/>
        </w:rPr>
        <w:t>students</w:t>
      </w:r>
    </w:p>
    <w:tbl>
      <w:tblPr>
        <w:tblW w:w="0" w:type="auto"/>
        <w:jc w:val="left"/>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41"/>
        <w:gridCol w:w="2341"/>
        <w:gridCol w:w="2336"/>
        <w:gridCol w:w="2341"/>
      </w:tblGrid>
      <w:tr>
        <w:trPr>
          <w:trHeight w:val="385" w:hRule="atLeast"/>
        </w:trPr>
        <w:tc>
          <w:tcPr>
            <w:tcW w:w="2341" w:type="dxa"/>
          </w:tcPr>
          <w:p>
            <w:pPr>
              <w:pStyle w:val="TableParagraph"/>
              <w:spacing w:before="1"/>
              <w:ind w:left="110"/>
              <w:rPr>
                <w:sz w:val="24"/>
              </w:rPr>
            </w:pPr>
            <w:r>
              <w:rPr>
                <w:w w:val="105"/>
                <w:sz w:val="24"/>
              </w:rPr>
              <w:t>Excellent</w:t>
            </w:r>
          </w:p>
        </w:tc>
        <w:tc>
          <w:tcPr>
            <w:tcW w:w="2341" w:type="dxa"/>
          </w:tcPr>
          <w:p>
            <w:pPr>
              <w:pStyle w:val="TableParagraph"/>
              <w:spacing w:before="1"/>
              <w:ind w:left="105"/>
              <w:rPr>
                <w:sz w:val="24"/>
              </w:rPr>
            </w:pPr>
            <w:r>
              <w:rPr>
                <w:w w:val="105"/>
                <w:sz w:val="24"/>
              </w:rPr>
              <w:t>Satisfactory</w:t>
            </w:r>
          </w:p>
        </w:tc>
        <w:tc>
          <w:tcPr>
            <w:tcW w:w="2336" w:type="dxa"/>
          </w:tcPr>
          <w:p>
            <w:pPr>
              <w:pStyle w:val="TableParagraph"/>
              <w:spacing w:before="1"/>
              <w:ind w:left="105"/>
              <w:rPr>
                <w:sz w:val="24"/>
              </w:rPr>
            </w:pPr>
            <w:r>
              <w:rPr>
                <w:w w:val="110"/>
                <w:sz w:val="24"/>
              </w:rPr>
              <w:t>Needs Improvement</w:t>
            </w:r>
          </w:p>
        </w:tc>
        <w:tc>
          <w:tcPr>
            <w:tcW w:w="2341" w:type="dxa"/>
          </w:tcPr>
          <w:p>
            <w:pPr>
              <w:pStyle w:val="TableParagraph"/>
              <w:spacing w:before="1"/>
              <w:ind w:left="109"/>
              <w:rPr>
                <w:sz w:val="24"/>
              </w:rPr>
            </w:pPr>
            <w:r>
              <w:rPr>
                <w:w w:val="105"/>
                <w:sz w:val="24"/>
              </w:rPr>
              <w:t>Not Applicable</w:t>
            </w:r>
          </w:p>
        </w:tc>
      </w:tr>
      <w:tr>
        <w:trPr>
          <w:trHeight w:val="280" w:hRule="atLeast"/>
        </w:trPr>
        <w:tc>
          <w:tcPr>
            <w:tcW w:w="2341" w:type="dxa"/>
          </w:tcPr>
          <w:p>
            <w:pPr>
              <w:pStyle w:val="TableParagraph"/>
              <w:rPr>
                <w:sz w:val="20"/>
              </w:rPr>
            </w:pPr>
          </w:p>
        </w:tc>
        <w:tc>
          <w:tcPr>
            <w:tcW w:w="2341" w:type="dxa"/>
          </w:tcPr>
          <w:p>
            <w:pPr>
              <w:pStyle w:val="TableParagraph"/>
              <w:rPr>
                <w:sz w:val="20"/>
              </w:rPr>
            </w:pPr>
          </w:p>
        </w:tc>
        <w:tc>
          <w:tcPr>
            <w:tcW w:w="2336" w:type="dxa"/>
          </w:tcPr>
          <w:p>
            <w:pPr>
              <w:pStyle w:val="TableParagraph"/>
              <w:rPr>
                <w:sz w:val="20"/>
              </w:rPr>
            </w:pPr>
          </w:p>
        </w:tc>
        <w:tc>
          <w:tcPr>
            <w:tcW w:w="2341" w:type="dxa"/>
          </w:tcPr>
          <w:p>
            <w:pPr>
              <w:pStyle w:val="TableParagraph"/>
              <w:rPr>
                <w:sz w:val="20"/>
              </w:rPr>
            </w:pPr>
          </w:p>
        </w:tc>
      </w:tr>
    </w:tbl>
    <w:p>
      <w:pPr>
        <w:pStyle w:val="BodyText"/>
        <w:spacing w:before="1"/>
        <w:ind w:left="820"/>
      </w:pPr>
      <w:r>
        <w:rPr>
          <w:w w:val="105"/>
        </w:rPr>
        <w:t>Comments:</w:t>
      </w:r>
    </w:p>
    <w:p>
      <w:pPr>
        <w:pStyle w:val="BodyText"/>
        <w:rPr>
          <w:sz w:val="28"/>
        </w:rPr>
      </w:pPr>
    </w:p>
    <w:p>
      <w:pPr>
        <w:pStyle w:val="BodyText"/>
        <w:spacing w:before="8"/>
        <w:rPr>
          <w:sz w:val="22"/>
        </w:rPr>
      </w:pPr>
    </w:p>
    <w:p>
      <w:pPr>
        <w:pStyle w:val="ListParagraph"/>
        <w:numPr>
          <w:ilvl w:val="0"/>
          <w:numId w:val="33"/>
        </w:numPr>
        <w:tabs>
          <w:tab w:pos="1540" w:val="left" w:leader="none"/>
          <w:tab w:pos="1541" w:val="left" w:leader="none"/>
        </w:tabs>
        <w:spacing w:line="240" w:lineRule="auto" w:before="0" w:after="3"/>
        <w:ind w:left="1541" w:right="0" w:hanging="360"/>
        <w:jc w:val="left"/>
        <w:rPr>
          <w:sz w:val="24"/>
        </w:rPr>
      </w:pPr>
      <w:r>
        <w:rPr>
          <w:w w:val="110"/>
          <w:sz w:val="24"/>
        </w:rPr>
        <w:t>Students</w:t>
      </w:r>
      <w:r>
        <w:rPr>
          <w:spacing w:val="-16"/>
          <w:w w:val="110"/>
          <w:sz w:val="24"/>
        </w:rPr>
        <w:t> </w:t>
      </w:r>
      <w:r>
        <w:rPr>
          <w:w w:val="110"/>
          <w:sz w:val="24"/>
        </w:rPr>
        <w:t>demonstrate</w:t>
      </w:r>
      <w:r>
        <w:rPr>
          <w:spacing w:val="-15"/>
          <w:w w:val="110"/>
          <w:sz w:val="24"/>
        </w:rPr>
        <w:t> </w:t>
      </w:r>
      <w:r>
        <w:rPr>
          <w:w w:val="110"/>
          <w:sz w:val="24"/>
        </w:rPr>
        <w:t>meaningful</w:t>
      </w:r>
      <w:r>
        <w:rPr>
          <w:spacing w:val="-13"/>
          <w:w w:val="110"/>
          <w:sz w:val="24"/>
        </w:rPr>
        <w:t> </w:t>
      </w:r>
      <w:r>
        <w:rPr>
          <w:w w:val="110"/>
          <w:sz w:val="24"/>
        </w:rPr>
        <w:t>interaction</w:t>
      </w:r>
      <w:r>
        <w:rPr>
          <w:spacing w:val="-12"/>
          <w:w w:val="110"/>
          <w:sz w:val="24"/>
        </w:rPr>
        <w:t> </w:t>
      </w:r>
      <w:r>
        <w:rPr>
          <w:w w:val="110"/>
          <w:sz w:val="24"/>
        </w:rPr>
        <w:t>with</w:t>
      </w:r>
      <w:r>
        <w:rPr>
          <w:spacing w:val="-14"/>
          <w:w w:val="110"/>
          <w:sz w:val="24"/>
        </w:rPr>
        <w:t> </w:t>
      </w:r>
      <w:r>
        <w:rPr>
          <w:w w:val="110"/>
          <w:sz w:val="24"/>
        </w:rPr>
        <w:t>peers</w:t>
      </w:r>
    </w:p>
    <w:tbl>
      <w:tblPr>
        <w:tblW w:w="0" w:type="auto"/>
        <w:jc w:val="left"/>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41"/>
        <w:gridCol w:w="2341"/>
        <w:gridCol w:w="2336"/>
        <w:gridCol w:w="2341"/>
      </w:tblGrid>
      <w:tr>
        <w:trPr>
          <w:trHeight w:val="385" w:hRule="atLeast"/>
        </w:trPr>
        <w:tc>
          <w:tcPr>
            <w:tcW w:w="2341" w:type="dxa"/>
          </w:tcPr>
          <w:p>
            <w:pPr>
              <w:pStyle w:val="TableParagraph"/>
              <w:spacing w:before="1"/>
              <w:ind w:left="110"/>
              <w:rPr>
                <w:sz w:val="24"/>
              </w:rPr>
            </w:pPr>
            <w:r>
              <w:rPr>
                <w:w w:val="105"/>
                <w:sz w:val="24"/>
              </w:rPr>
              <w:t>Excellent</w:t>
            </w:r>
          </w:p>
        </w:tc>
        <w:tc>
          <w:tcPr>
            <w:tcW w:w="2341" w:type="dxa"/>
          </w:tcPr>
          <w:p>
            <w:pPr>
              <w:pStyle w:val="TableParagraph"/>
              <w:spacing w:before="1"/>
              <w:ind w:left="105"/>
              <w:rPr>
                <w:sz w:val="24"/>
              </w:rPr>
            </w:pPr>
            <w:r>
              <w:rPr>
                <w:w w:val="105"/>
                <w:sz w:val="24"/>
              </w:rPr>
              <w:t>Satisfactory</w:t>
            </w:r>
          </w:p>
        </w:tc>
        <w:tc>
          <w:tcPr>
            <w:tcW w:w="2336" w:type="dxa"/>
          </w:tcPr>
          <w:p>
            <w:pPr>
              <w:pStyle w:val="TableParagraph"/>
              <w:spacing w:before="1"/>
              <w:ind w:left="105"/>
              <w:rPr>
                <w:sz w:val="24"/>
              </w:rPr>
            </w:pPr>
            <w:r>
              <w:rPr>
                <w:w w:val="110"/>
                <w:sz w:val="24"/>
              </w:rPr>
              <w:t>Needs Improvement</w:t>
            </w:r>
          </w:p>
        </w:tc>
        <w:tc>
          <w:tcPr>
            <w:tcW w:w="2341" w:type="dxa"/>
          </w:tcPr>
          <w:p>
            <w:pPr>
              <w:pStyle w:val="TableParagraph"/>
              <w:spacing w:before="1"/>
              <w:ind w:left="109"/>
              <w:rPr>
                <w:sz w:val="24"/>
              </w:rPr>
            </w:pPr>
            <w:r>
              <w:rPr>
                <w:w w:val="105"/>
                <w:sz w:val="24"/>
              </w:rPr>
              <w:t>Not Applicable</w:t>
            </w:r>
          </w:p>
        </w:tc>
      </w:tr>
      <w:tr>
        <w:trPr>
          <w:trHeight w:val="280" w:hRule="atLeast"/>
        </w:trPr>
        <w:tc>
          <w:tcPr>
            <w:tcW w:w="2341" w:type="dxa"/>
          </w:tcPr>
          <w:p>
            <w:pPr>
              <w:pStyle w:val="TableParagraph"/>
              <w:rPr>
                <w:sz w:val="20"/>
              </w:rPr>
            </w:pPr>
          </w:p>
        </w:tc>
        <w:tc>
          <w:tcPr>
            <w:tcW w:w="2341" w:type="dxa"/>
          </w:tcPr>
          <w:p>
            <w:pPr>
              <w:pStyle w:val="TableParagraph"/>
              <w:rPr>
                <w:sz w:val="20"/>
              </w:rPr>
            </w:pPr>
          </w:p>
        </w:tc>
        <w:tc>
          <w:tcPr>
            <w:tcW w:w="2336" w:type="dxa"/>
          </w:tcPr>
          <w:p>
            <w:pPr>
              <w:pStyle w:val="TableParagraph"/>
              <w:rPr>
                <w:sz w:val="20"/>
              </w:rPr>
            </w:pPr>
          </w:p>
        </w:tc>
        <w:tc>
          <w:tcPr>
            <w:tcW w:w="2341" w:type="dxa"/>
          </w:tcPr>
          <w:p>
            <w:pPr>
              <w:pStyle w:val="TableParagraph"/>
              <w:rPr>
                <w:sz w:val="20"/>
              </w:rPr>
            </w:pPr>
          </w:p>
        </w:tc>
      </w:tr>
    </w:tbl>
    <w:p>
      <w:pPr>
        <w:pStyle w:val="BodyText"/>
        <w:spacing w:before="1"/>
        <w:ind w:left="820"/>
      </w:pPr>
      <w:r>
        <w:rPr>
          <w:w w:val="105"/>
        </w:rPr>
        <w:t>Comments:</w:t>
      </w:r>
    </w:p>
    <w:p>
      <w:pPr>
        <w:pStyle w:val="BodyText"/>
        <w:rPr>
          <w:sz w:val="28"/>
        </w:rPr>
      </w:pPr>
    </w:p>
    <w:p>
      <w:pPr>
        <w:pStyle w:val="BodyText"/>
        <w:spacing w:before="8"/>
        <w:rPr>
          <w:sz w:val="22"/>
        </w:rPr>
      </w:pPr>
    </w:p>
    <w:p>
      <w:pPr>
        <w:pStyle w:val="ListParagraph"/>
        <w:numPr>
          <w:ilvl w:val="0"/>
          <w:numId w:val="33"/>
        </w:numPr>
        <w:tabs>
          <w:tab w:pos="1540" w:val="left" w:leader="none"/>
          <w:tab w:pos="1541" w:val="left" w:leader="none"/>
        </w:tabs>
        <w:spacing w:line="240" w:lineRule="auto" w:before="0" w:after="3"/>
        <w:ind w:left="1541" w:right="0" w:hanging="360"/>
        <w:jc w:val="left"/>
        <w:rPr>
          <w:sz w:val="24"/>
        </w:rPr>
      </w:pPr>
      <w:r>
        <w:rPr>
          <w:w w:val="105"/>
          <w:sz w:val="24"/>
        </w:rPr>
        <w:t>Timely and meaningful feedback to</w:t>
      </w:r>
      <w:r>
        <w:rPr>
          <w:spacing w:val="-44"/>
          <w:w w:val="105"/>
          <w:sz w:val="24"/>
        </w:rPr>
        <w:t> </w:t>
      </w:r>
      <w:r>
        <w:rPr>
          <w:w w:val="105"/>
          <w:sz w:val="24"/>
        </w:rPr>
        <w:t>students</w:t>
      </w:r>
    </w:p>
    <w:tbl>
      <w:tblPr>
        <w:tblW w:w="0" w:type="auto"/>
        <w:jc w:val="left"/>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41"/>
        <w:gridCol w:w="2341"/>
        <w:gridCol w:w="2336"/>
        <w:gridCol w:w="2341"/>
      </w:tblGrid>
      <w:tr>
        <w:trPr>
          <w:trHeight w:val="380" w:hRule="atLeast"/>
        </w:trPr>
        <w:tc>
          <w:tcPr>
            <w:tcW w:w="2341" w:type="dxa"/>
          </w:tcPr>
          <w:p>
            <w:pPr>
              <w:pStyle w:val="TableParagraph"/>
              <w:spacing w:before="1"/>
              <w:ind w:left="110"/>
              <w:rPr>
                <w:sz w:val="24"/>
              </w:rPr>
            </w:pPr>
            <w:r>
              <w:rPr>
                <w:w w:val="105"/>
                <w:sz w:val="24"/>
              </w:rPr>
              <w:t>Excellent</w:t>
            </w:r>
          </w:p>
        </w:tc>
        <w:tc>
          <w:tcPr>
            <w:tcW w:w="2341" w:type="dxa"/>
          </w:tcPr>
          <w:p>
            <w:pPr>
              <w:pStyle w:val="TableParagraph"/>
              <w:spacing w:before="1"/>
              <w:ind w:left="105"/>
              <w:rPr>
                <w:sz w:val="24"/>
              </w:rPr>
            </w:pPr>
            <w:r>
              <w:rPr>
                <w:w w:val="105"/>
                <w:sz w:val="24"/>
              </w:rPr>
              <w:t>Satisfactory</w:t>
            </w:r>
          </w:p>
        </w:tc>
        <w:tc>
          <w:tcPr>
            <w:tcW w:w="2336" w:type="dxa"/>
          </w:tcPr>
          <w:p>
            <w:pPr>
              <w:pStyle w:val="TableParagraph"/>
              <w:spacing w:before="1"/>
              <w:ind w:left="105"/>
              <w:rPr>
                <w:sz w:val="24"/>
              </w:rPr>
            </w:pPr>
            <w:r>
              <w:rPr>
                <w:w w:val="110"/>
                <w:sz w:val="24"/>
              </w:rPr>
              <w:t>Needs Improvement</w:t>
            </w:r>
          </w:p>
        </w:tc>
        <w:tc>
          <w:tcPr>
            <w:tcW w:w="2341" w:type="dxa"/>
          </w:tcPr>
          <w:p>
            <w:pPr>
              <w:pStyle w:val="TableParagraph"/>
              <w:spacing w:before="1"/>
              <w:ind w:left="109"/>
              <w:rPr>
                <w:sz w:val="24"/>
              </w:rPr>
            </w:pPr>
            <w:r>
              <w:rPr>
                <w:w w:val="105"/>
                <w:sz w:val="24"/>
              </w:rPr>
              <w:t>Not Applicable</w:t>
            </w:r>
          </w:p>
        </w:tc>
      </w:tr>
      <w:tr>
        <w:trPr>
          <w:trHeight w:val="285" w:hRule="atLeast"/>
        </w:trPr>
        <w:tc>
          <w:tcPr>
            <w:tcW w:w="2341" w:type="dxa"/>
          </w:tcPr>
          <w:p>
            <w:pPr>
              <w:pStyle w:val="TableParagraph"/>
              <w:rPr>
                <w:sz w:val="20"/>
              </w:rPr>
            </w:pPr>
          </w:p>
        </w:tc>
        <w:tc>
          <w:tcPr>
            <w:tcW w:w="2341" w:type="dxa"/>
          </w:tcPr>
          <w:p>
            <w:pPr>
              <w:pStyle w:val="TableParagraph"/>
              <w:rPr>
                <w:sz w:val="20"/>
              </w:rPr>
            </w:pPr>
          </w:p>
        </w:tc>
        <w:tc>
          <w:tcPr>
            <w:tcW w:w="2336" w:type="dxa"/>
          </w:tcPr>
          <w:p>
            <w:pPr>
              <w:pStyle w:val="TableParagraph"/>
              <w:rPr>
                <w:sz w:val="20"/>
              </w:rPr>
            </w:pPr>
          </w:p>
        </w:tc>
        <w:tc>
          <w:tcPr>
            <w:tcW w:w="2341" w:type="dxa"/>
          </w:tcPr>
          <w:p>
            <w:pPr>
              <w:pStyle w:val="TableParagraph"/>
              <w:rPr>
                <w:sz w:val="20"/>
              </w:rPr>
            </w:pPr>
          </w:p>
        </w:tc>
      </w:tr>
    </w:tbl>
    <w:p>
      <w:pPr>
        <w:pStyle w:val="BodyText"/>
        <w:spacing w:before="1"/>
        <w:ind w:left="820"/>
      </w:pPr>
      <w:r>
        <w:rPr>
          <w:w w:val="105"/>
        </w:rPr>
        <w:t>Comments:</w:t>
      </w:r>
    </w:p>
    <w:p>
      <w:pPr>
        <w:pStyle w:val="BodyText"/>
        <w:rPr>
          <w:sz w:val="28"/>
        </w:rPr>
      </w:pPr>
    </w:p>
    <w:p>
      <w:pPr>
        <w:pStyle w:val="BodyText"/>
        <w:spacing w:before="3"/>
        <w:rPr>
          <w:sz w:val="22"/>
        </w:rPr>
      </w:pPr>
    </w:p>
    <w:p>
      <w:pPr>
        <w:pStyle w:val="ListParagraph"/>
        <w:numPr>
          <w:ilvl w:val="0"/>
          <w:numId w:val="33"/>
        </w:numPr>
        <w:tabs>
          <w:tab w:pos="1540" w:val="left" w:leader="none"/>
          <w:tab w:pos="1541" w:val="left" w:leader="none"/>
        </w:tabs>
        <w:spacing w:line="240" w:lineRule="auto" w:before="0" w:after="4"/>
        <w:ind w:left="1541" w:right="0" w:hanging="360"/>
        <w:jc w:val="left"/>
        <w:rPr>
          <w:sz w:val="24"/>
        </w:rPr>
      </w:pPr>
      <w:r>
        <w:rPr>
          <w:w w:val="110"/>
          <w:sz w:val="24"/>
        </w:rPr>
        <w:t>Instructor</w:t>
      </w:r>
      <w:r>
        <w:rPr>
          <w:spacing w:val="-12"/>
          <w:w w:val="110"/>
          <w:sz w:val="24"/>
        </w:rPr>
        <w:t> </w:t>
      </w:r>
      <w:r>
        <w:rPr>
          <w:w w:val="110"/>
          <w:sz w:val="24"/>
        </w:rPr>
        <w:t>presence</w:t>
      </w:r>
      <w:r>
        <w:rPr>
          <w:spacing w:val="-14"/>
          <w:w w:val="110"/>
          <w:sz w:val="24"/>
        </w:rPr>
        <w:t> </w:t>
      </w:r>
      <w:r>
        <w:rPr>
          <w:w w:val="110"/>
          <w:sz w:val="24"/>
        </w:rPr>
        <w:t>brings</w:t>
      </w:r>
      <w:r>
        <w:rPr>
          <w:spacing w:val="-10"/>
          <w:w w:val="110"/>
          <w:sz w:val="24"/>
        </w:rPr>
        <w:t> </w:t>
      </w:r>
      <w:r>
        <w:rPr>
          <w:w w:val="110"/>
          <w:sz w:val="24"/>
        </w:rPr>
        <w:t>added</w:t>
      </w:r>
      <w:r>
        <w:rPr>
          <w:spacing w:val="-16"/>
          <w:w w:val="110"/>
          <w:sz w:val="24"/>
        </w:rPr>
        <w:t> </w:t>
      </w:r>
      <w:r>
        <w:rPr>
          <w:w w:val="110"/>
          <w:sz w:val="24"/>
        </w:rPr>
        <w:t>value</w:t>
      </w:r>
    </w:p>
    <w:tbl>
      <w:tblPr>
        <w:tblW w:w="0" w:type="auto"/>
        <w:jc w:val="left"/>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41"/>
        <w:gridCol w:w="2341"/>
        <w:gridCol w:w="2336"/>
        <w:gridCol w:w="2341"/>
      </w:tblGrid>
      <w:tr>
        <w:trPr>
          <w:trHeight w:val="385" w:hRule="atLeast"/>
        </w:trPr>
        <w:tc>
          <w:tcPr>
            <w:tcW w:w="2341" w:type="dxa"/>
          </w:tcPr>
          <w:p>
            <w:pPr>
              <w:pStyle w:val="TableParagraph"/>
              <w:spacing w:before="1"/>
              <w:ind w:left="110"/>
              <w:rPr>
                <w:sz w:val="24"/>
              </w:rPr>
            </w:pPr>
            <w:r>
              <w:rPr>
                <w:w w:val="105"/>
                <w:sz w:val="24"/>
              </w:rPr>
              <w:t>Excellent</w:t>
            </w:r>
          </w:p>
        </w:tc>
        <w:tc>
          <w:tcPr>
            <w:tcW w:w="2341" w:type="dxa"/>
          </w:tcPr>
          <w:p>
            <w:pPr>
              <w:pStyle w:val="TableParagraph"/>
              <w:spacing w:before="1"/>
              <w:ind w:left="105"/>
              <w:rPr>
                <w:sz w:val="24"/>
              </w:rPr>
            </w:pPr>
            <w:r>
              <w:rPr>
                <w:w w:val="105"/>
                <w:sz w:val="24"/>
              </w:rPr>
              <w:t>Satisfactory</w:t>
            </w:r>
          </w:p>
        </w:tc>
        <w:tc>
          <w:tcPr>
            <w:tcW w:w="2336" w:type="dxa"/>
          </w:tcPr>
          <w:p>
            <w:pPr>
              <w:pStyle w:val="TableParagraph"/>
              <w:spacing w:before="1"/>
              <w:ind w:left="105"/>
              <w:rPr>
                <w:sz w:val="24"/>
              </w:rPr>
            </w:pPr>
            <w:r>
              <w:rPr>
                <w:w w:val="110"/>
                <w:sz w:val="24"/>
              </w:rPr>
              <w:t>Needs Improvement</w:t>
            </w:r>
          </w:p>
        </w:tc>
        <w:tc>
          <w:tcPr>
            <w:tcW w:w="2341" w:type="dxa"/>
          </w:tcPr>
          <w:p>
            <w:pPr>
              <w:pStyle w:val="TableParagraph"/>
              <w:spacing w:before="1"/>
              <w:ind w:left="109"/>
              <w:rPr>
                <w:sz w:val="24"/>
              </w:rPr>
            </w:pPr>
            <w:r>
              <w:rPr>
                <w:w w:val="105"/>
                <w:sz w:val="24"/>
              </w:rPr>
              <w:t>Not Applicable</w:t>
            </w:r>
          </w:p>
        </w:tc>
      </w:tr>
      <w:tr>
        <w:trPr>
          <w:trHeight w:val="285" w:hRule="atLeast"/>
        </w:trPr>
        <w:tc>
          <w:tcPr>
            <w:tcW w:w="2341" w:type="dxa"/>
          </w:tcPr>
          <w:p>
            <w:pPr>
              <w:pStyle w:val="TableParagraph"/>
              <w:rPr>
                <w:sz w:val="20"/>
              </w:rPr>
            </w:pPr>
          </w:p>
        </w:tc>
        <w:tc>
          <w:tcPr>
            <w:tcW w:w="2341" w:type="dxa"/>
          </w:tcPr>
          <w:p>
            <w:pPr>
              <w:pStyle w:val="TableParagraph"/>
              <w:rPr>
                <w:sz w:val="20"/>
              </w:rPr>
            </w:pPr>
          </w:p>
        </w:tc>
        <w:tc>
          <w:tcPr>
            <w:tcW w:w="2336" w:type="dxa"/>
          </w:tcPr>
          <w:p>
            <w:pPr>
              <w:pStyle w:val="TableParagraph"/>
              <w:rPr>
                <w:sz w:val="20"/>
              </w:rPr>
            </w:pPr>
          </w:p>
        </w:tc>
        <w:tc>
          <w:tcPr>
            <w:tcW w:w="2341" w:type="dxa"/>
          </w:tcPr>
          <w:p>
            <w:pPr>
              <w:pStyle w:val="TableParagraph"/>
              <w:rPr>
                <w:sz w:val="20"/>
              </w:rPr>
            </w:pPr>
          </w:p>
        </w:tc>
      </w:tr>
    </w:tbl>
    <w:p>
      <w:pPr>
        <w:pStyle w:val="BodyText"/>
        <w:spacing w:before="1"/>
        <w:ind w:left="820"/>
      </w:pPr>
      <w:r>
        <w:rPr>
          <w:w w:val="105"/>
        </w:rPr>
        <w:t>Comments:</w:t>
      </w:r>
    </w:p>
    <w:p>
      <w:pPr>
        <w:pStyle w:val="BodyText"/>
        <w:rPr>
          <w:sz w:val="28"/>
        </w:rPr>
      </w:pPr>
    </w:p>
    <w:p>
      <w:pPr>
        <w:pStyle w:val="BodyText"/>
        <w:spacing w:before="3"/>
        <w:rPr>
          <w:sz w:val="22"/>
        </w:rPr>
      </w:pPr>
    </w:p>
    <w:p>
      <w:pPr>
        <w:pStyle w:val="ListParagraph"/>
        <w:numPr>
          <w:ilvl w:val="0"/>
          <w:numId w:val="33"/>
        </w:numPr>
        <w:tabs>
          <w:tab w:pos="1540" w:val="left" w:leader="none"/>
          <w:tab w:pos="1541" w:val="left" w:leader="none"/>
        </w:tabs>
        <w:spacing w:line="240" w:lineRule="auto" w:before="0" w:after="3"/>
        <w:ind w:left="1541" w:right="0" w:hanging="360"/>
        <w:jc w:val="left"/>
        <w:rPr>
          <w:sz w:val="24"/>
        </w:rPr>
      </w:pPr>
      <w:r>
        <w:rPr>
          <w:w w:val="110"/>
          <w:sz w:val="24"/>
        </w:rPr>
        <w:t>Supports questioning learning</w:t>
      </w:r>
      <w:r>
        <w:rPr>
          <w:spacing w:val="-39"/>
          <w:w w:val="110"/>
          <w:sz w:val="24"/>
        </w:rPr>
        <w:t> </w:t>
      </w:r>
      <w:r>
        <w:rPr>
          <w:w w:val="110"/>
          <w:sz w:val="24"/>
        </w:rPr>
        <w:t>environment</w:t>
      </w:r>
    </w:p>
    <w:tbl>
      <w:tblPr>
        <w:tblW w:w="0" w:type="auto"/>
        <w:jc w:val="left"/>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41"/>
        <w:gridCol w:w="2341"/>
        <w:gridCol w:w="2336"/>
        <w:gridCol w:w="2341"/>
      </w:tblGrid>
      <w:tr>
        <w:trPr>
          <w:trHeight w:val="385" w:hRule="atLeast"/>
        </w:trPr>
        <w:tc>
          <w:tcPr>
            <w:tcW w:w="2341" w:type="dxa"/>
          </w:tcPr>
          <w:p>
            <w:pPr>
              <w:pStyle w:val="TableParagraph"/>
              <w:spacing w:before="1"/>
              <w:ind w:left="110"/>
              <w:rPr>
                <w:sz w:val="24"/>
              </w:rPr>
            </w:pPr>
            <w:r>
              <w:rPr>
                <w:w w:val="105"/>
                <w:sz w:val="24"/>
              </w:rPr>
              <w:t>Excellent</w:t>
            </w:r>
          </w:p>
        </w:tc>
        <w:tc>
          <w:tcPr>
            <w:tcW w:w="2341" w:type="dxa"/>
          </w:tcPr>
          <w:p>
            <w:pPr>
              <w:pStyle w:val="TableParagraph"/>
              <w:spacing w:before="1"/>
              <w:ind w:left="105"/>
              <w:rPr>
                <w:sz w:val="24"/>
              </w:rPr>
            </w:pPr>
            <w:r>
              <w:rPr>
                <w:w w:val="105"/>
                <w:sz w:val="24"/>
              </w:rPr>
              <w:t>Satisfactory</w:t>
            </w:r>
          </w:p>
        </w:tc>
        <w:tc>
          <w:tcPr>
            <w:tcW w:w="2336" w:type="dxa"/>
          </w:tcPr>
          <w:p>
            <w:pPr>
              <w:pStyle w:val="TableParagraph"/>
              <w:spacing w:before="1"/>
              <w:ind w:left="105"/>
              <w:rPr>
                <w:sz w:val="24"/>
              </w:rPr>
            </w:pPr>
            <w:r>
              <w:rPr>
                <w:w w:val="110"/>
                <w:sz w:val="24"/>
              </w:rPr>
              <w:t>Needs Improvement</w:t>
            </w:r>
          </w:p>
        </w:tc>
        <w:tc>
          <w:tcPr>
            <w:tcW w:w="2341" w:type="dxa"/>
          </w:tcPr>
          <w:p>
            <w:pPr>
              <w:pStyle w:val="TableParagraph"/>
              <w:spacing w:before="1"/>
              <w:ind w:left="109"/>
              <w:rPr>
                <w:sz w:val="24"/>
              </w:rPr>
            </w:pPr>
            <w:r>
              <w:rPr>
                <w:w w:val="105"/>
                <w:sz w:val="24"/>
              </w:rPr>
              <w:t>Not Applicable</w:t>
            </w:r>
          </w:p>
        </w:tc>
      </w:tr>
      <w:tr>
        <w:trPr>
          <w:trHeight w:val="280" w:hRule="atLeast"/>
        </w:trPr>
        <w:tc>
          <w:tcPr>
            <w:tcW w:w="2341" w:type="dxa"/>
          </w:tcPr>
          <w:p>
            <w:pPr>
              <w:pStyle w:val="TableParagraph"/>
              <w:rPr>
                <w:sz w:val="20"/>
              </w:rPr>
            </w:pPr>
          </w:p>
        </w:tc>
        <w:tc>
          <w:tcPr>
            <w:tcW w:w="2341" w:type="dxa"/>
          </w:tcPr>
          <w:p>
            <w:pPr>
              <w:pStyle w:val="TableParagraph"/>
              <w:rPr>
                <w:sz w:val="20"/>
              </w:rPr>
            </w:pPr>
          </w:p>
        </w:tc>
        <w:tc>
          <w:tcPr>
            <w:tcW w:w="2336" w:type="dxa"/>
          </w:tcPr>
          <w:p>
            <w:pPr>
              <w:pStyle w:val="TableParagraph"/>
              <w:rPr>
                <w:sz w:val="20"/>
              </w:rPr>
            </w:pPr>
          </w:p>
        </w:tc>
        <w:tc>
          <w:tcPr>
            <w:tcW w:w="2341" w:type="dxa"/>
          </w:tcPr>
          <w:p>
            <w:pPr>
              <w:pStyle w:val="TableParagraph"/>
              <w:rPr>
                <w:sz w:val="20"/>
              </w:rPr>
            </w:pPr>
          </w:p>
        </w:tc>
      </w:tr>
    </w:tbl>
    <w:p>
      <w:pPr>
        <w:pStyle w:val="BodyText"/>
        <w:spacing w:before="1"/>
        <w:ind w:left="820"/>
      </w:pPr>
      <w:r>
        <w:rPr>
          <w:w w:val="105"/>
        </w:rPr>
        <w:t>Comments:</w:t>
      </w:r>
    </w:p>
    <w:p>
      <w:pPr>
        <w:pStyle w:val="BodyText"/>
        <w:rPr>
          <w:sz w:val="28"/>
        </w:rPr>
      </w:pPr>
    </w:p>
    <w:p>
      <w:pPr>
        <w:pStyle w:val="BodyText"/>
        <w:spacing w:before="8"/>
        <w:rPr>
          <w:sz w:val="22"/>
        </w:rPr>
      </w:pPr>
    </w:p>
    <w:p>
      <w:pPr>
        <w:pStyle w:val="ListParagraph"/>
        <w:numPr>
          <w:ilvl w:val="0"/>
          <w:numId w:val="33"/>
        </w:numPr>
        <w:tabs>
          <w:tab w:pos="1540" w:val="left" w:leader="none"/>
          <w:tab w:pos="1541" w:val="left" w:leader="none"/>
        </w:tabs>
        <w:spacing w:line="240" w:lineRule="auto" w:before="0" w:after="4"/>
        <w:ind w:left="1541" w:right="0" w:hanging="360"/>
        <w:jc w:val="left"/>
        <w:rPr>
          <w:sz w:val="24"/>
        </w:rPr>
      </w:pPr>
      <w:r>
        <w:rPr>
          <w:w w:val="110"/>
          <w:sz w:val="24"/>
        </w:rPr>
        <w:t>Provides</w:t>
      </w:r>
      <w:r>
        <w:rPr>
          <w:spacing w:val="-13"/>
          <w:w w:val="110"/>
          <w:sz w:val="24"/>
        </w:rPr>
        <w:t> </w:t>
      </w:r>
      <w:r>
        <w:rPr>
          <w:w w:val="110"/>
          <w:sz w:val="24"/>
        </w:rPr>
        <w:t>safe</w:t>
      </w:r>
      <w:r>
        <w:rPr>
          <w:spacing w:val="-16"/>
          <w:w w:val="110"/>
          <w:sz w:val="24"/>
        </w:rPr>
        <w:t> </w:t>
      </w:r>
      <w:r>
        <w:rPr>
          <w:w w:val="110"/>
          <w:sz w:val="24"/>
        </w:rPr>
        <w:t>environment</w:t>
      </w:r>
      <w:r>
        <w:rPr>
          <w:spacing w:val="-15"/>
          <w:w w:val="110"/>
          <w:sz w:val="24"/>
        </w:rPr>
        <w:t> </w:t>
      </w:r>
      <w:r>
        <w:rPr>
          <w:w w:val="110"/>
          <w:sz w:val="24"/>
        </w:rPr>
        <w:t>for</w:t>
      </w:r>
      <w:r>
        <w:rPr>
          <w:spacing w:val="-13"/>
          <w:w w:val="110"/>
          <w:sz w:val="24"/>
        </w:rPr>
        <w:t> </w:t>
      </w:r>
      <w:r>
        <w:rPr>
          <w:w w:val="110"/>
          <w:sz w:val="24"/>
        </w:rPr>
        <w:t>addressing</w:t>
      </w:r>
      <w:r>
        <w:rPr>
          <w:spacing w:val="-17"/>
          <w:w w:val="110"/>
          <w:sz w:val="24"/>
        </w:rPr>
        <w:t> </w:t>
      </w:r>
      <w:r>
        <w:rPr>
          <w:w w:val="110"/>
          <w:sz w:val="24"/>
        </w:rPr>
        <w:t>difficult</w:t>
      </w:r>
      <w:r>
        <w:rPr>
          <w:spacing w:val="-15"/>
          <w:w w:val="110"/>
          <w:sz w:val="24"/>
        </w:rPr>
        <w:t> </w:t>
      </w:r>
      <w:r>
        <w:rPr>
          <w:w w:val="110"/>
          <w:sz w:val="24"/>
        </w:rPr>
        <w:t>topics</w:t>
      </w:r>
    </w:p>
    <w:tbl>
      <w:tblPr>
        <w:tblW w:w="0" w:type="auto"/>
        <w:jc w:val="left"/>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41"/>
        <w:gridCol w:w="2341"/>
        <w:gridCol w:w="2336"/>
        <w:gridCol w:w="2341"/>
      </w:tblGrid>
      <w:tr>
        <w:trPr>
          <w:trHeight w:val="385" w:hRule="atLeast"/>
        </w:trPr>
        <w:tc>
          <w:tcPr>
            <w:tcW w:w="2341" w:type="dxa"/>
          </w:tcPr>
          <w:p>
            <w:pPr>
              <w:pStyle w:val="TableParagraph"/>
              <w:spacing w:before="1"/>
              <w:ind w:left="110"/>
              <w:rPr>
                <w:sz w:val="24"/>
              </w:rPr>
            </w:pPr>
            <w:r>
              <w:rPr>
                <w:w w:val="105"/>
                <w:sz w:val="24"/>
              </w:rPr>
              <w:t>Excellent</w:t>
            </w:r>
          </w:p>
        </w:tc>
        <w:tc>
          <w:tcPr>
            <w:tcW w:w="2341" w:type="dxa"/>
          </w:tcPr>
          <w:p>
            <w:pPr>
              <w:pStyle w:val="TableParagraph"/>
              <w:spacing w:before="1"/>
              <w:ind w:left="105"/>
              <w:rPr>
                <w:sz w:val="24"/>
              </w:rPr>
            </w:pPr>
            <w:r>
              <w:rPr>
                <w:w w:val="105"/>
                <w:sz w:val="24"/>
              </w:rPr>
              <w:t>Satisfactory</w:t>
            </w:r>
          </w:p>
        </w:tc>
        <w:tc>
          <w:tcPr>
            <w:tcW w:w="2336" w:type="dxa"/>
          </w:tcPr>
          <w:p>
            <w:pPr>
              <w:pStyle w:val="TableParagraph"/>
              <w:spacing w:before="1"/>
              <w:ind w:left="105"/>
              <w:rPr>
                <w:sz w:val="24"/>
              </w:rPr>
            </w:pPr>
            <w:r>
              <w:rPr>
                <w:w w:val="110"/>
                <w:sz w:val="24"/>
              </w:rPr>
              <w:t>Needs Improvement</w:t>
            </w:r>
          </w:p>
        </w:tc>
        <w:tc>
          <w:tcPr>
            <w:tcW w:w="2341" w:type="dxa"/>
          </w:tcPr>
          <w:p>
            <w:pPr>
              <w:pStyle w:val="TableParagraph"/>
              <w:spacing w:before="1"/>
              <w:ind w:left="109"/>
              <w:rPr>
                <w:sz w:val="24"/>
              </w:rPr>
            </w:pPr>
            <w:r>
              <w:rPr>
                <w:w w:val="105"/>
                <w:sz w:val="24"/>
              </w:rPr>
              <w:t>Not Applicable</w:t>
            </w:r>
          </w:p>
        </w:tc>
      </w:tr>
      <w:tr>
        <w:trPr>
          <w:trHeight w:val="280" w:hRule="atLeast"/>
        </w:trPr>
        <w:tc>
          <w:tcPr>
            <w:tcW w:w="2341" w:type="dxa"/>
          </w:tcPr>
          <w:p>
            <w:pPr>
              <w:pStyle w:val="TableParagraph"/>
              <w:rPr>
                <w:sz w:val="20"/>
              </w:rPr>
            </w:pPr>
          </w:p>
        </w:tc>
        <w:tc>
          <w:tcPr>
            <w:tcW w:w="2341" w:type="dxa"/>
          </w:tcPr>
          <w:p>
            <w:pPr>
              <w:pStyle w:val="TableParagraph"/>
              <w:rPr>
                <w:sz w:val="20"/>
              </w:rPr>
            </w:pPr>
          </w:p>
        </w:tc>
        <w:tc>
          <w:tcPr>
            <w:tcW w:w="2336" w:type="dxa"/>
          </w:tcPr>
          <w:p>
            <w:pPr>
              <w:pStyle w:val="TableParagraph"/>
              <w:rPr>
                <w:sz w:val="20"/>
              </w:rPr>
            </w:pPr>
          </w:p>
        </w:tc>
        <w:tc>
          <w:tcPr>
            <w:tcW w:w="2341" w:type="dxa"/>
          </w:tcPr>
          <w:p>
            <w:pPr>
              <w:pStyle w:val="TableParagraph"/>
              <w:rPr>
                <w:sz w:val="20"/>
              </w:rPr>
            </w:pPr>
          </w:p>
        </w:tc>
      </w:tr>
    </w:tbl>
    <w:p>
      <w:pPr>
        <w:pStyle w:val="BodyText"/>
        <w:spacing w:before="1"/>
        <w:ind w:left="820"/>
      </w:pPr>
      <w:r>
        <w:rPr>
          <w:w w:val="105"/>
        </w:rPr>
        <w:t>Comments:</w:t>
      </w:r>
    </w:p>
    <w:p>
      <w:pPr>
        <w:spacing w:after="0"/>
        <w:sectPr>
          <w:pgSz w:w="12240" w:h="15840"/>
          <w:pgMar w:header="0" w:footer="719" w:top="1360" w:bottom="980" w:left="980" w:right="340"/>
        </w:sectPr>
      </w:pPr>
    </w:p>
    <w:p>
      <w:pPr>
        <w:pStyle w:val="ListParagraph"/>
        <w:numPr>
          <w:ilvl w:val="0"/>
          <w:numId w:val="33"/>
        </w:numPr>
        <w:tabs>
          <w:tab w:pos="1540" w:val="left" w:leader="none"/>
          <w:tab w:pos="1541" w:val="left" w:leader="none"/>
        </w:tabs>
        <w:spacing w:line="240" w:lineRule="auto" w:before="95" w:after="4"/>
        <w:ind w:left="1541" w:right="0" w:hanging="360"/>
        <w:jc w:val="left"/>
        <w:rPr>
          <w:sz w:val="24"/>
        </w:rPr>
      </w:pPr>
      <w:r>
        <w:rPr>
          <w:w w:val="110"/>
          <w:sz w:val="24"/>
        </w:rPr>
        <w:t>Encourages</w:t>
      </w:r>
      <w:r>
        <w:rPr>
          <w:spacing w:val="-13"/>
          <w:w w:val="110"/>
          <w:sz w:val="24"/>
        </w:rPr>
        <w:t> </w:t>
      </w:r>
      <w:r>
        <w:rPr>
          <w:w w:val="110"/>
          <w:sz w:val="24"/>
        </w:rPr>
        <w:t>and</w:t>
      </w:r>
      <w:r>
        <w:rPr>
          <w:spacing w:val="-17"/>
          <w:w w:val="110"/>
          <w:sz w:val="24"/>
        </w:rPr>
        <w:t> </w:t>
      </w:r>
      <w:r>
        <w:rPr>
          <w:w w:val="110"/>
          <w:sz w:val="24"/>
        </w:rPr>
        <w:t>supports</w:t>
      </w:r>
      <w:r>
        <w:rPr>
          <w:spacing w:val="-12"/>
          <w:w w:val="110"/>
          <w:sz w:val="24"/>
        </w:rPr>
        <w:t> </w:t>
      </w:r>
      <w:r>
        <w:rPr>
          <w:w w:val="110"/>
          <w:sz w:val="24"/>
        </w:rPr>
        <w:t>diverse</w:t>
      </w:r>
      <w:r>
        <w:rPr>
          <w:spacing w:val="-17"/>
          <w:w w:val="110"/>
          <w:sz w:val="24"/>
        </w:rPr>
        <w:t> </w:t>
      </w:r>
      <w:r>
        <w:rPr>
          <w:w w:val="110"/>
          <w:sz w:val="24"/>
        </w:rPr>
        <w:t>expression</w:t>
      </w:r>
      <w:r>
        <w:rPr>
          <w:spacing w:val="-13"/>
          <w:w w:val="110"/>
          <w:sz w:val="24"/>
        </w:rPr>
        <w:t> </w:t>
      </w:r>
      <w:r>
        <w:rPr>
          <w:w w:val="110"/>
          <w:sz w:val="24"/>
        </w:rPr>
        <w:t>of</w:t>
      </w:r>
      <w:r>
        <w:rPr>
          <w:spacing w:val="-16"/>
          <w:w w:val="110"/>
          <w:sz w:val="24"/>
        </w:rPr>
        <w:t> </w:t>
      </w:r>
      <w:r>
        <w:rPr>
          <w:spacing w:val="-3"/>
          <w:w w:val="110"/>
          <w:sz w:val="24"/>
        </w:rPr>
        <w:t>ideas</w:t>
      </w:r>
      <w:r>
        <w:rPr>
          <w:spacing w:val="-13"/>
          <w:w w:val="110"/>
          <w:sz w:val="24"/>
        </w:rPr>
        <w:t> </w:t>
      </w:r>
      <w:r>
        <w:rPr>
          <w:w w:val="110"/>
          <w:sz w:val="24"/>
        </w:rPr>
        <w:t>and</w:t>
      </w:r>
      <w:r>
        <w:rPr>
          <w:spacing w:val="-12"/>
          <w:w w:val="110"/>
          <w:sz w:val="24"/>
        </w:rPr>
        <w:t> </w:t>
      </w:r>
      <w:r>
        <w:rPr>
          <w:w w:val="110"/>
          <w:sz w:val="24"/>
        </w:rPr>
        <w:t>experiences</w:t>
      </w:r>
    </w:p>
    <w:tbl>
      <w:tblPr>
        <w:tblW w:w="0" w:type="auto"/>
        <w:jc w:val="left"/>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41"/>
        <w:gridCol w:w="2341"/>
        <w:gridCol w:w="2336"/>
        <w:gridCol w:w="2341"/>
      </w:tblGrid>
      <w:tr>
        <w:trPr>
          <w:trHeight w:val="385" w:hRule="atLeast"/>
        </w:trPr>
        <w:tc>
          <w:tcPr>
            <w:tcW w:w="2341" w:type="dxa"/>
          </w:tcPr>
          <w:p>
            <w:pPr>
              <w:pStyle w:val="TableParagraph"/>
              <w:spacing w:before="1"/>
              <w:ind w:left="110"/>
              <w:rPr>
                <w:sz w:val="24"/>
              </w:rPr>
            </w:pPr>
            <w:r>
              <w:rPr>
                <w:w w:val="105"/>
                <w:sz w:val="24"/>
              </w:rPr>
              <w:t>Excellent</w:t>
            </w:r>
          </w:p>
        </w:tc>
        <w:tc>
          <w:tcPr>
            <w:tcW w:w="2341" w:type="dxa"/>
          </w:tcPr>
          <w:p>
            <w:pPr>
              <w:pStyle w:val="TableParagraph"/>
              <w:spacing w:before="1"/>
              <w:ind w:left="105"/>
              <w:rPr>
                <w:sz w:val="24"/>
              </w:rPr>
            </w:pPr>
            <w:r>
              <w:rPr>
                <w:w w:val="105"/>
                <w:sz w:val="24"/>
              </w:rPr>
              <w:t>Satisfactory</w:t>
            </w:r>
          </w:p>
        </w:tc>
        <w:tc>
          <w:tcPr>
            <w:tcW w:w="2336" w:type="dxa"/>
          </w:tcPr>
          <w:p>
            <w:pPr>
              <w:pStyle w:val="TableParagraph"/>
              <w:spacing w:before="1"/>
              <w:ind w:left="105"/>
              <w:rPr>
                <w:sz w:val="24"/>
              </w:rPr>
            </w:pPr>
            <w:r>
              <w:rPr>
                <w:w w:val="110"/>
                <w:sz w:val="24"/>
              </w:rPr>
              <w:t>Needs Improvement</w:t>
            </w:r>
          </w:p>
        </w:tc>
        <w:tc>
          <w:tcPr>
            <w:tcW w:w="2341" w:type="dxa"/>
          </w:tcPr>
          <w:p>
            <w:pPr>
              <w:pStyle w:val="TableParagraph"/>
              <w:spacing w:before="1"/>
              <w:ind w:left="109"/>
              <w:rPr>
                <w:sz w:val="24"/>
              </w:rPr>
            </w:pPr>
            <w:r>
              <w:rPr>
                <w:w w:val="105"/>
                <w:sz w:val="24"/>
              </w:rPr>
              <w:t>Not Applicable</w:t>
            </w:r>
          </w:p>
        </w:tc>
      </w:tr>
      <w:tr>
        <w:trPr>
          <w:trHeight w:val="280" w:hRule="atLeast"/>
        </w:trPr>
        <w:tc>
          <w:tcPr>
            <w:tcW w:w="2341" w:type="dxa"/>
          </w:tcPr>
          <w:p>
            <w:pPr>
              <w:pStyle w:val="TableParagraph"/>
              <w:rPr>
                <w:sz w:val="20"/>
              </w:rPr>
            </w:pPr>
          </w:p>
        </w:tc>
        <w:tc>
          <w:tcPr>
            <w:tcW w:w="2341" w:type="dxa"/>
          </w:tcPr>
          <w:p>
            <w:pPr>
              <w:pStyle w:val="TableParagraph"/>
              <w:rPr>
                <w:sz w:val="20"/>
              </w:rPr>
            </w:pPr>
          </w:p>
        </w:tc>
        <w:tc>
          <w:tcPr>
            <w:tcW w:w="2336" w:type="dxa"/>
          </w:tcPr>
          <w:p>
            <w:pPr>
              <w:pStyle w:val="TableParagraph"/>
              <w:rPr>
                <w:sz w:val="20"/>
              </w:rPr>
            </w:pPr>
          </w:p>
        </w:tc>
        <w:tc>
          <w:tcPr>
            <w:tcW w:w="2341" w:type="dxa"/>
          </w:tcPr>
          <w:p>
            <w:pPr>
              <w:pStyle w:val="TableParagraph"/>
              <w:rPr>
                <w:sz w:val="20"/>
              </w:rPr>
            </w:pPr>
          </w:p>
        </w:tc>
      </w:tr>
    </w:tbl>
    <w:p>
      <w:pPr>
        <w:pStyle w:val="BodyText"/>
        <w:spacing w:before="1"/>
        <w:ind w:left="820"/>
      </w:pPr>
      <w:r>
        <w:rPr>
          <w:w w:val="105"/>
        </w:rPr>
        <w:t>Comments:</w:t>
      </w:r>
    </w:p>
    <w:p>
      <w:pPr>
        <w:pStyle w:val="BodyText"/>
        <w:rPr>
          <w:sz w:val="28"/>
        </w:rPr>
      </w:pPr>
    </w:p>
    <w:p>
      <w:pPr>
        <w:pStyle w:val="BodyText"/>
        <w:rPr>
          <w:sz w:val="28"/>
        </w:rPr>
      </w:pPr>
    </w:p>
    <w:p>
      <w:pPr>
        <w:pStyle w:val="Heading5"/>
        <w:spacing w:before="205"/>
      </w:pPr>
      <w:r>
        <w:rPr>
          <w:w w:val="105"/>
        </w:rPr>
        <w:t>Course Content:</w:t>
      </w:r>
    </w:p>
    <w:p>
      <w:pPr>
        <w:pStyle w:val="ListParagraph"/>
        <w:numPr>
          <w:ilvl w:val="0"/>
          <w:numId w:val="33"/>
        </w:numPr>
        <w:tabs>
          <w:tab w:pos="1540" w:val="left" w:leader="none"/>
          <w:tab w:pos="1541" w:val="left" w:leader="none"/>
        </w:tabs>
        <w:spacing w:line="240" w:lineRule="auto" w:before="18" w:after="4"/>
        <w:ind w:left="1541" w:right="0" w:hanging="360"/>
        <w:jc w:val="left"/>
        <w:rPr>
          <w:sz w:val="24"/>
        </w:rPr>
      </w:pPr>
      <w:r>
        <w:rPr>
          <w:w w:val="110"/>
          <w:sz w:val="24"/>
        </w:rPr>
        <w:t>Instructor demonstrates mastery of</w:t>
      </w:r>
      <w:r>
        <w:rPr>
          <w:spacing w:val="-44"/>
          <w:w w:val="110"/>
          <w:sz w:val="24"/>
        </w:rPr>
        <w:t> </w:t>
      </w:r>
      <w:r>
        <w:rPr>
          <w:w w:val="110"/>
          <w:sz w:val="24"/>
        </w:rPr>
        <w:t>content</w:t>
      </w:r>
    </w:p>
    <w:tbl>
      <w:tblPr>
        <w:tblW w:w="0" w:type="auto"/>
        <w:jc w:val="left"/>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41"/>
        <w:gridCol w:w="2341"/>
        <w:gridCol w:w="2336"/>
        <w:gridCol w:w="2341"/>
      </w:tblGrid>
      <w:tr>
        <w:trPr>
          <w:trHeight w:val="385" w:hRule="atLeast"/>
        </w:trPr>
        <w:tc>
          <w:tcPr>
            <w:tcW w:w="2341" w:type="dxa"/>
          </w:tcPr>
          <w:p>
            <w:pPr>
              <w:pStyle w:val="TableParagraph"/>
              <w:spacing w:before="1"/>
              <w:ind w:left="110"/>
              <w:rPr>
                <w:sz w:val="24"/>
              </w:rPr>
            </w:pPr>
            <w:r>
              <w:rPr>
                <w:w w:val="105"/>
                <w:sz w:val="24"/>
              </w:rPr>
              <w:t>Excellent</w:t>
            </w:r>
          </w:p>
        </w:tc>
        <w:tc>
          <w:tcPr>
            <w:tcW w:w="2341" w:type="dxa"/>
          </w:tcPr>
          <w:p>
            <w:pPr>
              <w:pStyle w:val="TableParagraph"/>
              <w:spacing w:before="1"/>
              <w:ind w:left="105"/>
              <w:rPr>
                <w:sz w:val="24"/>
              </w:rPr>
            </w:pPr>
            <w:r>
              <w:rPr>
                <w:w w:val="105"/>
                <w:sz w:val="24"/>
              </w:rPr>
              <w:t>Satisfactory</w:t>
            </w:r>
          </w:p>
        </w:tc>
        <w:tc>
          <w:tcPr>
            <w:tcW w:w="2336" w:type="dxa"/>
          </w:tcPr>
          <w:p>
            <w:pPr>
              <w:pStyle w:val="TableParagraph"/>
              <w:spacing w:before="1"/>
              <w:ind w:left="105"/>
              <w:rPr>
                <w:sz w:val="24"/>
              </w:rPr>
            </w:pPr>
            <w:r>
              <w:rPr>
                <w:w w:val="110"/>
                <w:sz w:val="24"/>
              </w:rPr>
              <w:t>Needs Improvement</w:t>
            </w:r>
          </w:p>
        </w:tc>
        <w:tc>
          <w:tcPr>
            <w:tcW w:w="2341" w:type="dxa"/>
          </w:tcPr>
          <w:p>
            <w:pPr>
              <w:pStyle w:val="TableParagraph"/>
              <w:spacing w:before="1"/>
              <w:ind w:left="109"/>
              <w:rPr>
                <w:sz w:val="24"/>
              </w:rPr>
            </w:pPr>
            <w:r>
              <w:rPr>
                <w:w w:val="105"/>
                <w:sz w:val="24"/>
              </w:rPr>
              <w:t>Not Applicable</w:t>
            </w:r>
          </w:p>
        </w:tc>
      </w:tr>
      <w:tr>
        <w:trPr>
          <w:trHeight w:val="280" w:hRule="atLeast"/>
        </w:trPr>
        <w:tc>
          <w:tcPr>
            <w:tcW w:w="2341" w:type="dxa"/>
          </w:tcPr>
          <w:p>
            <w:pPr>
              <w:pStyle w:val="TableParagraph"/>
              <w:rPr>
                <w:sz w:val="20"/>
              </w:rPr>
            </w:pPr>
          </w:p>
        </w:tc>
        <w:tc>
          <w:tcPr>
            <w:tcW w:w="2341" w:type="dxa"/>
          </w:tcPr>
          <w:p>
            <w:pPr>
              <w:pStyle w:val="TableParagraph"/>
              <w:rPr>
                <w:sz w:val="20"/>
              </w:rPr>
            </w:pPr>
          </w:p>
        </w:tc>
        <w:tc>
          <w:tcPr>
            <w:tcW w:w="2336" w:type="dxa"/>
          </w:tcPr>
          <w:p>
            <w:pPr>
              <w:pStyle w:val="TableParagraph"/>
              <w:rPr>
                <w:sz w:val="20"/>
              </w:rPr>
            </w:pPr>
          </w:p>
        </w:tc>
        <w:tc>
          <w:tcPr>
            <w:tcW w:w="2341" w:type="dxa"/>
          </w:tcPr>
          <w:p>
            <w:pPr>
              <w:pStyle w:val="TableParagraph"/>
              <w:rPr>
                <w:sz w:val="20"/>
              </w:rPr>
            </w:pPr>
          </w:p>
        </w:tc>
      </w:tr>
    </w:tbl>
    <w:p>
      <w:pPr>
        <w:pStyle w:val="BodyText"/>
        <w:spacing w:before="1"/>
        <w:ind w:left="820"/>
      </w:pPr>
      <w:r>
        <w:rPr>
          <w:w w:val="105"/>
        </w:rPr>
        <w:t>Comments:</w:t>
      </w:r>
    </w:p>
    <w:p>
      <w:pPr>
        <w:pStyle w:val="BodyText"/>
        <w:rPr>
          <w:sz w:val="28"/>
        </w:rPr>
      </w:pPr>
    </w:p>
    <w:p>
      <w:pPr>
        <w:pStyle w:val="BodyText"/>
        <w:spacing w:before="8"/>
        <w:rPr>
          <w:sz w:val="22"/>
        </w:rPr>
      </w:pPr>
    </w:p>
    <w:p>
      <w:pPr>
        <w:pStyle w:val="ListParagraph"/>
        <w:numPr>
          <w:ilvl w:val="0"/>
          <w:numId w:val="33"/>
        </w:numPr>
        <w:tabs>
          <w:tab w:pos="1540" w:val="left" w:leader="none"/>
          <w:tab w:pos="1541" w:val="left" w:leader="none"/>
        </w:tabs>
        <w:spacing w:line="240" w:lineRule="auto" w:before="0" w:after="3"/>
        <w:ind w:left="1541" w:right="0" w:hanging="360"/>
        <w:jc w:val="left"/>
        <w:rPr>
          <w:sz w:val="24"/>
        </w:rPr>
      </w:pPr>
      <w:r>
        <w:rPr>
          <w:w w:val="110"/>
          <w:sz w:val="24"/>
        </w:rPr>
        <w:t>Content</w:t>
      </w:r>
      <w:r>
        <w:rPr>
          <w:spacing w:val="-15"/>
          <w:w w:val="110"/>
          <w:sz w:val="24"/>
        </w:rPr>
        <w:t> </w:t>
      </w:r>
      <w:r>
        <w:rPr>
          <w:w w:val="110"/>
          <w:sz w:val="24"/>
        </w:rPr>
        <w:t>reflects</w:t>
      </w:r>
      <w:r>
        <w:rPr>
          <w:spacing w:val="-11"/>
          <w:w w:val="110"/>
          <w:sz w:val="24"/>
        </w:rPr>
        <w:t> </w:t>
      </w:r>
      <w:r>
        <w:rPr>
          <w:w w:val="110"/>
          <w:sz w:val="24"/>
        </w:rPr>
        <w:t>current</w:t>
      </w:r>
      <w:r>
        <w:rPr>
          <w:spacing w:val="-15"/>
          <w:w w:val="110"/>
          <w:sz w:val="24"/>
        </w:rPr>
        <w:t> </w:t>
      </w:r>
      <w:r>
        <w:rPr>
          <w:w w:val="110"/>
          <w:sz w:val="24"/>
        </w:rPr>
        <w:t>knowledge/evidence</w:t>
      </w:r>
      <w:r>
        <w:rPr>
          <w:spacing w:val="-15"/>
          <w:w w:val="110"/>
          <w:sz w:val="24"/>
        </w:rPr>
        <w:t> </w:t>
      </w:r>
      <w:r>
        <w:rPr>
          <w:w w:val="110"/>
          <w:sz w:val="24"/>
        </w:rPr>
        <w:t>in</w:t>
      </w:r>
      <w:r>
        <w:rPr>
          <w:spacing w:val="-13"/>
          <w:w w:val="110"/>
          <w:sz w:val="24"/>
        </w:rPr>
        <w:t> </w:t>
      </w:r>
      <w:r>
        <w:rPr>
          <w:w w:val="110"/>
          <w:sz w:val="24"/>
        </w:rPr>
        <w:t>the</w:t>
      </w:r>
      <w:r>
        <w:rPr>
          <w:spacing w:val="-15"/>
          <w:w w:val="110"/>
          <w:sz w:val="24"/>
        </w:rPr>
        <w:t> </w:t>
      </w:r>
      <w:r>
        <w:rPr>
          <w:w w:val="110"/>
          <w:sz w:val="24"/>
        </w:rPr>
        <w:t>field</w:t>
      </w:r>
    </w:p>
    <w:tbl>
      <w:tblPr>
        <w:tblW w:w="0" w:type="auto"/>
        <w:jc w:val="left"/>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41"/>
        <w:gridCol w:w="2341"/>
        <w:gridCol w:w="2336"/>
        <w:gridCol w:w="2341"/>
      </w:tblGrid>
      <w:tr>
        <w:trPr>
          <w:trHeight w:val="385" w:hRule="atLeast"/>
        </w:trPr>
        <w:tc>
          <w:tcPr>
            <w:tcW w:w="2341" w:type="dxa"/>
          </w:tcPr>
          <w:p>
            <w:pPr>
              <w:pStyle w:val="TableParagraph"/>
              <w:spacing w:before="1"/>
              <w:ind w:left="110"/>
              <w:rPr>
                <w:sz w:val="24"/>
              </w:rPr>
            </w:pPr>
            <w:r>
              <w:rPr>
                <w:w w:val="105"/>
                <w:sz w:val="24"/>
              </w:rPr>
              <w:t>Excellent</w:t>
            </w:r>
          </w:p>
        </w:tc>
        <w:tc>
          <w:tcPr>
            <w:tcW w:w="2341" w:type="dxa"/>
          </w:tcPr>
          <w:p>
            <w:pPr>
              <w:pStyle w:val="TableParagraph"/>
              <w:spacing w:before="1"/>
              <w:ind w:left="105"/>
              <w:rPr>
                <w:sz w:val="24"/>
              </w:rPr>
            </w:pPr>
            <w:r>
              <w:rPr>
                <w:w w:val="105"/>
                <w:sz w:val="24"/>
              </w:rPr>
              <w:t>Satisfactory</w:t>
            </w:r>
          </w:p>
        </w:tc>
        <w:tc>
          <w:tcPr>
            <w:tcW w:w="2336" w:type="dxa"/>
          </w:tcPr>
          <w:p>
            <w:pPr>
              <w:pStyle w:val="TableParagraph"/>
              <w:spacing w:before="1"/>
              <w:ind w:left="105"/>
              <w:rPr>
                <w:sz w:val="24"/>
              </w:rPr>
            </w:pPr>
            <w:r>
              <w:rPr>
                <w:w w:val="110"/>
                <w:sz w:val="24"/>
              </w:rPr>
              <w:t>Needs Improvement</w:t>
            </w:r>
          </w:p>
        </w:tc>
        <w:tc>
          <w:tcPr>
            <w:tcW w:w="2341" w:type="dxa"/>
          </w:tcPr>
          <w:p>
            <w:pPr>
              <w:pStyle w:val="TableParagraph"/>
              <w:spacing w:before="1"/>
              <w:ind w:left="109"/>
              <w:rPr>
                <w:sz w:val="24"/>
              </w:rPr>
            </w:pPr>
            <w:r>
              <w:rPr>
                <w:w w:val="105"/>
                <w:sz w:val="24"/>
              </w:rPr>
              <w:t>Not Applicable</w:t>
            </w:r>
          </w:p>
        </w:tc>
      </w:tr>
      <w:tr>
        <w:trPr>
          <w:trHeight w:val="280" w:hRule="atLeast"/>
        </w:trPr>
        <w:tc>
          <w:tcPr>
            <w:tcW w:w="2341" w:type="dxa"/>
          </w:tcPr>
          <w:p>
            <w:pPr>
              <w:pStyle w:val="TableParagraph"/>
              <w:rPr>
                <w:sz w:val="20"/>
              </w:rPr>
            </w:pPr>
          </w:p>
        </w:tc>
        <w:tc>
          <w:tcPr>
            <w:tcW w:w="2341" w:type="dxa"/>
          </w:tcPr>
          <w:p>
            <w:pPr>
              <w:pStyle w:val="TableParagraph"/>
              <w:rPr>
                <w:sz w:val="20"/>
              </w:rPr>
            </w:pPr>
          </w:p>
        </w:tc>
        <w:tc>
          <w:tcPr>
            <w:tcW w:w="2336" w:type="dxa"/>
          </w:tcPr>
          <w:p>
            <w:pPr>
              <w:pStyle w:val="TableParagraph"/>
              <w:rPr>
                <w:sz w:val="20"/>
              </w:rPr>
            </w:pPr>
          </w:p>
        </w:tc>
        <w:tc>
          <w:tcPr>
            <w:tcW w:w="2341" w:type="dxa"/>
          </w:tcPr>
          <w:p>
            <w:pPr>
              <w:pStyle w:val="TableParagraph"/>
              <w:rPr>
                <w:sz w:val="20"/>
              </w:rPr>
            </w:pPr>
          </w:p>
        </w:tc>
      </w:tr>
    </w:tbl>
    <w:p>
      <w:pPr>
        <w:pStyle w:val="BodyText"/>
        <w:spacing w:before="1"/>
        <w:ind w:left="820"/>
      </w:pPr>
      <w:r>
        <w:rPr>
          <w:w w:val="105"/>
        </w:rPr>
        <w:t>Comments:</w:t>
      </w:r>
    </w:p>
    <w:p>
      <w:pPr>
        <w:pStyle w:val="BodyText"/>
        <w:rPr>
          <w:sz w:val="28"/>
        </w:rPr>
      </w:pPr>
    </w:p>
    <w:p>
      <w:pPr>
        <w:pStyle w:val="BodyText"/>
        <w:spacing w:before="8"/>
        <w:rPr>
          <w:sz w:val="22"/>
        </w:rPr>
      </w:pPr>
    </w:p>
    <w:p>
      <w:pPr>
        <w:pStyle w:val="ListParagraph"/>
        <w:numPr>
          <w:ilvl w:val="0"/>
          <w:numId w:val="33"/>
        </w:numPr>
        <w:tabs>
          <w:tab w:pos="1540" w:val="left" w:leader="none"/>
          <w:tab w:pos="1541" w:val="left" w:leader="none"/>
        </w:tabs>
        <w:spacing w:line="242" w:lineRule="auto" w:before="0" w:after="0"/>
        <w:ind w:left="1541" w:right="1483" w:hanging="360"/>
        <w:jc w:val="left"/>
        <w:rPr>
          <w:sz w:val="24"/>
        </w:rPr>
      </w:pPr>
      <w:r>
        <w:rPr>
          <w:w w:val="105"/>
          <w:sz w:val="24"/>
        </w:rPr>
        <w:t>Utilization</w:t>
      </w:r>
      <w:r>
        <w:rPr>
          <w:spacing w:val="-13"/>
          <w:w w:val="105"/>
          <w:sz w:val="24"/>
        </w:rPr>
        <w:t> </w:t>
      </w:r>
      <w:r>
        <w:rPr>
          <w:w w:val="105"/>
          <w:sz w:val="24"/>
        </w:rPr>
        <w:t>of</w:t>
      </w:r>
      <w:r>
        <w:rPr>
          <w:spacing w:val="-12"/>
          <w:w w:val="105"/>
          <w:sz w:val="24"/>
        </w:rPr>
        <w:t> </w:t>
      </w:r>
      <w:r>
        <w:rPr>
          <w:w w:val="105"/>
          <w:sz w:val="24"/>
        </w:rPr>
        <w:t>diverse</w:t>
      </w:r>
      <w:r>
        <w:rPr>
          <w:spacing w:val="-15"/>
          <w:w w:val="105"/>
          <w:sz w:val="24"/>
        </w:rPr>
        <w:t> </w:t>
      </w:r>
      <w:r>
        <w:rPr>
          <w:w w:val="105"/>
          <w:sz w:val="24"/>
        </w:rPr>
        <w:t>learning</w:t>
      </w:r>
      <w:r>
        <w:rPr>
          <w:spacing w:val="-13"/>
          <w:w w:val="105"/>
          <w:sz w:val="24"/>
        </w:rPr>
        <w:t> </w:t>
      </w:r>
      <w:r>
        <w:rPr>
          <w:w w:val="105"/>
          <w:sz w:val="24"/>
        </w:rPr>
        <w:t>modalities</w:t>
      </w:r>
      <w:r>
        <w:rPr>
          <w:spacing w:val="-5"/>
          <w:w w:val="105"/>
          <w:sz w:val="24"/>
        </w:rPr>
        <w:t> </w:t>
      </w:r>
      <w:r>
        <w:rPr>
          <w:i/>
          <w:w w:val="105"/>
          <w:sz w:val="24"/>
        </w:rPr>
        <w:t>(reading,</w:t>
      </w:r>
      <w:r>
        <w:rPr>
          <w:i/>
          <w:spacing w:val="-11"/>
          <w:w w:val="105"/>
          <w:sz w:val="24"/>
        </w:rPr>
        <w:t> </w:t>
      </w:r>
      <w:r>
        <w:rPr>
          <w:i/>
          <w:w w:val="105"/>
          <w:sz w:val="24"/>
        </w:rPr>
        <w:t>writing,</w:t>
      </w:r>
      <w:r>
        <w:rPr>
          <w:i/>
          <w:spacing w:val="-17"/>
          <w:w w:val="105"/>
          <w:sz w:val="24"/>
        </w:rPr>
        <w:t> </w:t>
      </w:r>
      <w:r>
        <w:rPr>
          <w:i/>
          <w:w w:val="105"/>
          <w:sz w:val="24"/>
        </w:rPr>
        <w:t>visuals,</w:t>
      </w:r>
      <w:r>
        <w:rPr>
          <w:i/>
          <w:spacing w:val="-11"/>
          <w:w w:val="105"/>
          <w:sz w:val="24"/>
        </w:rPr>
        <w:t> </w:t>
      </w:r>
      <w:r>
        <w:rPr>
          <w:i/>
          <w:w w:val="105"/>
          <w:sz w:val="24"/>
        </w:rPr>
        <w:t>interactive activities</w:t>
      </w:r>
      <w:r>
        <w:rPr>
          <w:i/>
          <w:spacing w:val="-12"/>
          <w:w w:val="105"/>
          <w:sz w:val="24"/>
        </w:rPr>
        <w:t> </w:t>
      </w:r>
      <w:r>
        <w:rPr>
          <w:i/>
          <w:w w:val="105"/>
          <w:sz w:val="24"/>
        </w:rPr>
        <w:t>or</w:t>
      </w:r>
      <w:r>
        <w:rPr>
          <w:i/>
          <w:spacing w:val="-9"/>
          <w:w w:val="105"/>
          <w:sz w:val="24"/>
        </w:rPr>
        <w:t> </w:t>
      </w:r>
      <w:r>
        <w:rPr>
          <w:i/>
          <w:w w:val="105"/>
          <w:sz w:val="24"/>
        </w:rPr>
        <w:t>projects,</w:t>
      </w:r>
      <w:r>
        <w:rPr>
          <w:i/>
          <w:spacing w:val="-14"/>
          <w:w w:val="105"/>
          <w:sz w:val="24"/>
        </w:rPr>
        <w:t> </w:t>
      </w:r>
      <w:r>
        <w:rPr>
          <w:i/>
          <w:w w:val="105"/>
          <w:sz w:val="24"/>
        </w:rPr>
        <w:t>discussions,</w:t>
      </w:r>
      <w:r>
        <w:rPr>
          <w:i/>
          <w:spacing w:val="-10"/>
          <w:w w:val="105"/>
          <w:sz w:val="24"/>
        </w:rPr>
        <w:t> </w:t>
      </w:r>
      <w:r>
        <w:rPr>
          <w:i/>
          <w:w w:val="105"/>
          <w:sz w:val="24"/>
        </w:rPr>
        <w:t>presentations,</w:t>
      </w:r>
      <w:r>
        <w:rPr>
          <w:i/>
          <w:spacing w:val="-9"/>
          <w:w w:val="105"/>
          <w:sz w:val="24"/>
        </w:rPr>
        <w:t> </w:t>
      </w:r>
      <w:r>
        <w:rPr>
          <w:i/>
          <w:w w:val="105"/>
          <w:sz w:val="24"/>
        </w:rPr>
        <w:t>etc</w:t>
      </w:r>
      <w:r>
        <w:rPr>
          <w:w w:val="105"/>
          <w:sz w:val="24"/>
        </w:rPr>
        <w:t>)</w:t>
      </w:r>
    </w:p>
    <w:tbl>
      <w:tblPr>
        <w:tblW w:w="0" w:type="auto"/>
        <w:jc w:val="left"/>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41"/>
        <w:gridCol w:w="2341"/>
        <w:gridCol w:w="2336"/>
        <w:gridCol w:w="2341"/>
      </w:tblGrid>
      <w:tr>
        <w:trPr>
          <w:trHeight w:val="385" w:hRule="atLeast"/>
        </w:trPr>
        <w:tc>
          <w:tcPr>
            <w:tcW w:w="2341" w:type="dxa"/>
          </w:tcPr>
          <w:p>
            <w:pPr>
              <w:pStyle w:val="TableParagraph"/>
              <w:spacing w:before="1"/>
              <w:ind w:left="110"/>
              <w:rPr>
                <w:sz w:val="24"/>
              </w:rPr>
            </w:pPr>
            <w:r>
              <w:rPr>
                <w:w w:val="105"/>
                <w:sz w:val="24"/>
              </w:rPr>
              <w:t>Excellent</w:t>
            </w:r>
          </w:p>
        </w:tc>
        <w:tc>
          <w:tcPr>
            <w:tcW w:w="2341" w:type="dxa"/>
          </w:tcPr>
          <w:p>
            <w:pPr>
              <w:pStyle w:val="TableParagraph"/>
              <w:spacing w:before="1"/>
              <w:ind w:left="105"/>
              <w:rPr>
                <w:sz w:val="24"/>
              </w:rPr>
            </w:pPr>
            <w:r>
              <w:rPr>
                <w:w w:val="105"/>
                <w:sz w:val="24"/>
              </w:rPr>
              <w:t>Satisfactory</w:t>
            </w:r>
          </w:p>
        </w:tc>
        <w:tc>
          <w:tcPr>
            <w:tcW w:w="2336" w:type="dxa"/>
          </w:tcPr>
          <w:p>
            <w:pPr>
              <w:pStyle w:val="TableParagraph"/>
              <w:spacing w:before="1"/>
              <w:ind w:left="105"/>
              <w:rPr>
                <w:sz w:val="24"/>
              </w:rPr>
            </w:pPr>
            <w:r>
              <w:rPr>
                <w:w w:val="110"/>
                <w:sz w:val="24"/>
              </w:rPr>
              <w:t>Needs Improvement</w:t>
            </w:r>
          </w:p>
        </w:tc>
        <w:tc>
          <w:tcPr>
            <w:tcW w:w="2341" w:type="dxa"/>
          </w:tcPr>
          <w:p>
            <w:pPr>
              <w:pStyle w:val="TableParagraph"/>
              <w:spacing w:before="1"/>
              <w:ind w:left="109"/>
              <w:rPr>
                <w:sz w:val="24"/>
              </w:rPr>
            </w:pPr>
            <w:r>
              <w:rPr>
                <w:w w:val="105"/>
                <w:sz w:val="24"/>
              </w:rPr>
              <w:t>Not Applicable</w:t>
            </w:r>
          </w:p>
        </w:tc>
      </w:tr>
      <w:tr>
        <w:trPr>
          <w:trHeight w:val="280" w:hRule="atLeast"/>
        </w:trPr>
        <w:tc>
          <w:tcPr>
            <w:tcW w:w="2341" w:type="dxa"/>
          </w:tcPr>
          <w:p>
            <w:pPr>
              <w:pStyle w:val="TableParagraph"/>
              <w:rPr>
                <w:sz w:val="20"/>
              </w:rPr>
            </w:pPr>
          </w:p>
        </w:tc>
        <w:tc>
          <w:tcPr>
            <w:tcW w:w="2341" w:type="dxa"/>
          </w:tcPr>
          <w:p>
            <w:pPr>
              <w:pStyle w:val="TableParagraph"/>
              <w:rPr>
                <w:sz w:val="20"/>
              </w:rPr>
            </w:pPr>
          </w:p>
        </w:tc>
        <w:tc>
          <w:tcPr>
            <w:tcW w:w="2336" w:type="dxa"/>
          </w:tcPr>
          <w:p>
            <w:pPr>
              <w:pStyle w:val="TableParagraph"/>
              <w:rPr>
                <w:sz w:val="20"/>
              </w:rPr>
            </w:pPr>
          </w:p>
        </w:tc>
        <w:tc>
          <w:tcPr>
            <w:tcW w:w="2341" w:type="dxa"/>
          </w:tcPr>
          <w:p>
            <w:pPr>
              <w:pStyle w:val="TableParagraph"/>
              <w:rPr>
                <w:sz w:val="20"/>
              </w:rPr>
            </w:pPr>
          </w:p>
        </w:tc>
      </w:tr>
    </w:tbl>
    <w:p>
      <w:pPr>
        <w:pStyle w:val="BodyText"/>
        <w:spacing w:before="1"/>
        <w:ind w:left="820"/>
      </w:pPr>
      <w:r>
        <w:rPr>
          <w:w w:val="105"/>
        </w:rPr>
        <w:t>Comments:</w:t>
      </w:r>
    </w:p>
    <w:p>
      <w:pPr>
        <w:pStyle w:val="BodyText"/>
        <w:rPr>
          <w:sz w:val="28"/>
        </w:rPr>
      </w:pPr>
    </w:p>
    <w:p>
      <w:pPr>
        <w:pStyle w:val="BodyText"/>
        <w:spacing w:before="8"/>
        <w:rPr>
          <w:sz w:val="22"/>
        </w:rPr>
      </w:pPr>
    </w:p>
    <w:p>
      <w:pPr>
        <w:pStyle w:val="ListParagraph"/>
        <w:numPr>
          <w:ilvl w:val="0"/>
          <w:numId w:val="33"/>
        </w:numPr>
        <w:tabs>
          <w:tab w:pos="1540" w:val="left" w:leader="none"/>
          <w:tab w:pos="1541" w:val="left" w:leader="none"/>
        </w:tabs>
        <w:spacing w:line="240" w:lineRule="auto" w:before="0" w:after="4"/>
        <w:ind w:left="1541" w:right="0" w:hanging="360"/>
        <w:jc w:val="left"/>
        <w:rPr>
          <w:sz w:val="24"/>
        </w:rPr>
      </w:pPr>
      <w:r>
        <w:rPr>
          <w:w w:val="110"/>
          <w:sz w:val="24"/>
        </w:rPr>
        <w:t>Materials</w:t>
      </w:r>
      <w:r>
        <w:rPr>
          <w:spacing w:val="-13"/>
          <w:w w:val="110"/>
          <w:sz w:val="24"/>
        </w:rPr>
        <w:t> </w:t>
      </w:r>
      <w:r>
        <w:rPr>
          <w:w w:val="110"/>
          <w:sz w:val="24"/>
        </w:rPr>
        <w:t>have</w:t>
      </w:r>
      <w:r>
        <w:rPr>
          <w:spacing w:val="-17"/>
          <w:w w:val="110"/>
          <w:sz w:val="24"/>
        </w:rPr>
        <w:t> </w:t>
      </w:r>
      <w:r>
        <w:rPr>
          <w:w w:val="110"/>
          <w:sz w:val="24"/>
        </w:rPr>
        <w:t>sufficient</w:t>
      </w:r>
      <w:r>
        <w:rPr>
          <w:spacing w:val="-15"/>
          <w:w w:val="110"/>
          <w:sz w:val="24"/>
        </w:rPr>
        <w:t> </w:t>
      </w:r>
      <w:r>
        <w:rPr>
          <w:w w:val="110"/>
          <w:sz w:val="24"/>
        </w:rPr>
        <w:t>scope,</w:t>
      </w:r>
      <w:r>
        <w:rPr>
          <w:spacing w:val="-14"/>
          <w:w w:val="110"/>
          <w:sz w:val="24"/>
        </w:rPr>
        <w:t> </w:t>
      </w:r>
      <w:r>
        <w:rPr>
          <w:w w:val="110"/>
          <w:sz w:val="24"/>
        </w:rPr>
        <w:t>depth,</w:t>
      </w:r>
      <w:r>
        <w:rPr>
          <w:spacing w:val="-13"/>
          <w:w w:val="110"/>
          <w:sz w:val="24"/>
        </w:rPr>
        <w:t> </w:t>
      </w:r>
      <w:r>
        <w:rPr>
          <w:w w:val="110"/>
          <w:sz w:val="24"/>
        </w:rPr>
        <w:t>breadth</w:t>
      </w:r>
      <w:r>
        <w:rPr>
          <w:spacing w:val="-17"/>
          <w:w w:val="110"/>
          <w:sz w:val="24"/>
        </w:rPr>
        <w:t> </w:t>
      </w:r>
      <w:r>
        <w:rPr>
          <w:w w:val="110"/>
          <w:sz w:val="24"/>
        </w:rPr>
        <w:t>and</w:t>
      </w:r>
      <w:r>
        <w:rPr>
          <w:spacing w:val="-12"/>
          <w:w w:val="110"/>
          <w:sz w:val="24"/>
        </w:rPr>
        <w:t> </w:t>
      </w:r>
      <w:r>
        <w:rPr>
          <w:w w:val="110"/>
          <w:sz w:val="24"/>
        </w:rPr>
        <w:t>currency.</w:t>
      </w:r>
    </w:p>
    <w:tbl>
      <w:tblPr>
        <w:tblW w:w="0" w:type="auto"/>
        <w:jc w:val="left"/>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41"/>
        <w:gridCol w:w="2341"/>
        <w:gridCol w:w="2336"/>
        <w:gridCol w:w="2341"/>
      </w:tblGrid>
      <w:tr>
        <w:trPr>
          <w:trHeight w:val="385" w:hRule="atLeast"/>
        </w:trPr>
        <w:tc>
          <w:tcPr>
            <w:tcW w:w="2341" w:type="dxa"/>
          </w:tcPr>
          <w:p>
            <w:pPr>
              <w:pStyle w:val="TableParagraph"/>
              <w:spacing w:before="1"/>
              <w:ind w:left="110"/>
              <w:rPr>
                <w:sz w:val="24"/>
              </w:rPr>
            </w:pPr>
            <w:r>
              <w:rPr>
                <w:w w:val="105"/>
                <w:sz w:val="24"/>
              </w:rPr>
              <w:t>Excellent</w:t>
            </w:r>
          </w:p>
        </w:tc>
        <w:tc>
          <w:tcPr>
            <w:tcW w:w="2341" w:type="dxa"/>
          </w:tcPr>
          <w:p>
            <w:pPr>
              <w:pStyle w:val="TableParagraph"/>
              <w:spacing w:before="1"/>
              <w:ind w:left="105"/>
              <w:rPr>
                <w:sz w:val="24"/>
              </w:rPr>
            </w:pPr>
            <w:r>
              <w:rPr>
                <w:w w:val="105"/>
                <w:sz w:val="24"/>
              </w:rPr>
              <w:t>Satisfactory</w:t>
            </w:r>
          </w:p>
        </w:tc>
        <w:tc>
          <w:tcPr>
            <w:tcW w:w="2336" w:type="dxa"/>
          </w:tcPr>
          <w:p>
            <w:pPr>
              <w:pStyle w:val="TableParagraph"/>
              <w:spacing w:before="1"/>
              <w:ind w:left="105"/>
              <w:rPr>
                <w:sz w:val="24"/>
              </w:rPr>
            </w:pPr>
            <w:r>
              <w:rPr>
                <w:w w:val="110"/>
                <w:sz w:val="24"/>
              </w:rPr>
              <w:t>Needs Improvement</w:t>
            </w:r>
          </w:p>
        </w:tc>
        <w:tc>
          <w:tcPr>
            <w:tcW w:w="2341" w:type="dxa"/>
          </w:tcPr>
          <w:p>
            <w:pPr>
              <w:pStyle w:val="TableParagraph"/>
              <w:spacing w:before="1"/>
              <w:ind w:left="109"/>
              <w:rPr>
                <w:sz w:val="24"/>
              </w:rPr>
            </w:pPr>
            <w:r>
              <w:rPr>
                <w:w w:val="105"/>
                <w:sz w:val="24"/>
              </w:rPr>
              <w:t>Not Applicable</w:t>
            </w:r>
          </w:p>
        </w:tc>
      </w:tr>
      <w:tr>
        <w:trPr>
          <w:trHeight w:val="280" w:hRule="atLeast"/>
        </w:trPr>
        <w:tc>
          <w:tcPr>
            <w:tcW w:w="2341" w:type="dxa"/>
          </w:tcPr>
          <w:p>
            <w:pPr>
              <w:pStyle w:val="TableParagraph"/>
              <w:rPr>
                <w:sz w:val="20"/>
              </w:rPr>
            </w:pPr>
          </w:p>
        </w:tc>
        <w:tc>
          <w:tcPr>
            <w:tcW w:w="2341" w:type="dxa"/>
          </w:tcPr>
          <w:p>
            <w:pPr>
              <w:pStyle w:val="TableParagraph"/>
              <w:rPr>
                <w:sz w:val="20"/>
              </w:rPr>
            </w:pPr>
          </w:p>
        </w:tc>
        <w:tc>
          <w:tcPr>
            <w:tcW w:w="2336" w:type="dxa"/>
          </w:tcPr>
          <w:p>
            <w:pPr>
              <w:pStyle w:val="TableParagraph"/>
              <w:rPr>
                <w:sz w:val="20"/>
              </w:rPr>
            </w:pPr>
          </w:p>
        </w:tc>
        <w:tc>
          <w:tcPr>
            <w:tcW w:w="2341" w:type="dxa"/>
          </w:tcPr>
          <w:p>
            <w:pPr>
              <w:pStyle w:val="TableParagraph"/>
              <w:rPr>
                <w:sz w:val="20"/>
              </w:rPr>
            </w:pPr>
          </w:p>
        </w:tc>
      </w:tr>
    </w:tbl>
    <w:p>
      <w:pPr>
        <w:pStyle w:val="BodyText"/>
        <w:spacing w:before="1"/>
        <w:ind w:left="820"/>
      </w:pPr>
      <w:r>
        <w:rPr>
          <w:w w:val="105"/>
        </w:rPr>
        <w:t>Comments:</w:t>
      </w:r>
    </w:p>
    <w:p>
      <w:pPr>
        <w:pStyle w:val="BodyText"/>
        <w:rPr>
          <w:sz w:val="28"/>
        </w:rPr>
      </w:pPr>
    </w:p>
    <w:p>
      <w:pPr>
        <w:pStyle w:val="BodyText"/>
        <w:spacing w:before="8"/>
        <w:rPr>
          <w:sz w:val="22"/>
        </w:rPr>
      </w:pPr>
    </w:p>
    <w:p>
      <w:pPr>
        <w:pStyle w:val="ListParagraph"/>
        <w:numPr>
          <w:ilvl w:val="0"/>
          <w:numId w:val="33"/>
        </w:numPr>
        <w:tabs>
          <w:tab w:pos="1540" w:val="left" w:leader="none"/>
          <w:tab w:pos="1541" w:val="left" w:leader="none"/>
        </w:tabs>
        <w:spacing w:line="240" w:lineRule="auto" w:before="0" w:after="3"/>
        <w:ind w:left="1541" w:right="0" w:hanging="360"/>
        <w:jc w:val="left"/>
        <w:rPr>
          <w:sz w:val="24"/>
        </w:rPr>
      </w:pPr>
      <w:r>
        <w:rPr>
          <w:w w:val="110"/>
          <w:sz w:val="24"/>
        </w:rPr>
        <w:t>All</w:t>
      </w:r>
      <w:r>
        <w:rPr>
          <w:spacing w:val="-14"/>
          <w:w w:val="110"/>
          <w:sz w:val="24"/>
        </w:rPr>
        <w:t> </w:t>
      </w:r>
      <w:r>
        <w:rPr>
          <w:w w:val="110"/>
          <w:sz w:val="24"/>
        </w:rPr>
        <w:t>course</w:t>
      </w:r>
      <w:r>
        <w:rPr>
          <w:spacing w:val="-17"/>
          <w:w w:val="110"/>
          <w:sz w:val="24"/>
        </w:rPr>
        <w:t> </w:t>
      </w:r>
      <w:r>
        <w:rPr>
          <w:w w:val="110"/>
          <w:sz w:val="24"/>
        </w:rPr>
        <w:t>materials</w:t>
      </w:r>
      <w:r>
        <w:rPr>
          <w:spacing w:val="-12"/>
          <w:w w:val="110"/>
          <w:sz w:val="24"/>
        </w:rPr>
        <w:t> </w:t>
      </w:r>
      <w:r>
        <w:rPr>
          <w:w w:val="110"/>
          <w:sz w:val="24"/>
        </w:rPr>
        <w:t>meet</w:t>
      </w:r>
      <w:r>
        <w:rPr>
          <w:spacing w:val="-16"/>
          <w:w w:val="110"/>
          <w:sz w:val="24"/>
        </w:rPr>
        <w:t> </w:t>
      </w:r>
      <w:r>
        <w:rPr>
          <w:w w:val="110"/>
          <w:sz w:val="24"/>
        </w:rPr>
        <w:t>fair</w:t>
      </w:r>
      <w:r>
        <w:rPr>
          <w:spacing w:val="-14"/>
          <w:w w:val="110"/>
          <w:sz w:val="24"/>
        </w:rPr>
        <w:t> </w:t>
      </w:r>
      <w:r>
        <w:rPr>
          <w:w w:val="110"/>
          <w:sz w:val="24"/>
        </w:rPr>
        <w:t>use</w:t>
      </w:r>
      <w:r>
        <w:rPr>
          <w:spacing w:val="-16"/>
          <w:w w:val="110"/>
          <w:sz w:val="24"/>
        </w:rPr>
        <w:t> </w:t>
      </w:r>
      <w:r>
        <w:rPr>
          <w:w w:val="110"/>
          <w:sz w:val="24"/>
        </w:rPr>
        <w:t>and</w:t>
      </w:r>
      <w:r>
        <w:rPr>
          <w:spacing w:val="-13"/>
          <w:w w:val="110"/>
          <w:sz w:val="24"/>
        </w:rPr>
        <w:t> </w:t>
      </w:r>
      <w:r>
        <w:rPr>
          <w:w w:val="110"/>
          <w:sz w:val="24"/>
        </w:rPr>
        <w:t>copyright</w:t>
      </w:r>
      <w:r>
        <w:rPr>
          <w:spacing w:val="-15"/>
          <w:w w:val="110"/>
          <w:sz w:val="24"/>
        </w:rPr>
        <w:t> </w:t>
      </w:r>
      <w:r>
        <w:rPr>
          <w:w w:val="110"/>
          <w:sz w:val="24"/>
        </w:rPr>
        <w:t>guidelines.</w:t>
      </w:r>
    </w:p>
    <w:tbl>
      <w:tblPr>
        <w:tblW w:w="0" w:type="auto"/>
        <w:jc w:val="left"/>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41"/>
        <w:gridCol w:w="2341"/>
        <w:gridCol w:w="2336"/>
        <w:gridCol w:w="2341"/>
      </w:tblGrid>
      <w:tr>
        <w:trPr>
          <w:trHeight w:val="385" w:hRule="atLeast"/>
        </w:trPr>
        <w:tc>
          <w:tcPr>
            <w:tcW w:w="2341" w:type="dxa"/>
          </w:tcPr>
          <w:p>
            <w:pPr>
              <w:pStyle w:val="TableParagraph"/>
              <w:spacing w:before="1"/>
              <w:ind w:left="110"/>
              <w:rPr>
                <w:sz w:val="24"/>
              </w:rPr>
            </w:pPr>
            <w:r>
              <w:rPr>
                <w:w w:val="105"/>
                <w:sz w:val="24"/>
              </w:rPr>
              <w:t>Excellent</w:t>
            </w:r>
          </w:p>
        </w:tc>
        <w:tc>
          <w:tcPr>
            <w:tcW w:w="2341" w:type="dxa"/>
          </w:tcPr>
          <w:p>
            <w:pPr>
              <w:pStyle w:val="TableParagraph"/>
              <w:spacing w:before="1"/>
              <w:ind w:left="105"/>
              <w:rPr>
                <w:sz w:val="24"/>
              </w:rPr>
            </w:pPr>
            <w:r>
              <w:rPr>
                <w:w w:val="105"/>
                <w:sz w:val="24"/>
              </w:rPr>
              <w:t>Satisfactory</w:t>
            </w:r>
          </w:p>
        </w:tc>
        <w:tc>
          <w:tcPr>
            <w:tcW w:w="2336" w:type="dxa"/>
          </w:tcPr>
          <w:p>
            <w:pPr>
              <w:pStyle w:val="TableParagraph"/>
              <w:spacing w:before="1"/>
              <w:ind w:left="105"/>
              <w:rPr>
                <w:sz w:val="24"/>
              </w:rPr>
            </w:pPr>
            <w:r>
              <w:rPr>
                <w:w w:val="110"/>
                <w:sz w:val="24"/>
              </w:rPr>
              <w:t>Needs Improvement</w:t>
            </w:r>
          </w:p>
        </w:tc>
        <w:tc>
          <w:tcPr>
            <w:tcW w:w="2341" w:type="dxa"/>
          </w:tcPr>
          <w:p>
            <w:pPr>
              <w:pStyle w:val="TableParagraph"/>
              <w:spacing w:before="1"/>
              <w:ind w:left="109"/>
              <w:rPr>
                <w:sz w:val="24"/>
              </w:rPr>
            </w:pPr>
            <w:r>
              <w:rPr>
                <w:w w:val="105"/>
                <w:sz w:val="24"/>
              </w:rPr>
              <w:t>Not Applicable</w:t>
            </w:r>
          </w:p>
        </w:tc>
      </w:tr>
      <w:tr>
        <w:trPr>
          <w:trHeight w:val="280" w:hRule="atLeast"/>
        </w:trPr>
        <w:tc>
          <w:tcPr>
            <w:tcW w:w="2341" w:type="dxa"/>
          </w:tcPr>
          <w:p>
            <w:pPr>
              <w:pStyle w:val="TableParagraph"/>
              <w:rPr>
                <w:sz w:val="20"/>
              </w:rPr>
            </w:pPr>
          </w:p>
        </w:tc>
        <w:tc>
          <w:tcPr>
            <w:tcW w:w="2341" w:type="dxa"/>
          </w:tcPr>
          <w:p>
            <w:pPr>
              <w:pStyle w:val="TableParagraph"/>
              <w:rPr>
                <w:sz w:val="20"/>
              </w:rPr>
            </w:pPr>
          </w:p>
        </w:tc>
        <w:tc>
          <w:tcPr>
            <w:tcW w:w="2336" w:type="dxa"/>
          </w:tcPr>
          <w:p>
            <w:pPr>
              <w:pStyle w:val="TableParagraph"/>
              <w:rPr>
                <w:sz w:val="20"/>
              </w:rPr>
            </w:pPr>
          </w:p>
        </w:tc>
        <w:tc>
          <w:tcPr>
            <w:tcW w:w="2341" w:type="dxa"/>
          </w:tcPr>
          <w:p>
            <w:pPr>
              <w:pStyle w:val="TableParagraph"/>
              <w:rPr>
                <w:sz w:val="20"/>
              </w:rPr>
            </w:pPr>
          </w:p>
        </w:tc>
      </w:tr>
    </w:tbl>
    <w:p>
      <w:pPr>
        <w:pStyle w:val="BodyText"/>
        <w:spacing w:before="1"/>
        <w:ind w:left="820"/>
      </w:pPr>
      <w:r>
        <w:rPr>
          <w:w w:val="105"/>
        </w:rPr>
        <w:t>Comments:</w:t>
      </w:r>
    </w:p>
    <w:p>
      <w:pPr>
        <w:pStyle w:val="BodyText"/>
        <w:rPr>
          <w:sz w:val="28"/>
        </w:rPr>
      </w:pPr>
    </w:p>
    <w:p>
      <w:pPr>
        <w:pStyle w:val="BodyText"/>
        <w:rPr>
          <w:sz w:val="28"/>
        </w:rPr>
      </w:pPr>
    </w:p>
    <w:p>
      <w:pPr>
        <w:pStyle w:val="BodyText"/>
        <w:rPr>
          <w:sz w:val="28"/>
        </w:rPr>
      </w:pPr>
    </w:p>
    <w:p>
      <w:pPr>
        <w:pStyle w:val="Heading5"/>
        <w:spacing w:before="163"/>
        <w:rPr>
          <w:b w:val="0"/>
        </w:rPr>
      </w:pPr>
      <w:r>
        <w:rPr>
          <w:w w:val="105"/>
        </w:rPr>
        <w:t>Learning Outcomes</w:t>
      </w:r>
      <w:r>
        <w:rPr>
          <w:b w:val="0"/>
          <w:w w:val="105"/>
        </w:rPr>
        <w:t>:</w:t>
      </w:r>
    </w:p>
    <w:p>
      <w:pPr>
        <w:spacing w:after="0"/>
        <w:sectPr>
          <w:pgSz w:w="12240" w:h="15840"/>
          <w:pgMar w:header="0" w:footer="719" w:top="1360" w:bottom="980" w:left="980" w:right="340"/>
        </w:sectPr>
      </w:pPr>
    </w:p>
    <w:p>
      <w:pPr>
        <w:pStyle w:val="ListParagraph"/>
        <w:numPr>
          <w:ilvl w:val="0"/>
          <w:numId w:val="33"/>
        </w:numPr>
        <w:tabs>
          <w:tab w:pos="1540" w:val="left" w:leader="none"/>
          <w:tab w:pos="1541" w:val="left" w:leader="none"/>
        </w:tabs>
        <w:spacing w:line="242" w:lineRule="auto" w:before="95" w:after="2"/>
        <w:ind w:left="1541" w:right="2200" w:hanging="360"/>
        <w:jc w:val="left"/>
        <w:rPr>
          <w:sz w:val="24"/>
        </w:rPr>
      </w:pPr>
      <w:r>
        <w:rPr>
          <w:w w:val="105"/>
          <w:sz w:val="24"/>
        </w:rPr>
        <w:t>Learning activities and grading rubrics align with intended and clearly articulated learning</w:t>
      </w:r>
      <w:r>
        <w:rPr>
          <w:spacing w:val="-14"/>
          <w:w w:val="105"/>
          <w:sz w:val="24"/>
        </w:rPr>
        <w:t> </w:t>
      </w:r>
      <w:r>
        <w:rPr>
          <w:w w:val="105"/>
          <w:sz w:val="24"/>
        </w:rPr>
        <w:t>objectives.</w:t>
      </w:r>
    </w:p>
    <w:tbl>
      <w:tblPr>
        <w:tblW w:w="0" w:type="auto"/>
        <w:jc w:val="left"/>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41"/>
        <w:gridCol w:w="2341"/>
        <w:gridCol w:w="2336"/>
        <w:gridCol w:w="2341"/>
      </w:tblGrid>
      <w:tr>
        <w:trPr>
          <w:trHeight w:val="385" w:hRule="atLeast"/>
        </w:trPr>
        <w:tc>
          <w:tcPr>
            <w:tcW w:w="2341" w:type="dxa"/>
          </w:tcPr>
          <w:p>
            <w:pPr>
              <w:pStyle w:val="TableParagraph"/>
              <w:spacing w:before="1"/>
              <w:ind w:left="110"/>
              <w:rPr>
                <w:sz w:val="24"/>
              </w:rPr>
            </w:pPr>
            <w:r>
              <w:rPr>
                <w:w w:val="105"/>
                <w:sz w:val="24"/>
              </w:rPr>
              <w:t>Excellent</w:t>
            </w:r>
          </w:p>
        </w:tc>
        <w:tc>
          <w:tcPr>
            <w:tcW w:w="2341" w:type="dxa"/>
          </w:tcPr>
          <w:p>
            <w:pPr>
              <w:pStyle w:val="TableParagraph"/>
              <w:spacing w:before="1"/>
              <w:ind w:left="105"/>
              <w:rPr>
                <w:sz w:val="24"/>
              </w:rPr>
            </w:pPr>
            <w:r>
              <w:rPr>
                <w:w w:val="105"/>
                <w:sz w:val="24"/>
              </w:rPr>
              <w:t>Satisfactory</w:t>
            </w:r>
          </w:p>
        </w:tc>
        <w:tc>
          <w:tcPr>
            <w:tcW w:w="2336" w:type="dxa"/>
          </w:tcPr>
          <w:p>
            <w:pPr>
              <w:pStyle w:val="TableParagraph"/>
              <w:spacing w:before="1"/>
              <w:ind w:left="105"/>
              <w:rPr>
                <w:sz w:val="24"/>
              </w:rPr>
            </w:pPr>
            <w:r>
              <w:rPr>
                <w:w w:val="110"/>
                <w:sz w:val="24"/>
              </w:rPr>
              <w:t>Needs Improvement</w:t>
            </w:r>
          </w:p>
        </w:tc>
        <w:tc>
          <w:tcPr>
            <w:tcW w:w="2341" w:type="dxa"/>
          </w:tcPr>
          <w:p>
            <w:pPr>
              <w:pStyle w:val="TableParagraph"/>
              <w:spacing w:before="1"/>
              <w:ind w:left="109"/>
              <w:rPr>
                <w:sz w:val="24"/>
              </w:rPr>
            </w:pPr>
            <w:r>
              <w:rPr>
                <w:w w:val="105"/>
                <w:sz w:val="24"/>
              </w:rPr>
              <w:t>Not Applicable</w:t>
            </w:r>
          </w:p>
        </w:tc>
      </w:tr>
      <w:tr>
        <w:trPr>
          <w:trHeight w:val="280" w:hRule="atLeast"/>
        </w:trPr>
        <w:tc>
          <w:tcPr>
            <w:tcW w:w="2341" w:type="dxa"/>
          </w:tcPr>
          <w:p>
            <w:pPr>
              <w:pStyle w:val="TableParagraph"/>
              <w:rPr>
                <w:sz w:val="20"/>
              </w:rPr>
            </w:pPr>
          </w:p>
        </w:tc>
        <w:tc>
          <w:tcPr>
            <w:tcW w:w="2341" w:type="dxa"/>
          </w:tcPr>
          <w:p>
            <w:pPr>
              <w:pStyle w:val="TableParagraph"/>
              <w:rPr>
                <w:sz w:val="20"/>
              </w:rPr>
            </w:pPr>
          </w:p>
        </w:tc>
        <w:tc>
          <w:tcPr>
            <w:tcW w:w="2336" w:type="dxa"/>
          </w:tcPr>
          <w:p>
            <w:pPr>
              <w:pStyle w:val="TableParagraph"/>
              <w:rPr>
                <w:sz w:val="20"/>
              </w:rPr>
            </w:pPr>
          </w:p>
        </w:tc>
        <w:tc>
          <w:tcPr>
            <w:tcW w:w="2341" w:type="dxa"/>
          </w:tcPr>
          <w:p>
            <w:pPr>
              <w:pStyle w:val="TableParagraph"/>
              <w:rPr>
                <w:sz w:val="20"/>
              </w:rPr>
            </w:pPr>
          </w:p>
        </w:tc>
      </w:tr>
    </w:tbl>
    <w:p>
      <w:pPr>
        <w:pStyle w:val="BodyText"/>
        <w:spacing w:before="1"/>
        <w:ind w:left="820"/>
      </w:pPr>
      <w:r>
        <w:rPr>
          <w:w w:val="105"/>
        </w:rPr>
        <w:t>Comments:</w:t>
      </w:r>
    </w:p>
    <w:p>
      <w:pPr>
        <w:pStyle w:val="BodyText"/>
        <w:rPr>
          <w:sz w:val="28"/>
        </w:rPr>
      </w:pPr>
    </w:p>
    <w:p>
      <w:pPr>
        <w:pStyle w:val="BodyText"/>
        <w:spacing w:before="7"/>
        <w:rPr>
          <w:sz w:val="22"/>
        </w:rPr>
      </w:pPr>
    </w:p>
    <w:p>
      <w:pPr>
        <w:pStyle w:val="ListParagraph"/>
        <w:numPr>
          <w:ilvl w:val="0"/>
          <w:numId w:val="33"/>
        </w:numPr>
        <w:tabs>
          <w:tab w:pos="1540" w:val="left" w:leader="none"/>
          <w:tab w:pos="1541" w:val="left" w:leader="none"/>
        </w:tabs>
        <w:spacing w:line="240" w:lineRule="auto" w:before="1" w:after="3"/>
        <w:ind w:left="1541" w:right="0" w:hanging="360"/>
        <w:jc w:val="left"/>
        <w:rPr>
          <w:sz w:val="24"/>
        </w:rPr>
      </w:pPr>
      <w:r>
        <w:rPr>
          <w:w w:val="110"/>
          <w:sz w:val="24"/>
        </w:rPr>
        <w:t>Assessment</w:t>
      </w:r>
      <w:r>
        <w:rPr>
          <w:spacing w:val="-20"/>
          <w:w w:val="110"/>
          <w:sz w:val="24"/>
        </w:rPr>
        <w:t> </w:t>
      </w:r>
      <w:r>
        <w:rPr>
          <w:w w:val="110"/>
          <w:sz w:val="24"/>
        </w:rPr>
        <w:t>strategy</w:t>
      </w:r>
      <w:r>
        <w:rPr>
          <w:spacing w:val="-15"/>
          <w:w w:val="110"/>
          <w:sz w:val="24"/>
        </w:rPr>
        <w:t> </w:t>
      </w:r>
      <w:r>
        <w:rPr>
          <w:w w:val="110"/>
          <w:sz w:val="24"/>
        </w:rPr>
        <w:t>is</w:t>
      </w:r>
      <w:r>
        <w:rPr>
          <w:spacing w:val="-12"/>
          <w:w w:val="110"/>
          <w:sz w:val="24"/>
        </w:rPr>
        <w:t> </w:t>
      </w:r>
      <w:r>
        <w:rPr>
          <w:w w:val="110"/>
          <w:sz w:val="24"/>
        </w:rPr>
        <w:t>clearly</w:t>
      </w:r>
      <w:r>
        <w:rPr>
          <w:spacing w:val="-14"/>
          <w:w w:val="110"/>
          <w:sz w:val="24"/>
        </w:rPr>
        <w:t> </w:t>
      </w:r>
      <w:r>
        <w:rPr>
          <w:w w:val="110"/>
          <w:sz w:val="24"/>
        </w:rPr>
        <w:t>connected</w:t>
      </w:r>
      <w:r>
        <w:rPr>
          <w:spacing w:val="-12"/>
          <w:w w:val="110"/>
          <w:sz w:val="24"/>
        </w:rPr>
        <w:t> </w:t>
      </w:r>
      <w:r>
        <w:rPr>
          <w:w w:val="110"/>
          <w:sz w:val="24"/>
        </w:rPr>
        <w:t>to</w:t>
      </w:r>
      <w:r>
        <w:rPr>
          <w:spacing w:val="-15"/>
          <w:w w:val="110"/>
          <w:sz w:val="24"/>
        </w:rPr>
        <w:t> </w:t>
      </w:r>
      <w:r>
        <w:rPr>
          <w:w w:val="110"/>
          <w:sz w:val="24"/>
        </w:rPr>
        <w:t>learner</w:t>
      </w:r>
      <w:r>
        <w:rPr>
          <w:spacing w:val="-13"/>
          <w:w w:val="110"/>
          <w:sz w:val="24"/>
        </w:rPr>
        <w:t> </w:t>
      </w:r>
      <w:r>
        <w:rPr>
          <w:w w:val="110"/>
          <w:sz w:val="24"/>
        </w:rPr>
        <w:t>outcomes</w:t>
      </w:r>
    </w:p>
    <w:tbl>
      <w:tblPr>
        <w:tblW w:w="0" w:type="auto"/>
        <w:jc w:val="left"/>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41"/>
        <w:gridCol w:w="2341"/>
        <w:gridCol w:w="2336"/>
        <w:gridCol w:w="2341"/>
      </w:tblGrid>
      <w:tr>
        <w:trPr>
          <w:trHeight w:val="385" w:hRule="atLeast"/>
        </w:trPr>
        <w:tc>
          <w:tcPr>
            <w:tcW w:w="2341" w:type="dxa"/>
          </w:tcPr>
          <w:p>
            <w:pPr>
              <w:pStyle w:val="TableParagraph"/>
              <w:spacing w:before="1"/>
              <w:ind w:left="110"/>
              <w:rPr>
                <w:sz w:val="24"/>
              </w:rPr>
            </w:pPr>
            <w:r>
              <w:rPr>
                <w:w w:val="105"/>
                <w:sz w:val="24"/>
              </w:rPr>
              <w:t>Excellent</w:t>
            </w:r>
          </w:p>
        </w:tc>
        <w:tc>
          <w:tcPr>
            <w:tcW w:w="2341" w:type="dxa"/>
          </w:tcPr>
          <w:p>
            <w:pPr>
              <w:pStyle w:val="TableParagraph"/>
              <w:spacing w:before="1"/>
              <w:ind w:left="105"/>
              <w:rPr>
                <w:sz w:val="24"/>
              </w:rPr>
            </w:pPr>
            <w:r>
              <w:rPr>
                <w:w w:val="105"/>
                <w:sz w:val="24"/>
              </w:rPr>
              <w:t>Satisfactory</w:t>
            </w:r>
          </w:p>
        </w:tc>
        <w:tc>
          <w:tcPr>
            <w:tcW w:w="2336" w:type="dxa"/>
          </w:tcPr>
          <w:p>
            <w:pPr>
              <w:pStyle w:val="TableParagraph"/>
              <w:spacing w:before="1"/>
              <w:ind w:left="105"/>
              <w:rPr>
                <w:sz w:val="24"/>
              </w:rPr>
            </w:pPr>
            <w:r>
              <w:rPr>
                <w:w w:val="110"/>
                <w:sz w:val="24"/>
              </w:rPr>
              <w:t>Needs Improvement</w:t>
            </w:r>
          </w:p>
        </w:tc>
        <w:tc>
          <w:tcPr>
            <w:tcW w:w="2341" w:type="dxa"/>
          </w:tcPr>
          <w:p>
            <w:pPr>
              <w:pStyle w:val="TableParagraph"/>
              <w:spacing w:before="1"/>
              <w:ind w:left="109"/>
              <w:rPr>
                <w:sz w:val="24"/>
              </w:rPr>
            </w:pPr>
            <w:r>
              <w:rPr>
                <w:w w:val="105"/>
                <w:sz w:val="24"/>
              </w:rPr>
              <w:t>Not Applicable</w:t>
            </w:r>
          </w:p>
        </w:tc>
      </w:tr>
      <w:tr>
        <w:trPr>
          <w:trHeight w:val="280" w:hRule="atLeast"/>
        </w:trPr>
        <w:tc>
          <w:tcPr>
            <w:tcW w:w="2341" w:type="dxa"/>
          </w:tcPr>
          <w:p>
            <w:pPr>
              <w:pStyle w:val="TableParagraph"/>
              <w:rPr>
                <w:sz w:val="20"/>
              </w:rPr>
            </w:pPr>
          </w:p>
        </w:tc>
        <w:tc>
          <w:tcPr>
            <w:tcW w:w="2341" w:type="dxa"/>
          </w:tcPr>
          <w:p>
            <w:pPr>
              <w:pStyle w:val="TableParagraph"/>
              <w:rPr>
                <w:sz w:val="20"/>
              </w:rPr>
            </w:pPr>
          </w:p>
        </w:tc>
        <w:tc>
          <w:tcPr>
            <w:tcW w:w="2336" w:type="dxa"/>
          </w:tcPr>
          <w:p>
            <w:pPr>
              <w:pStyle w:val="TableParagraph"/>
              <w:rPr>
                <w:sz w:val="20"/>
              </w:rPr>
            </w:pPr>
          </w:p>
        </w:tc>
        <w:tc>
          <w:tcPr>
            <w:tcW w:w="2341" w:type="dxa"/>
          </w:tcPr>
          <w:p>
            <w:pPr>
              <w:pStyle w:val="TableParagraph"/>
              <w:rPr>
                <w:sz w:val="20"/>
              </w:rPr>
            </w:pPr>
          </w:p>
        </w:tc>
      </w:tr>
    </w:tbl>
    <w:p>
      <w:pPr>
        <w:pStyle w:val="BodyText"/>
        <w:spacing w:before="1"/>
        <w:ind w:left="820"/>
      </w:pPr>
      <w:r>
        <w:rPr>
          <w:w w:val="105"/>
        </w:rPr>
        <w:t>Comments:</w:t>
      </w:r>
    </w:p>
    <w:p>
      <w:pPr>
        <w:pStyle w:val="BodyText"/>
        <w:rPr>
          <w:sz w:val="28"/>
        </w:rPr>
      </w:pPr>
    </w:p>
    <w:p>
      <w:pPr>
        <w:pStyle w:val="Heading5"/>
        <w:spacing w:before="247"/>
      </w:pPr>
      <w:r>
        <w:rPr>
          <w:w w:val="105"/>
        </w:rPr>
        <w:t>Clinical Setting:</w:t>
      </w:r>
    </w:p>
    <w:p>
      <w:pPr>
        <w:pStyle w:val="ListParagraph"/>
        <w:numPr>
          <w:ilvl w:val="0"/>
          <w:numId w:val="33"/>
        </w:numPr>
        <w:tabs>
          <w:tab w:pos="1540" w:val="left" w:leader="none"/>
          <w:tab w:pos="1541" w:val="left" w:leader="none"/>
        </w:tabs>
        <w:spacing w:line="240" w:lineRule="auto" w:before="18" w:after="3"/>
        <w:ind w:left="1541" w:right="0" w:hanging="360"/>
        <w:jc w:val="left"/>
        <w:rPr>
          <w:sz w:val="24"/>
        </w:rPr>
      </w:pPr>
      <w:r>
        <w:rPr>
          <w:w w:val="110"/>
          <w:sz w:val="24"/>
        </w:rPr>
        <w:t>Policies</w:t>
      </w:r>
      <w:r>
        <w:rPr>
          <w:spacing w:val="-12"/>
          <w:w w:val="110"/>
          <w:sz w:val="24"/>
        </w:rPr>
        <w:t> </w:t>
      </w:r>
      <w:r>
        <w:rPr>
          <w:w w:val="110"/>
          <w:sz w:val="24"/>
        </w:rPr>
        <w:t>in</w:t>
      </w:r>
      <w:r>
        <w:rPr>
          <w:spacing w:val="-13"/>
          <w:w w:val="110"/>
          <w:sz w:val="24"/>
        </w:rPr>
        <w:t> </w:t>
      </w:r>
      <w:r>
        <w:rPr>
          <w:w w:val="110"/>
          <w:sz w:val="24"/>
        </w:rPr>
        <w:t>place</w:t>
      </w:r>
      <w:r>
        <w:rPr>
          <w:spacing w:val="-16"/>
          <w:w w:val="110"/>
          <w:sz w:val="24"/>
        </w:rPr>
        <w:t> </w:t>
      </w:r>
      <w:r>
        <w:rPr>
          <w:w w:val="110"/>
          <w:sz w:val="24"/>
        </w:rPr>
        <w:t>reflect</w:t>
      </w:r>
      <w:r>
        <w:rPr>
          <w:spacing w:val="-14"/>
          <w:w w:val="110"/>
          <w:sz w:val="24"/>
        </w:rPr>
        <w:t> </w:t>
      </w:r>
      <w:r>
        <w:rPr>
          <w:w w:val="110"/>
          <w:sz w:val="24"/>
        </w:rPr>
        <w:t>faculty</w:t>
      </w:r>
      <w:r>
        <w:rPr>
          <w:spacing w:val="-15"/>
          <w:w w:val="110"/>
          <w:sz w:val="24"/>
        </w:rPr>
        <w:t> </w:t>
      </w:r>
      <w:r>
        <w:rPr>
          <w:w w:val="110"/>
          <w:sz w:val="24"/>
        </w:rPr>
        <w:t>and</w:t>
      </w:r>
      <w:r>
        <w:rPr>
          <w:spacing w:val="-12"/>
          <w:w w:val="110"/>
          <w:sz w:val="24"/>
        </w:rPr>
        <w:t> </w:t>
      </w:r>
      <w:r>
        <w:rPr>
          <w:w w:val="110"/>
          <w:sz w:val="24"/>
        </w:rPr>
        <w:t>student</w:t>
      </w:r>
      <w:r>
        <w:rPr>
          <w:spacing w:val="-14"/>
          <w:w w:val="110"/>
          <w:sz w:val="24"/>
        </w:rPr>
        <w:t> </w:t>
      </w:r>
      <w:r>
        <w:rPr>
          <w:spacing w:val="-3"/>
          <w:w w:val="110"/>
          <w:sz w:val="24"/>
        </w:rPr>
        <w:t>handbook</w:t>
      </w:r>
    </w:p>
    <w:tbl>
      <w:tblPr>
        <w:tblW w:w="0" w:type="auto"/>
        <w:jc w:val="left"/>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41"/>
        <w:gridCol w:w="2341"/>
        <w:gridCol w:w="2336"/>
        <w:gridCol w:w="2341"/>
      </w:tblGrid>
      <w:tr>
        <w:trPr>
          <w:trHeight w:val="385" w:hRule="atLeast"/>
        </w:trPr>
        <w:tc>
          <w:tcPr>
            <w:tcW w:w="2341" w:type="dxa"/>
          </w:tcPr>
          <w:p>
            <w:pPr>
              <w:pStyle w:val="TableParagraph"/>
              <w:spacing w:before="1"/>
              <w:ind w:left="110"/>
              <w:rPr>
                <w:sz w:val="24"/>
              </w:rPr>
            </w:pPr>
            <w:r>
              <w:rPr>
                <w:w w:val="105"/>
                <w:sz w:val="24"/>
              </w:rPr>
              <w:t>Excellent</w:t>
            </w:r>
          </w:p>
        </w:tc>
        <w:tc>
          <w:tcPr>
            <w:tcW w:w="2341" w:type="dxa"/>
          </w:tcPr>
          <w:p>
            <w:pPr>
              <w:pStyle w:val="TableParagraph"/>
              <w:spacing w:before="1"/>
              <w:ind w:left="105"/>
              <w:rPr>
                <w:sz w:val="24"/>
              </w:rPr>
            </w:pPr>
            <w:r>
              <w:rPr>
                <w:w w:val="105"/>
                <w:sz w:val="24"/>
              </w:rPr>
              <w:t>Satisfactory</w:t>
            </w:r>
          </w:p>
        </w:tc>
        <w:tc>
          <w:tcPr>
            <w:tcW w:w="2336" w:type="dxa"/>
          </w:tcPr>
          <w:p>
            <w:pPr>
              <w:pStyle w:val="TableParagraph"/>
              <w:spacing w:before="1"/>
              <w:ind w:left="105"/>
              <w:rPr>
                <w:sz w:val="24"/>
              </w:rPr>
            </w:pPr>
            <w:r>
              <w:rPr>
                <w:w w:val="110"/>
                <w:sz w:val="24"/>
              </w:rPr>
              <w:t>Needs Improvement</w:t>
            </w:r>
          </w:p>
        </w:tc>
        <w:tc>
          <w:tcPr>
            <w:tcW w:w="2341" w:type="dxa"/>
          </w:tcPr>
          <w:p>
            <w:pPr>
              <w:pStyle w:val="TableParagraph"/>
              <w:spacing w:before="1"/>
              <w:ind w:left="109"/>
              <w:rPr>
                <w:sz w:val="24"/>
              </w:rPr>
            </w:pPr>
            <w:r>
              <w:rPr>
                <w:w w:val="105"/>
                <w:sz w:val="24"/>
              </w:rPr>
              <w:t>Not Applicable</w:t>
            </w:r>
          </w:p>
        </w:tc>
      </w:tr>
      <w:tr>
        <w:trPr>
          <w:trHeight w:val="280" w:hRule="atLeast"/>
        </w:trPr>
        <w:tc>
          <w:tcPr>
            <w:tcW w:w="2341" w:type="dxa"/>
          </w:tcPr>
          <w:p>
            <w:pPr>
              <w:pStyle w:val="TableParagraph"/>
              <w:rPr>
                <w:sz w:val="20"/>
              </w:rPr>
            </w:pPr>
          </w:p>
        </w:tc>
        <w:tc>
          <w:tcPr>
            <w:tcW w:w="2341" w:type="dxa"/>
          </w:tcPr>
          <w:p>
            <w:pPr>
              <w:pStyle w:val="TableParagraph"/>
              <w:rPr>
                <w:sz w:val="20"/>
              </w:rPr>
            </w:pPr>
          </w:p>
        </w:tc>
        <w:tc>
          <w:tcPr>
            <w:tcW w:w="2336" w:type="dxa"/>
          </w:tcPr>
          <w:p>
            <w:pPr>
              <w:pStyle w:val="TableParagraph"/>
              <w:rPr>
                <w:sz w:val="20"/>
              </w:rPr>
            </w:pPr>
          </w:p>
        </w:tc>
        <w:tc>
          <w:tcPr>
            <w:tcW w:w="2341" w:type="dxa"/>
          </w:tcPr>
          <w:p>
            <w:pPr>
              <w:pStyle w:val="TableParagraph"/>
              <w:rPr>
                <w:sz w:val="20"/>
              </w:rPr>
            </w:pPr>
          </w:p>
        </w:tc>
      </w:tr>
    </w:tbl>
    <w:p>
      <w:pPr>
        <w:pStyle w:val="BodyText"/>
        <w:spacing w:before="1"/>
        <w:ind w:left="820"/>
      </w:pPr>
      <w:r>
        <w:rPr>
          <w:w w:val="105"/>
        </w:rPr>
        <w:t>Comments:</w:t>
      </w:r>
    </w:p>
    <w:p>
      <w:pPr>
        <w:pStyle w:val="BodyText"/>
        <w:spacing w:before="4"/>
        <w:rPr>
          <w:sz w:val="26"/>
        </w:rPr>
      </w:pPr>
    </w:p>
    <w:p>
      <w:pPr>
        <w:pStyle w:val="ListParagraph"/>
        <w:numPr>
          <w:ilvl w:val="0"/>
          <w:numId w:val="33"/>
        </w:numPr>
        <w:tabs>
          <w:tab w:pos="1540" w:val="left" w:leader="none"/>
          <w:tab w:pos="1541" w:val="left" w:leader="none"/>
        </w:tabs>
        <w:spacing w:line="240" w:lineRule="auto" w:before="0" w:after="3"/>
        <w:ind w:left="1541" w:right="0" w:hanging="360"/>
        <w:jc w:val="left"/>
        <w:rPr>
          <w:sz w:val="24"/>
        </w:rPr>
      </w:pPr>
      <w:r>
        <w:rPr>
          <w:w w:val="110"/>
          <w:sz w:val="24"/>
        </w:rPr>
        <w:t>Clinical</w:t>
      </w:r>
      <w:r>
        <w:rPr>
          <w:spacing w:val="-16"/>
          <w:w w:val="110"/>
          <w:sz w:val="24"/>
        </w:rPr>
        <w:t> </w:t>
      </w:r>
      <w:r>
        <w:rPr>
          <w:w w:val="110"/>
          <w:sz w:val="24"/>
        </w:rPr>
        <w:t>instructor</w:t>
      </w:r>
      <w:r>
        <w:rPr>
          <w:spacing w:val="-14"/>
          <w:w w:val="110"/>
          <w:sz w:val="24"/>
        </w:rPr>
        <w:t> </w:t>
      </w:r>
      <w:r>
        <w:rPr>
          <w:w w:val="110"/>
          <w:sz w:val="24"/>
        </w:rPr>
        <w:t>provides</w:t>
      </w:r>
      <w:r>
        <w:rPr>
          <w:spacing w:val="-10"/>
          <w:w w:val="110"/>
          <w:sz w:val="24"/>
        </w:rPr>
        <w:t> </w:t>
      </w:r>
      <w:r>
        <w:rPr>
          <w:w w:val="110"/>
          <w:sz w:val="24"/>
        </w:rPr>
        <w:t>adequate</w:t>
      </w:r>
      <w:r>
        <w:rPr>
          <w:spacing w:val="-17"/>
          <w:w w:val="110"/>
          <w:sz w:val="24"/>
        </w:rPr>
        <w:t> </w:t>
      </w:r>
      <w:r>
        <w:rPr>
          <w:w w:val="110"/>
          <w:sz w:val="24"/>
        </w:rPr>
        <w:t>supervision</w:t>
      </w:r>
      <w:r>
        <w:rPr>
          <w:spacing w:val="-14"/>
          <w:w w:val="110"/>
          <w:sz w:val="24"/>
        </w:rPr>
        <w:t> </w:t>
      </w:r>
      <w:r>
        <w:rPr>
          <w:w w:val="110"/>
          <w:sz w:val="24"/>
        </w:rPr>
        <w:t>for</w:t>
      </w:r>
      <w:r>
        <w:rPr>
          <w:spacing w:val="-15"/>
          <w:w w:val="110"/>
          <w:sz w:val="24"/>
        </w:rPr>
        <w:t> </w:t>
      </w:r>
      <w:r>
        <w:rPr>
          <w:w w:val="110"/>
          <w:sz w:val="24"/>
        </w:rPr>
        <w:t>setting</w:t>
      </w:r>
      <w:r>
        <w:rPr>
          <w:spacing w:val="-14"/>
          <w:w w:val="110"/>
          <w:sz w:val="24"/>
        </w:rPr>
        <w:t> </w:t>
      </w:r>
      <w:r>
        <w:rPr>
          <w:w w:val="110"/>
          <w:sz w:val="24"/>
        </w:rPr>
        <w:t>and</w:t>
      </w:r>
      <w:r>
        <w:rPr>
          <w:spacing w:val="-13"/>
          <w:w w:val="110"/>
          <w:sz w:val="24"/>
        </w:rPr>
        <w:t> </w:t>
      </w:r>
      <w:r>
        <w:rPr>
          <w:w w:val="110"/>
          <w:sz w:val="24"/>
        </w:rPr>
        <w:t>level</w:t>
      </w:r>
    </w:p>
    <w:tbl>
      <w:tblPr>
        <w:tblW w:w="0" w:type="auto"/>
        <w:jc w:val="left"/>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41"/>
        <w:gridCol w:w="2341"/>
        <w:gridCol w:w="2336"/>
        <w:gridCol w:w="2341"/>
      </w:tblGrid>
      <w:tr>
        <w:trPr>
          <w:trHeight w:val="380" w:hRule="atLeast"/>
        </w:trPr>
        <w:tc>
          <w:tcPr>
            <w:tcW w:w="2341" w:type="dxa"/>
          </w:tcPr>
          <w:p>
            <w:pPr>
              <w:pStyle w:val="TableParagraph"/>
              <w:spacing w:before="1"/>
              <w:ind w:left="110"/>
              <w:rPr>
                <w:sz w:val="24"/>
              </w:rPr>
            </w:pPr>
            <w:r>
              <w:rPr>
                <w:w w:val="105"/>
                <w:sz w:val="24"/>
              </w:rPr>
              <w:t>Excellent</w:t>
            </w:r>
          </w:p>
        </w:tc>
        <w:tc>
          <w:tcPr>
            <w:tcW w:w="2341" w:type="dxa"/>
          </w:tcPr>
          <w:p>
            <w:pPr>
              <w:pStyle w:val="TableParagraph"/>
              <w:spacing w:before="1"/>
              <w:ind w:left="105"/>
              <w:rPr>
                <w:sz w:val="24"/>
              </w:rPr>
            </w:pPr>
            <w:r>
              <w:rPr>
                <w:w w:val="105"/>
                <w:sz w:val="24"/>
              </w:rPr>
              <w:t>Satisfactory</w:t>
            </w:r>
          </w:p>
        </w:tc>
        <w:tc>
          <w:tcPr>
            <w:tcW w:w="2336" w:type="dxa"/>
          </w:tcPr>
          <w:p>
            <w:pPr>
              <w:pStyle w:val="TableParagraph"/>
              <w:spacing w:before="1"/>
              <w:ind w:left="105"/>
              <w:rPr>
                <w:sz w:val="24"/>
              </w:rPr>
            </w:pPr>
            <w:r>
              <w:rPr>
                <w:w w:val="110"/>
                <w:sz w:val="24"/>
              </w:rPr>
              <w:t>Needs Improvement</w:t>
            </w:r>
          </w:p>
        </w:tc>
        <w:tc>
          <w:tcPr>
            <w:tcW w:w="2341" w:type="dxa"/>
          </w:tcPr>
          <w:p>
            <w:pPr>
              <w:pStyle w:val="TableParagraph"/>
              <w:spacing w:before="1"/>
              <w:ind w:left="109"/>
              <w:rPr>
                <w:sz w:val="24"/>
              </w:rPr>
            </w:pPr>
            <w:r>
              <w:rPr>
                <w:w w:val="105"/>
                <w:sz w:val="24"/>
              </w:rPr>
              <w:t>Not Applicable</w:t>
            </w:r>
          </w:p>
        </w:tc>
      </w:tr>
      <w:tr>
        <w:trPr>
          <w:trHeight w:val="285" w:hRule="atLeast"/>
        </w:trPr>
        <w:tc>
          <w:tcPr>
            <w:tcW w:w="2341" w:type="dxa"/>
          </w:tcPr>
          <w:p>
            <w:pPr>
              <w:pStyle w:val="TableParagraph"/>
              <w:rPr>
                <w:sz w:val="20"/>
              </w:rPr>
            </w:pPr>
          </w:p>
        </w:tc>
        <w:tc>
          <w:tcPr>
            <w:tcW w:w="2341" w:type="dxa"/>
          </w:tcPr>
          <w:p>
            <w:pPr>
              <w:pStyle w:val="TableParagraph"/>
              <w:rPr>
                <w:sz w:val="20"/>
              </w:rPr>
            </w:pPr>
          </w:p>
        </w:tc>
        <w:tc>
          <w:tcPr>
            <w:tcW w:w="2336" w:type="dxa"/>
          </w:tcPr>
          <w:p>
            <w:pPr>
              <w:pStyle w:val="TableParagraph"/>
              <w:rPr>
                <w:sz w:val="20"/>
              </w:rPr>
            </w:pPr>
          </w:p>
        </w:tc>
        <w:tc>
          <w:tcPr>
            <w:tcW w:w="2341" w:type="dxa"/>
          </w:tcPr>
          <w:p>
            <w:pPr>
              <w:pStyle w:val="TableParagraph"/>
              <w:rPr>
                <w:sz w:val="20"/>
              </w:rPr>
            </w:pPr>
          </w:p>
        </w:tc>
      </w:tr>
    </w:tbl>
    <w:p>
      <w:pPr>
        <w:pStyle w:val="BodyText"/>
        <w:spacing w:before="1"/>
        <w:ind w:left="820"/>
      </w:pPr>
      <w:r>
        <w:rPr>
          <w:w w:val="105"/>
        </w:rPr>
        <w:t>Comments:</w:t>
      </w:r>
    </w:p>
    <w:p>
      <w:pPr>
        <w:pStyle w:val="BodyText"/>
        <w:spacing w:before="11"/>
        <w:rPr>
          <w:sz w:val="25"/>
        </w:rPr>
      </w:pPr>
    </w:p>
    <w:p>
      <w:pPr>
        <w:pStyle w:val="ListParagraph"/>
        <w:numPr>
          <w:ilvl w:val="0"/>
          <w:numId w:val="33"/>
        </w:numPr>
        <w:tabs>
          <w:tab w:pos="1540" w:val="left" w:leader="none"/>
          <w:tab w:pos="1541" w:val="left" w:leader="none"/>
        </w:tabs>
        <w:spacing w:line="240" w:lineRule="auto" w:before="0" w:after="3"/>
        <w:ind w:left="1541" w:right="0" w:hanging="360"/>
        <w:jc w:val="left"/>
        <w:rPr>
          <w:sz w:val="24"/>
        </w:rPr>
      </w:pPr>
      <w:r>
        <w:rPr>
          <w:w w:val="110"/>
          <w:sz w:val="24"/>
        </w:rPr>
        <w:t>Instructor</w:t>
      </w:r>
      <w:r>
        <w:rPr>
          <w:spacing w:val="-15"/>
          <w:w w:val="110"/>
          <w:sz w:val="24"/>
        </w:rPr>
        <w:t> </w:t>
      </w:r>
      <w:r>
        <w:rPr>
          <w:w w:val="110"/>
          <w:sz w:val="24"/>
        </w:rPr>
        <w:t>describes</w:t>
      </w:r>
      <w:r>
        <w:rPr>
          <w:spacing w:val="-18"/>
          <w:w w:val="110"/>
          <w:sz w:val="24"/>
        </w:rPr>
        <w:t> </w:t>
      </w:r>
      <w:r>
        <w:rPr>
          <w:w w:val="110"/>
          <w:sz w:val="24"/>
        </w:rPr>
        <w:t>supervision</w:t>
      </w:r>
      <w:r>
        <w:rPr>
          <w:spacing w:val="-15"/>
          <w:w w:val="110"/>
          <w:sz w:val="24"/>
        </w:rPr>
        <w:t> </w:t>
      </w:r>
      <w:r>
        <w:rPr>
          <w:w w:val="110"/>
          <w:sz w:val="24"/>
        </w:rPr>
        <w:t>strategy</w:t>
      </w:r>
      <w:r>
        <w:rPr>
          <w:spacing w:val="-16"/>
          <w:w w:val="110"/>
          <w:sz w:val="24"/>
        </w:rPr>
        <w:t> </w:t>
      </w:r>
      <w:r>
        <w:rPr>
          <w:w w:val="110"/>
          <w:sz w:val="24"/>
        </w:rPr>
        <w:t>in</w:t>
      </w:r>
      <w:r>
        <w:rPr>
          <w:spacing w:val="-14"/>
          <w:w w:val="110"/>
          <w:sz w:val="24"/>
        </w:rPr>
        <w:t> </w:t>
      </w:r>
      <w:r>
        <w:rPr>
          <w:w w:val="110"/>
          <w:sz w:val="24"/>
        </w:rPr>
        <w:t>alignment</w:t>
      </w:r>
      <w:r>
        <w:rPr>
          <w:spacing w:val="-17"/>
          <w:w w:val="110"/>
          <w:sz w:val="24"/>
        </w:rPr>
        <w:t> </w:t>
      </w:r>
      <w:r>
        <w:rPr>
          <w:w w:val="110"/>
          <w:sz w:val="24"/>
        </w:rPr>
        <w:t>with</w:t>
      </w:r>
      <w:r>
        <w:rPr>
          <w:spacing w:val="-17"/>
          <w:w w:val="110"/>
          <w:sz w:val="24"/>
        </w:rPr>
        <w:t> </w:t>
      </w:r>
      <w:r>
        <w:rPr>
          <w:w w:val="110"/>
          <w:sz w:val="24"/>
        </w:rPr>
        <w:t>course</w:t>
      </w:r>
      <w:r>
        <w:rPr>
          <w:spacing w:val="-17"/>
          <w:w w:val="110"/>
          <w:sz w:val="24"/>
        </w:rPr>
        <w:t> </w:t>
      </w:r>
      <w:r>
        <w:rPr>
          <w:w w:val="110"/>
          <w:sz w:val="24"/>
        </w:rPr>
        <w:t>objectives</w:t>
      </w:r>
    </w:p>
    <w:tbl>
      <w:tblPr>
        <w:tblW w:w="0" w:type="auto"/>
        <w:jc w:val="left"/>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41"/>
        <w:gridCol w:w="2341"/>
        <w:gridCol w:w="2336"/>
        <w:gridCol w:w="2341"/>
      </w:tblGrid>
      <w:tr>
        <w:trPr>
          <w:trHeight w:val="385" w:hRule="atLeast"/>
        </w:trPr>
        <w:tc>
          <w:tcPr>
            <w:tcW w:w="2341" w:type="dxa"/>
          </w:tcPr>
          <w:p>
            <w:pPr>
              <w:pStyle w:val="TableParagraph"/>
              <w:spacing w:before="1"/>
              <w:ind w:left="110"/>
              <w:rPr>
                <w:sz w:val="24"/>
              </w:rPr>
            </w:pPr>
            <w:r>
              <w:rPr>
                <w:w w:val="105"/>
                <w:sz w:val="24"/>
              </w:rPr>
              <w:t>Excellent</w:t>
            </w:r>
          </w:p>
        </w:tc>
        <w:tc>
          <w:tcPr>
            <w:tcW w:w="2341" w:type="dxa"/>
          </w:tcPr>
          <w:p>
            <w:pPr>
              <w:pStyle w:val="TableParagraph"/>
              <w:spacing w:before="1"/>
              <w:ind w:left="105"/>
              <w:rPr>
                <w:sz w:val="24"/>
              </w:rPr>
            </w:pPr>
            <w:r>
              <w:rPr>
                <w:w w:val="105"/>
                <w:sz w:val="24"/>
              </w:rPr>
              <w:t>Satisfactory</w:t>
            </w:r>
          </w:p>
        </w:tc>
        <w:tc>
          <w:tcPr>
            <w:tcW w:w="2336" w:type="dxa"/>
          </w:tcPr>
          <w:p>
            <w:pPr>
              <w:pStyle w:val="TableParagraph"/>
              <w:spacing w:before="1"/>
              <w:ind w:left="105"/>
              <w:rPr>
                <w:sz w:val="24"/>
              </w:rPr>
            </w:pPr>
            <w:r>
              <w:rPr>
                <w:w w:val="110"/>
                <w:sz w:val="24"/>
              </w:rPr>
              <w:t>Needs Improvement</w:t>
            </w:r>
          </w:p>
        </w:tc>
        <w:tc>
          <w:tcPr>
            <w:tcW w:w="2341" w:type="dxa"/>
          </w:tcPr>
          <w:p>
            <w:pPr>
              <w:pStyle w:val="TableParagraph"/>
              <w:spacing w:before="1"/>
              <w:ind w:left="109"/>
              <w:rPr>
                <w:sz w:val="24"/>
              </w:rPr>
            </w:pPr>
            <w:r>
              <w:rPr>
                <w:w w:val="105"/>
                <w:sz w:val="24"/>
              </w:rPr>
              <w:t>Not Applicable</w:t>
            </w:r>
          </w:p>
        </w:tc>
      </w:tr>
      <w:tr>
        <w:trPr>
          <w:trHeight w:val="280" w:hRule="atLeast"/>
        </w:trPr>
        <w:tc>
          <w:tcPr>
            <w:tcW w:w="2341" w:type="dxa"/>
          </w:tcPr>
          <w:p>
            <w:pPr>
              <w:pStyle w:val="TableParagraph"/>
              <w:rPr>
                <w:sz w:val="20"/>
              </w:rPr>
            </w:pPr>
          </w:p>
        </w:tc>
        <w:tc>
          <w:tcPr>
            <w:tcW w:w="2341" w:type="dxa"/>
          </w:tcPr>
          <w:p>
            <w:pPr>
              <w:pStyle w:val="TableParagraph"/>
              <w:rPr>
                <w:sz w:val="20"/>
              </w:rPr>
            </w:pPr>
          </w:p>
        </w:tc>
        <w:tc>
          <w:tcPr>
            <w:tcW w:w="2336" w:type="dxa"/>
          </w:tcPr>
          <w:p>
            <w:pPr>
              <w:pStyle w:val="TableParagraph"/>
              <w:rPr>
                <w:sz w:val="20"/>
              </w:rPr>
            </w:pPr>
          </w:p>
        </w:tc>
        <w:tc>
          <w:tcPr>
            <w:tcW w:w="2341" w:type="dxa"/>
          </w:tcPr>
          <w:p>
            <w:pPr>
              <w:pStyle w:val="TableParagraph"/>
              <w:rPr>
                <w:sz w:val="20"/>
              </w:rPr>
            </w:pPr>
          </w:p>
        </w:tc>
      </w:tr>
    </w:tbl>
    <w:p>
      <w:pPr>
        <w:pStyle w:val="BodyText"/>
        <w:spacing w:before="1"/>
        <w:ind w:left="820"/>
      </w:pPr>
      <w:r>
        <w:rPr>
          <w:w w:val="105"/>
        </w:rPr>
        <w:t>Comments:</w:t>
      </w:r>
    </w:p>
    <w:p>
      <w:pPr>
        <w:pStyle w:val="BodyText"/>
        <w:spacing w:before="4"/>
        <w:rPr>
          <w:sz w:val="26"/>
        </w:rPr>
      </w:pPr>
    </w:p>
    <w:p>
      <w:pPr>
        <w:pStyle w:val="ListParagraph"/>
        <w:numPr>
          <w:ilvl w:val="0"/>
          <w:numId w:val="33"/>
        </w:numPr>
        <w:tabs>
          <w:tab w:pos="1540" w:val="left" w:leader="none"/>
          <w:tab w:pos="1541" w:val="left" w:leader="none"/>
        </w:tabs>
        <w:spacing w:line="240" w:lineRule="auto" w:before="0" w:after="3"/>
        <w:ind w:left="1541" w:right="0" w:hanging="360"/>
        <w:jc w:val="left"/>
        <w:rPr>
          <w:sz w:val="24"/>
        </w:rPr>
      </w:pPr>
      <w:r>
        <w:rPr>
          <w:w w:val="110"/>
          <w:sz w:val="24"/>
        </w:rPr>
        <w:t>Post-Conference meets stated</w:t>
      </w:r>
      <w:r>
        <w:rPr>
          <w:spacing w:val="-38"/>
          <w:w w:val="110"/>
          <w:sz w:val="24"/>
        </w:rPr>
        <w:t> </w:t>
      </w:r>
      <w:r>
        <w:rPr>
          <w:w w:val="110"/>
          <w:sz w:val="24"/>
        </w:rPr>
        <w:t>goals</w:t>
      </w:r>
    </w:p>
    <w:tbl>
      <w:tblPr>
        <w:tblW w:w="0" w:type="auto"/>
        <w:jc w:val="left"/>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41"/>
        <w:gridCol w:w="2341"/>
        <w:gridCol w:w="2336"/>
        <w:gridCol w:w="2341"/>
      </w:tblGrid>
      <w:tr>
        <w:trPr>
          <w:trHeight w:val="384" w:hRule="atLeast"/>
        </w:trPr>
        <w:tc>
          <w:tcPr>
            <w:tcW w:w="2341" w:type="dxa"/>
          </w:tcPr>
          <w:p>
            <w:pPr>
              <w:pStyle w:val="TableParagraph"/>
              <w:spacing w:before="1"/>
              <w:ind w:left="110"/>
              <w:rPr>
                <w:sz w:val="24"/>
              </w:rPr>
            </w:pPr>
            <w:r>
              <w:rPr>
                <w:w w:val="105"/>
                <w:sz w:val="24"/>
              </w:rPr>
              <w:t>Excellent</w:t>
            </w:r>
          </w:p>
        </w:tc>
        <w:tc>
          <w:tcPr>
            <w:tcW w:w="2341" w:type="dxa"/>
          </w:tcPr>
          <w:p>
            <w:pPr>
              <w:pStyle w:val="TableParagraph"/>
              <w:spacing w:before="1"/>
              <w:ind w:left="105"/>
              <w:rPr>
                <w:sz w:val="24"/>
              </w:rPr>
            </w:pPr>
            <w:r>
              <w:rPr>
                <w:w w:val="105"/>
                <w:sz w:val="24"/>
              </w:rPr>
              <w:t>Satisfactory</w:t>
            </w:r>
          </w:p>
        </w:tc>
        <w:tc>
          <w:tcPr>
            <w:tcW w:w="2336" w:type="dxa"/>
          </w:tcPr>
          <w:p>
            <w:pPr>
              <w:pStyle w:val="TableParagraph"/>
              <w:spacing w:before="1"/>
              <w:ind w:left="105"/>
              <w:rPr>
                <w:sz w:val="24"/>
              </w:rPr>
            </w:pPr>
            <w:r>
              <w:rPr>
                <w:w w:val="110"/>
                <w:sz w:val="24"/>
              </w:rPr>
              <w:t>Needs Improvement</w:t>
            </w:r>
          </w:p>
        </w:tc>
        <w:tc>
          <w:tcPr>
            <w:tcW w:w="2341" w:type="dxa"/>
          </w:tcPr>
          <w:p>
            <w:pPr>
              <w:pStyle w:val="TableParagraph"/>
              <w:spacing w:before="1"/>
              <w:ind w:left="109"/>
              <w:rPr>
                <w:sz w:val="24"/>
              </w:rPr>
            </w:pPr>
            <w:r>
              <w:rPr>
                <w:w w:val="105"/>
                <w:sz w:val="24"/>
              </w:rPr>
              <w:t>Not Applicable</w:t>
            </w:r>
          </w:p>
        </w:tc>
      </w:tr>
      <w:tr>
        <w:trPr>
          <w:trHeight w:val="280" w:hRule="atLeast"/>
        </w:trPr>
        <w:tc>
          <w:tcPr>
            <w:tcW w:w="2341" w:type="dxa"/>
          </w:tcPr>
          <w:p>
            <w:pPr>
              <w:pStyle w:val="TableParagraph"/>
              <w:rPr>
                <w:sz w:val="20"/>
              </w:rPr>
            </w:pPr>
          </w:p>
        </w:tc>
        <w:tc>
          <w:tcPr>
            <w:tcW w:w="2341" w:type="dxa"/>
          </w:tcPr>
          <w:p>
            <w:pPr>
              <w:pStyle w:val="TableParagraph"/>
              <w:rPr>
                <w:sz w:val="20"/>
              </w:rPr>
            </w:pPr>
          </w:p>
        </w:tc>
        <w:tc>
          <w:tcPr>
            <w:tcW w:w="2336" w:type="dxa"/>
          </w:tcPr>
          <w:p>
            <w:pPr>
              <w:pStyle w:val="TableParagraph"/>
              <w:rPr>
                <w:sz w:val="20"/>
              </w:rPr>
            </w:pPr>
          </w:p>
        </w:tc>
        <w:tc>
          <w:tcPr>
            <w:tcW w:w="2341" w:type="dxa"/>
          </w:tcPr>
          <w:p>
            <w:pPr>
              <w:pStyle w:val="TableParagraph"/>
              <w:rPr>
                <w:sz w:val="20"/>
              </w:rPr>
            </w:pPr>
          </w:p>
        </w:tc>
      </w:tr>
    </w:tbl>
    <w:p>
      <w:pPr>
        <w:pStyle w:val="BodyText"/>
        <w:spacing w:before="1"/>
        <w:ind w:left="820"/>
      </w:pPr>
      <w:r>
        <w:rPr>
          <w:w w:val="105"/>
        </w:rPr>
        <w:t>Comments:</w:t>
      </w:r>
    </w:p>
    <w:p>
      <w:pPr>
        <w:pStyle w:val="BodyText"/>
        <w:spacing w:before="11"/>
        <w:rPr>
          <w:sz w:val="25"/>
        </w:rPr>
      </w:pPr>
    </w:p>
    <w:p>
      <w:pPr>
        <w:pStyle w:val="ListParagraph"/>
        <w:numPr>
          <w:ilvl w:val="0"/>
          <w:numId w:val="33"/>
        </w:numPr>
        <w:tabs>
          <w:tab w:pos="1540" w:val="left" w:leader="none"/>
          <w:tab w:pos="1541" w:val="left" w:leader="none"/>
        </w:tabs>
        <w:spacing w:line="240" w:lineRule="auto" w:before="0" w:after="3"/>
        <w:ind w:left="1541" w:right="0" w:hanging="360"/>
        <w:jc w:val="left"/>
        <w:rPr>
          <w:sz w:val="24"/>
        </w:rPr>
      </w:pPr>
      <w:r>
        <w:rPr>
          <w:w w:val="105"/>
          <w:sz w:val="24"/>
        </w:rPr>
        <w:t>Post-Conference engages all</w:t>
      </w:r>
      <w:r>
        <w:rPr>
          <w:spacing w:val="-26"/>
          <w:w w:val="105"/>
          <w:sz w:val="24"/>
        </w:rPr>
        <w:t> </w:t>
      </w:r>
      <w:r>
        <w:rPr>
          <w:w w:val="105"/>
          <w:sz w:val="24"/>
        </w:rPr>
        <w:t>students</w:t>
      </w:r>
    </w:p>
    <w:tbl>
      <w:tblPr>
        <w:tblW w:w="0" w:type="auto"/>
        <w:jc w:val="left"/>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41"/>
        <w:gridCol w:w="2341"/>
        <w:gridCol w:w="2336"/>
        <w:gridCol w:w="2341"/>
      </w:tblGrid>
      <w:tr>
        <w:trPr>
          <w:trHeight w:val="385" w:hRule="atLeast"/>
        </w:trPr>
        <w:tc>
          <w:tcPr>
            <w:tcW w:w="2341" w:type="dxa"/>
          </w:tcPr>
          <w:p>
            <w:pPr>
              <w:pStyle w:val="TableParagraph"/>
              <w:spacing w:before="1"/>
              <w:ind w:left="110"/>
              <w:rPr>
                <w:sz w:val="24"/>
              </w:rPr>
            </w:pPr>
            <w:r>
              <w:rPr>
                <w:w w:val="105"/>
                <w:sz w:val="24"/>
              </w:rPr>
              <w:t>Excellent</w:t>
            </w:r>
          </w:p>
        </w:tc>
        <w:tc>
          <w:tcPr>
            <w:tcW w:w="2341" w:type="dxa"/>
          </w:tcPr>
          <w:p>
            <w:pPr>
              <w:pStyle w:val="TableParagraph"/>
              <w:spacing w:before="1"/>
              <w:ind w:left="105"/>
              <w:rPr>
                <w:sz w:val="24"/>
              </w:rPr>
            </w:pPr>
            <w:r>
              <w:rPr>
                <w:w w:val="105"/>
                <w:sz w:val="24"/>
              </w:rPr>
              <w:t>Satisfactory</w:t>
            </w:r>
          </w:p>
        </w:tc>
        <w:tc>
          <w:tcPr>
            <w:tcW w:w="2336" w:type="dxa"/>
          </w:tcPr>
          <w:p>
            <w:pPr>
              <w:pStyle w:val="TableParagraph"/>
              <w:spacing w:before="1"/>
              <w:ind w:left="105"/>
              <w:rPr>
                <w:sz w:val="24"/>
              </w:rPr>
            </w:pPr>
            <w:r>
              <w:rPr>
                <w:w w:val="110"/>
                <w:sz w:val="24"/>
              </w:rPr>
              <w:t>Needs Improvement</w:t>
            </w:r>
          </w:p>
        </w:tc>
        <w:tc>
          <w:tcPr>
            <w:tcW w:w="2341" w:type="dxa"/>
          </w:tcPr>
          <w:p>
            <w:pPr>
              <w:pStyle w:val="TableParagraph"/>
              <w:spacing w:before="1"/>
              <w:ind w:left="109"/>
              <w:rPr>
                <w:sz w:val="24"/>
              </w:rPr>
            </w:pPr>
            <w:r>
              <w:rPr>
                <w:w w:val="105"/>
                <w:sz w:val="24"/>
              </w:rPr>
              <w:t>Not Applicable</w:t>
            </w:r>
          </w:p>
        </w:tc>
      </w:tr>
      <w:tr>
        <w:trPr>
          <w:trHeight w:val="280" w:hRule="atLeast"/>
        </w:trPr>
        <w:tc>
          <w:tcPr>
            <w:tcW w:w="2341" w:type="dxa"/>
          </w:tcPr>
          <w:p>
            <w:pPr>
              <w:pStyle w:val="TableParagraph"/>
              <w:rPr>
                <w:sz w:val="20"/>
              </w:rPr>
            </w:pPr>
          </w:p>
        </w:tc>
        <w:tc>
          <w:tcPr>
            <w:tcW w:w="2341" w:type="dxa"/>
          </w:tcPr>
          <w:p>
            <w:pPr>
              <w:pStyle w:val="TableParagraph"/>
              <w:rPr>
                <w:sz w:val="20"/>
              </w:rPr>
            </w:pPr>
          </w:p>
        </w:tc>
        <w:tc>
          <w:tcPr>
            <w:tcW w:w="2336" w:type="dxa"/>
          </w:tcPr>
          <w:p>
            <w:pPr>
              <w:pStyle w:val="TableParagraph"/>
              <w:rPr>
                <w:sz w:val="20"/>
              </w:rPr>
            </w:pPr>
          </w:p>
        </w:tc>
        <w:tc>
          <w:tcPr>
            <w:tcW w:w="2341" w:type="dxa"/>
          </w:tcPr>
          <w:p>
            <w:pPr>
              <w:pStyle w:val="TableParagraph"/>
              <w:rPr>
                <w:sz w:val="20"/>
              </w:rPr>
            </w:pPr>
          </w:p>
        </w:tc>
      </w:tr>
    </w:tbl>
    <w:p>
      <w:pPr>
        <w:pStyle w:val="BodyText"/>
        <w:spacing w:before="1"/>
        <w:ind w:left="820"/>
      </w:pPr>
      <w:r>
        <w:rPr>
          <w:w w:val="105"/>
        </w:rPr>
        <w:t>Comments:</w:t>
      </w:r>
    </w:p>
    <w:p>
      <w:pPr>
        <w:pStyle w:val="BodyText"/>
        <w:spacing w:before="4"/>
        <w:rPr>
          <w:sz w:val="26"/>
        </w:rPr>
      </w:pPr>
    </w:p>
    <w:p>
      <w:pPr>
        <w:pStyle w:val="ListParagraph"/>
        <w:numPr>
          <w:ilvl w:val="0"/>
          <w:numId w:val="33"/>
        </w:numPr>
        <w:tabs>
          <w:tab w:pos="1540" w:val="left" w:leader="none"/>
          <w:tab w:pos="1541" w:val="left" w:leader="none"/>
        </w:tabs>
        <w:spacing w:line="240" w:lineRule="auto" w:before="0" w:after="4"/>
        <w:ind w:left="1541" w:right="0" w:hanging="360"/>
        <w:jc w:val="left"/>
        <w:rPr>
          <w:sz w:val="24"/>
        </w:rPr>
      </w:pPr>
      <w:r>
        <w:rPr>
          <w:w w:val="105"/>
          <w:sz w:val="24"/>
        </w:rPr>
        <w:t>Students actively engage in learning</w:t>
      </w:r>
      <w:r>
        <w:rPr>
          <w:spacing w:val="-42"/>
          <w:w w:val="105"/>
          <w:sz w:val="24"/>
        </w:rPr>
        <w:t> </w:t>
      </w:r>
      <w:r>
        <w:rPr>
          <w:w w:val="105"/>
          <w:sz w:val="24"/>
        </w:rPr>
        <w:t>activities</w:t>
      </w:r>
    </w:p>
    <w:tbl>
      <w:tblPr>
        <w:tblW w:w="0" w:type="auto"/>
        <w:jc w:val="left"/>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41"/>
        <w:gridCol w:w="2341"/>
        <w:gridCol w:w="2336"/>
        <w:gridCol w:w="2341"/>
      </w:tblGrid>
      <w:tr>
        <w:trPr>
          <w:trHeight w:val="384" w:hRule="atLeast"/>
        </w:trPr>
        <w:tc>
          <w:tcPr>
            <w:tcW w:w="2341" w:type="dxa"/>
          </w:tcPr>
          <w:p>
            <w:pPr>
              <w:pStyle w:val="TableParagraph"/>
              <w:spacing w:before="1"/>
              <w:ind w:left="110"/>
              <w:rPr>
                <w:sz w:val="24"/>
              </w:rPr>
            </w:pPr>
            <w:r>
              <w:rPr>
                <w:w w:val="105"/>
                <w:sz w:val="24"/>
              </w:rPr>
              <w:t>Excellent</w:t>
            </w:r>
          </w:p>
        </w:tc>
        <w:tc>
          <w:tcPr>
            <w:tcW w:w="2341" w:type="dxa"/>
          </w:tcPr>
          <w:p>
            <w:pPr>
              <w:pStyle w:val="TableParagraph"/>
              <w:spacing w:before="1"/>
              <w:ind w:left="105"/>
              <w:rPr>
                <w:sz w:val="24"/>
              </w:rPr>
            </w:pPr>
            <w:r>
              <w:rPr>
                <w:w w:val="105"/>
                <w:sz w:val="24"/>
              </w:rPr>
              <w:t>Satisfactory</w:t>
            </w:r>
          </w:p>
        </w:tc>
        <w:tc>
          <w:tcPr>
            <w:tcW w:w="2336" w:type="dxa"/>
          </w:tcPr>
          <w:p>
            <w:pPr>
              <w:pStyle w:val="TableParagraph"/>
              <w:spacing w:before="1"/>
              <w:ind w:left="105"/>
              <w:rPr>
                <w:sz w:val="24"/>
              </w:rPr>
            </w:pPr>
            <w:r>
              <w:rPr>
                <w:w w:val="110"/>
                <w:sz w:val="24"/>
              </w:rPr>
              <w:t>Needs Improvement</w:t>
            </w:r>
          </w:p>
        </w:tc>
        <w:tc>
          <w:tcPr>
            <w:tcW w:w="2341" w:type="dxa"/>
          </w:tcPr>
          <w:p>
            <w:pPr>
              <w:pStyle w:val="TableParagraph"/>
              <w:spacing w:before="1"/>
              <w:ind w:left="109"/>
              <w:rPr>
                <w:sz w:val="24"/>
              </w:rPr>
            </w:pPr>
            <w:r>
              <w:rPr>
                <w:w w:val="105"/>
                <w:sz w:val="24"/>
              </w:rPr>
              <w:t>Not Applicable</w:t>
            </w:r>
          </w:p>
        </w:tc>
      </w:tr>
    </w:tbl>
    <w:p>
      <w:pPr>
        <w:spacing w:after="0"/>
        <w:rPr>
          <w:sz w:val="24"/>
        </w:rPr>
        <w:sectPr>
          <w:pgSz w:w="12240" w:h="15840"/>
          <w:pgMar w:header="0" w:footer="719" w:top="1360" w:bottom="980" w:left="980" w:right="340"/>
        </w:sectPr>
      </w:pPr>
    </w:p>
    <w:tbl>
      <w:tblPr>
        <w:tblW w:w="0" w:type="auto"/>
        <w:jc w:val="left"/>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41"/>
        <w:gridCol w:w="2341"/>
        <w:gridCol w:w="2336"/>
        <w:gridCol w:w="2341"/>
      </w:tblGrid>
      <w:tr>
        <w:trPr>
          <w:trHeight w:val="280" w:hRule="atLeast"/>
        </w:trPr>
        <w:tc>
          <w:tcPr>
            <w:tcW w:w="2341" w:type="dxa"/>
          </w:tcPr>
          <w:p>
            <w:pPr>
              <w:pStyle w:val="TableParagraph"/>
              <w:rPr>
                <w:sz w:val="20"/>
              </w:rPr>
            </w:pPr>
          </w:p>
        </w:tc>
        <w:tc>
          <w:tcPr>
            <w:tcW w:w="2341" w:type="dxa"/>
          </w:tcPr>
          <w:p>
            <w:pPr>
              <w:pStyle w:val="TableParagraph"/>
              <w:rPr>
                <w:sz w:val="20"/>
              </w:rPr>
            </w:pPr>
          </w:p>
        </w:tc>
        <w:tc>
          <w:tcPr>
            <w:tcW w:w="2336" w:type="dxa"/>
          </w:tcPr>
          <w:p>
            <w:pPr>
              <w:pStyle w:val="TableParagraph"/>
              <w:rPr>
                <w:sz w:val="20"/>
              </w:rPr>
            </w:pPr>
          </w:p>
        </w:tc>
        <w:tc>
          <w:tcPr>
            <w:tcW w:w="2341" w:type="dxa"/>
          </w:tcPr>
          <w:p>
            <w:pPr>
              <w:pStyle w:val="TableParagraph"/>
              <w:rPr>
                <w:sz w:val="20"/>
              </w:rPr>
            </w:pPr>
          </w:p>
        </w:tc>
      </w:tr>
    </w:tbl>
    <w:p>
      <w:pPr>
        <w:pStyle w:val="BodyText"/>
        <w:spacing w:before="1"/>
        <w:ind w:left="820"/>
      </w:pPr>
      <w:r>
        <w:rPr>
          <w:w w:val="105"/>
        </w:rPr>
        <w:t>Comments:</w:t>
      </w:r>
    </w:p>
    <w:p>
      <w:pPr>
        <w:pStyle w:val="BodyText"/>
        <w:rPr>
          <w:sz w:val="28"/>
        </w:rPr>
      </w:pPr>
    </w:p>
    <w:p>
      <w:pPr>
        <w:pStyle w:val="BodyText"/>
        <w:spacing w:before="8"/>
        <w:rPr>
          <w:sz w:val="22"/>
        </w:rPr>
      </w:pPr>
    </w:p>
    <w:p>
      <w:pPr>
        <w:pStyle w:val="ListParagraph"/>
        <w:numPr>
          <w:ilvl w:val="0"/>
          <w:numId w:val="33"/>
        </w:numPr>
        <w:tabs>
          <w:tab w:pos="1540" w:val="left" w:leader="none"/>
          <w:tab w:pos="1541" w:val="left" w:leader="none"/>
        </w:tabs>
        <w:spacing w:line="240" w:lineRule="auto" w:before="1" w:after="3"/>
        <w:ind w:left="1541" w:right="0" w:hanging="360"/>
        <w:jc w:val="left"/>
        <w:rPr>
          <w:sz w:val="24"/>
        </w:rPr>
      </w:pPr>
      <w:r>
        <w:rPr>
          <w:w w:val="110"/>
          <w:sz w:val="24"/>
        </w:rPr>
        <w:t>Students</w:t>
      </w:r>
      <w:r>
        <w:rPr>
          <w:spacing w:val="-12"/>
          <w:w w:val="110"/>
          <w:sz w:val="24"/>
        </w:rPr>
        <w:t> </w:t>
      </w:r>
      <w:r>
        <w:rPr>
          <w:w w:val="110"/>
          <w:sz w:val="24"/>
        </w:rPr>
        <w:t>actively</w:t>
      </w:r>
      <w:r>
        <w:rPr>
          <w:spacing w:val="-15"/>
          <w:w w:val="110"/>
          <w:sz w:val="24"/>
        </w:rPr>
        <w:t> </w:t>
      </w:r>
      <w:r>
        <w:rPr>
          <w:w w:val="110"/>
          <w:sz w:val="24"/>
        </w:rPr>
        <w:t>engaged</w:t>
      </w:r>
      <w:r>
        <w:rPr>
          <w:spacing w:val="-11"/>
          <w:w w:val="110"/>
          <w:sz w:val="24"/>
        </w:rPr>
        <w:t> </w:t>
      </w:r>
      <w:r>
        <w:rPr>
          <w:w w:val="110"/>
          <w:sz w:val="24"/>
        </w:rPr>
        <w:t>during</w:t>
      </w:r>
      <w:r>
        <w:rPr>
          <w:spacing w:val="-17"/>
          <w:w w:val="110"/>
          <w:sz w:val="24"/>
        </w:rPr>
        <w:t> </w:t>
      </w:r>
      <w:r>
        <w:rPr>
          <w:w w:val="110"/>
          <w:sz w:val="24"/>
        </w:rPr>
        <w:t>post-conference</w:t>
      </w:r>
    </w:p>
    <w:tbl>
      <w:tblPr>
        <w:tblW w:w="0" w:type="auto"/>
        <w:jc w:val="left"/>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41"/>
        <w:gridCol w:w="2341"/>
        <w:gridCol w:w="2336"/>
        <w:gridCol w:w="2341"/>
      </w:tblGrid>
      <w:tr>
        <w:trPr>
          <w:trHeight w:val="385" w:hRule="atLeast"/>
        </w:trPr>
        <w:tc>
          <w:tcPr>
            <w:tcW w:w="2341" w:type="dxa"/>
          </w:tcPr>
          <w:p>
            <w:pPr>
              <w:pStyle w:val="TableParagraph"/>
              <w:spacing w:before="1"/>
              <w:ind w:left="110"/>
              <w:rPr>
                <w:sz w:val="24"/>
              </w:rPr>
            </w:pPr>
            <w:r>
              <w:rPr>
                <w:w w:val="105"/>
                <w:sz w:val="24"/>
              </w:rPr>
              <w:t>Excellent</w:t>
            </w:r>
          </w:p>
        </w:tc>
        <w:tc>
          <w:tcPr>
            <w:tcW w:w="2341" w:type="dxa"/>
          </w:tcPr>
          <w:p>
            <w:pPr>
              <w:pStyle w:val="TableParagraph"/>
              <w:spacing w:before="1"/>
              <w:ind w:left="105"/>
              <w:rPr>
                <w:sz w:val="24"/>
              </w:rPr>
            </w:pPr>
            <w:r>
              <w:rPr>
                <w:w w:val="105"/>
                <w:sz w:val="24"/>
              </w:rPr>
              <w:t>Satisfactory</w:t>
            </w:r>
          </w:p>
        </w:tc>
        <w:tc>
          <w:tcPr>
            <w:tcW w:w="2336" w:type="dxa"/>
          </w:tcPr>
          <w:p>
            <w:pPr>
              <w:pStyle w:val="TableParagraph"/>
              <w:spacing w:before="1"/>
              <w:ind w:left="105"/>
              <w:rPr>
                <w:sz w:val="24"/>
              </w:rPr>
            </w:pPr>
            <w:r>
              <w:rPr>
                <w:w w:val="110"/>
                <w:sz w:val="24"/>
              </w:rPr>
              <w:t>Needs Improvement</w:t>
            </w:r>
          </w:p>
        </w:tc>
        <w:tc>
          <w:tcPr>
            <w:tcW w:w="2341" w:type="dxa"/>
          </w:tcPr>
          <w:p>
            <w:pPr>
              <w:pStyle w:val="TableParagraph"/>
              <w:spacing w:before="1"/>
              <w:ind w:left="109"/>
              <w:rPr>
                <w:sz w:val="24"/>
              </w:rPr>
            </w:pPr>
            <w:r>
              <w:rPr>
                <w:w w:val="105"/>
                <w:sz w:val="24"/>
              </w:rPr>
              <w:t>Not Applicable</w:t>
            </w:r>
          </w:p>
        </w:tc>
      </w:tr>
      <w:tr>
        <w:trPr>
          <w:trHeight w:val="280" w:hRule="atLeast"/>
        </w:trPr>
        <w:tc>
          <w:tcPr>
            <w:tcW w:w="2341" w:type="dxa"/>
          </w:tcPr>
          <w:p>
            <w:pPr>
              <w:pStyle w:val="TableParagraph"/>
              <w:rPr>
                <w:sz w:val="20"/>
              </w:rPr>
            </w:pPr>
          </w:p>
        </w:tc>
        <w:tc>
          <w:tcPr>
            <w:tcW w:w="2341" w:type="dxa"/>
          </w:tcPr>
          <w:p>
            <w:pPr>
              <w:pStyle w:val="TableParagraph"/>
              <w:rPr>
                <w:sz w:val="20"/>
              </w:rPr>
            </w:pPr>
          </w:p>
        </w:tc>
        <w:tc>
          <w:tcPr>
            <w:tcW w:w="2336" w:type="dxa"/>
          </w:tcPr>
          <w:p>
            <w:pPr>
              <w:pStyle w:val="TableParagraph"/>
              <w:rPr>
                <w:sz w:val="20"/>
              </w:rPr>
            </w:pPr>
          </w:p>
        </w:tc>
        <w:tc>
          <w:tcPr>
            <w:tcW w:w="2341" w:type="dxa"/>
          </w:tcPr>
          <w:p>
            <w:pPr>
              <w:pStyle w:val="TableParagraph"/>
              <w:rPr>
                <w:sz w:val="20"/>
              </w:rPr>
            </w:pPr>
          </w:p>
        </w:tc>
      </w:tr>
    </w:tbl>
    <w:p>
      <w:pPr>
        <w:pStyle w:val="BodyText"/>
        <w:spacing w:before="1"/>
        <w:ind w:left="820"/>
      </w:pPr>
      <w:r>
        <w:rPr>
          <w:w w:val="105"/>
        </w:rPr>
        <w:t>Comments:</w:t>
      </w:r>
    </w:p>
    <w:p>
      <w:pPr>
        <w:pStyle w:val="BodyText"/>
        <w:rPr>
          <w:sz w:val="28"/>
        </w:rPr>
      </w:pPr>
    </w:p>
    <w:p>
      <w:pPr>
        <w:pStyle w:val="BodyText"/>
        <w:spacing w:before="8"/>
        <w:rPr>
          <w:sz w:val="22"/>
        </w:rPr>
      </w:pPr>
    </w:p>
    <w:p>
      <w:pPr>
        <w:pStyle w:val="ListParagraph"/>
        <w:numPr>
          <w:ilvl w:val="0"/>
          <w:numId w:val="33"/>
        </w:numPr>
        <w:tabs>
          <w:tab w:pos="1540" w:val="left" w:leader="none"/>
          <w:tab w:pos="1541" w:val="left" w:leader="none"/>
        </w:tabs>
        <w:spacing w:line="240" w:lineRule="auto" w:before="0" w:after="4"/>
        <w:ind w:left="1541" w:right="0" w:hanging="360"/>
        <w:jc w:val="left"/>
        <w:rPr>
          <w:sz w:val="24"/>
        </w:rPr>
      </w:pPr>
      <w:r>
        <w:rPr>
          <w:w w:val="110"/>
          <w:sz w:val="24"/>
        </w:rPr>
        <w:t>Instructor</w:t>
      </w:r>
      <w:r>
        <w:rPr>
          <w:spacing w:val="-13"/>
          <w:w w:val="110"/>
          <w:sz w:val="24"/>
        </w:rPr>
        <w:t> </w:t>
      </w:r>
      <w:r>
        <w:rPr>
          <w:w w:val="110"/>
          <w:sz w:val="24"/>
        </w:rPr>
        <w:t>offers</w:t>
      </w:r>
      <w:r>
        <w:rPr>
          <w:spacing w:val="-11"/>
          <w:w w:val="110"/>
          <w:sz w:val="24"/>
        </w:rPr>
        <w:t> </w:t>
      </w:r>
      <w:r>
        <w:rPr>
          <w:w w:val="110"/>
          <w:sz w:val="24"/>
        </w:rPr>
        <w:t>timely</w:t>
      </w:r>
      <w:r>
        <w:rPr>
          <w:spacing w:val="-14"/>
          <w:w w:val="110"/>
          <w:sz w:val="24"/>
        </w:rPr>
        <w:t> </w:t>
      </w:r>
      <w:r>
        <w:rPr>
          <w:w w:val="110"/>
          <w:sz w:val="24"/>
        </w:rPr>
        <w:t>feedback</w:t>
      </w:r>
      <w:r>
        <w:rPr>
          <w:spacing w:val="-14"/>
          <w:w w:val="110"/>
          <w:sz w:val="24"/>
        </w:rPr>
        <w:t> </w:t>
      </w:r>
      <w:r>
        <w:rPr>
          <w:w w:val="110"/>
          <w:sz w:val="24"/>
        </w:rPr>
        <w:t>appropriate</w:t>
      </w:r>
      <w:r>
        <w:rPr>
          <w:spacing w:val="-15"/>
          <w:w w:val="110"/>
          <w:sz w:val="24"/>
        </w:rPr>
        <w:t> </w:t>
      </w:r>
      <w:r>
        <w:rPr>
          <w:w w:val="110"/>
          <w:sz w:val="24"/>
        </w:rPr>
        <w:t>to</w:t>
      </w:r>
      <w:r>
        <w:rPr>
          <w:spacing w:val="-15"/>
          <w:w w:val="110"/>
          <w:sz w:val="24"/>
        </w:rPr>
        <w:t> </w:t>
      </w:r>
      <w:r>
        <w:rPr>
          <w:w w:val="110"/>
          <w:sz w:val="24"/>
        </w:rPr>
        <w:t>setting</w:t>
      </w:r>
    </w:p>
    <w:tbl>
      <w:tblPr>
        <w:tblW w:w="0" w:type="auto"/>
        <w:jc w:val="left"/>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41"/>
        <w:gridCol w:w="2341"/>
        <w:gridCol w:w="2336"/>
        <w:gridCol w:w="2341"/>
      </w:tblGrid>
      <w:tr>
        <w:trPr>
          <w:trHeight w:val="382" w:hRule="atLeast"/>
        </w:trPr>
        <w:tc>
          <w:tcPr>
            <w:tcW w:w="2341" w:type="dxa"/>
            <w:tcBorders>
              <w:bottom w:val="single" w:sz="6" w:space="0" w:color="000000"/>
            </w:tcBorders>
          </w:tcPr>
          <w:p>
            <w:pPr>
              <w:pStyle w:val="TableParagraph"/>
              <w:spacing w:before="1"/>
              <w:ind w:left="110"/>
              <w:rPr>
                <w:sz w:val="24"/>
              </w:rPr>
            </w:pPr>
            <w:r>
              <w:rPr>
                <w:w w:val="105"/>
                <w:sz w:val="24"/>
              </w:rPr>
              <w:t>Excellent</w:t>
            </w:r>
          </w:p>
        </w:tc>
        <w:tc>
          <w:tcPr>
            <w:tcW w:w="2341" w:type="dxa"/>
            <w:tcBorders>
              <w:bottom w:val="single" w:sz="6" w:space="0" w:color="000000"/>
            </w:tcBorders>
          </w:tcPr>
          <w:p>
            <w:pPr>
              <w:pStyle w:val="TableParagraph"/>
              <w:spacing w:before="1"/>
              <w:ind w:left="105"/>
              <w:rPr>
                <w:sz w:val="24"/>
              </w:rPr>
            </w:pPr>
            <w:r>
              <w:rPr>
                <w:w w:val="105"/>
                <w:sz w:val="24"/>
              </w:rPr>
              <w:t>Satisfactory</w:t>
            </w:r>
          </w:p>
        </w:tc>
        <w:tc>
          <w:tcPr>
            <w:tcW w:w="2336" w:type="dxa"/>
            <w:tcBorders>
              <w:bottom w:val="single" w:sz="6" w:space="0" w:color="000000"/>
            </w:tcBorders>
          </w:tcPr>
          <w:p>
            <w:pPr>
              <w:pStyle w:val="TableParagraph"/>
              <w:spacing w:before="1"/>
              <w:ind w:left="105"/>
              <w:rPr>
                <w:sz w:val="24"/>
              </w:rPr>
            </w:pPr>
            <w:r>
              <w:rPr>
                <w:w w:val="110"/>
                <w:sz w:val="24"/>
              </w:rPr>
              <w:t>Needs Improvement</w:t>
            </w:r>
          </w:p>
        </w:tc>
        <w:tc>
          <w:tcPr>
            <w:tcW w:w="2341" w:type="dxa"/>
            <w:tcBorders>
              <w:bottom w:val="single" w:sz="6" w:space="0" w:color="000000"/>
            </w:tcBorders>
          </w:tcPr>
          <w:p>
            <w:pPr>
              <w:pStyle w:val="TableParagraph"/>
              <w:spacing w:before="1"/>
              <w:ind w:left="109"/>
              <w:rPr>
                <w:sz w:val="24"/>
              </w:rPr>
            </w:pPr>
            <w:r>
              <w:rPr>
                <w:w w:val="105"/>
                <w:sz w:val="24"/>
              </w:rPr>
              <w:t>Not Applicable</w:t>
            </w:r>
          </w:p>
        </w:tc>
      </w:tr>
      <w:tr>
        <w:trPr>
          <w:trHeight w:val="277" w:hRule="atLeast"/>
        </w:trPr>
        <w:tc>
          <w:tcPr>
            <w:tcW w:w="2341" w:type="dxa"/>
            <w:tcBorders>
              <w:top w:val="single" w:sz="6" w:space="0" w:color="000000"/>
            </w:tcBorders>
          </w:tcPr>
          <w:p>
            <w:pPr>
              <w:pStyle w:val="TableParagraph"/>
              <w:rPr>
                <w:sz w:val="20"/>
              </w:rPr>
            </w:pPr>
          </w:p>
        </w:tc>
        <w:tc>
          <w:tcPr>
            <w:tcW w:w="2341" w:type="dxa"/>
            <w:tcBorders>
              <w:top w:val="single" w:sz="6" w:space="0" w:color="000000"/>
            </w:tcBorders>
          </w:tcPr>
          <w:p>
            <w:pPr>
              <w:pStyle w:val="TableParagraph"/>
              <w:rPr>
                <w:sz w:val="20"/>
              </w:rPr>
            </w:pPr>
          </w:p>
        </w:tc>
        <w:tc>
          <w:tcPr>
            <w:tcW w:w="2336" w:type="dxa"/>
            <w:tcBorders>
              <w:top w:val="single" w:sz="6" w:space="0" w:color="000000"/>
            </w:tcBorders>
          </w:tcPr>
          <w:p>
            <w:pPr>
              <w:pStyle w:val="TableParagraph"/>
              <w:rPr>
                <w:sz w:val="20"/>
              </w:rPr>
            </w:pPr>
          </w:p>
        </w:tc>
        <w:tc>
          <w:tcPr>
            <w:tcW w:w="2341" w:type="dxa"/>
            <w:tcBorders>
              <w:top w:val="single" w:sz="6" w:space="0" w:color="000000"/>
            </w:tcBorders>
          </w:tcPr>
          <w:p>
            <w:pPr>
              <w:pStyle w:val="TableParagraph"/>
              <w:rPr>
                <w:sz w:val="20"/>
              </w:rPr>
            </w:pPr>
          </w:p>
        </w:tc>
      </w:tr>
    </w:tbl>
    <w:p>
      <w:pPr>
        <w:pStyle w:val="BodyText"/>
        <w:spacing w:before="1"/>
        <w:ind w:left="820"/>
      </w:pPr>
      <w:r>
        <w:rPr>
          <w:w w:val="105"/>
        </w:rPr>
        <w:t>Comments:</w:t>
      </w:r>
    </w:p>
    <w:p>
      <w:pPr>
        <w:pStyle w:val="BodyText"/>
        <w:rPr>
          <w:sz w:val="28"/>
        </w:rPr>
      </w:pPr>
    </w:p>
    <w:p>
      <w:pPr>
        <w:pStyle w:val="Heading4"/>
        <w:spacing w:before="250"/>
        <w:ind w:left="820"/>
      </w:pPr>
      <w:r>
        <w:rPr>
          <w:w w:val="110"/>
        </w:rPr>
        <w:t>Part II: Narrative</w:t>
      </w:r>
    </w:p>
    <w:p>
      <w:pPr>
        <w:pStyle w:val="BodyText"/>
        <w:spacing w:before="8"/>
        <w:rPr>
          <w:sz w:val="28"/>
        </w:rPr>
      </w:pPr>
    </w:p>
    <w:p>
      <w:pPr>
        <w:pStyle w:val="BodyText"/>
        <w:ind w:left="820"/>
      </w:pPr>
      <w:r>
        <w:rPr>
          <w:w w:val="110"/>
        </w:rPr>
        <w:t>Describe your observation:</w:t>
      </w:r>
    </w:p>
    <w:p>
      <w:pPr>
        <w:pStyle w:val="BodyText"/>
        <w:spacing w:line="244" w:lineRule="auto" w:before="5"/>
        <w:ind w:left="820" w:right="1466"/>
      </w:pPr>
      <w:r>
        <w:rPr>
          <w:w w:val="110"/>
        </w:rPr>
        <w:t>Instructor presence, Quality of student engagement, Interaction between students, Interaction</w:t>
      </w:r>
      <w:r>
        <w:rPr>
          <w:spacing w:val="-32"/>
          <w:w w:val="110"/>
        </w:rPr>
        <w:t> </w:t>
      </w:r>
      <w:r>
        <w:rPr>
          <w:w w:val="110"/>
        </w:rPr>
        <w:t>between</w:t>
      </w:r>
      <w:r>
        <w:rPr>
          <w:spacing w:val="-31"/>
          <w:w w:val="110"/>
        </w:rPr>
        <w:t> </w:t>
      </w:r>
      <w:r>
        <w:rPr>
          <w:w w:val="110"/>
        </w:rPr>
        <w:t>student/instructor,</w:t>
      </w:r>
      <w:r>
        <w:rPr>
          <w:spacing w:val="-30"/>
          <w:w w:val="110"/>
        </w:rPr>
        <w:t> </w:t>
      </w:r>
      <w:r>
        <w:rPr>
          <w:w w:val="110"/>
        </w:rPr>
        <w:t>Quality</w:t>
      </w:r>
      <w:r>
        <w:rPr>
          <w:spacing w:val="-32"/>
          <w:w w:val="110"/>
        </w:rPr>
        <w:t> </w:t>
      </w:r>
      <w:r>
        <w:rPr>
          <w:w w:val="110"/>
        </w:rPr>
        <w:t>of</w:t>
      </w:r>
      <w:r>
        <w:rPr>
          <w:spacing w:val="-31"/>
          <w:w w:val="110"/>
        </w:rPr>
        <w:t> </w:t>
      </w:r>
      <w:r>
        <w:rPr>
          <w:w w:val="110"/>
        </w:rPr>
        <w:t>instructional</w:t>
      </w:r>
      <w:r>
        <w:rPr>
          <w:spacing w:val="-31"/>
          <w:w w:val="110"/>
        </w:rPr>
        <w:t> </w:t>
      </w:r>
      <w:r>
        <w:rPr>
          <w:w w:val="110"/>
        </w:rPr>
        <w:t>sequence,</w:t>
      </w:r>
      <w:r>
        <w:rPr>
          <w:spacing w:val="-31"/>
          <w:w w:val="110"/>
        </w:rPr>
        <w:t> </w:t>
      </w:r>
      <w:r>
        <w:rPr>
          <w:w w:val="110"/>
        </w:rPr>
        <w:t>Quality</w:t>
      </w:r>
      <w:r>
        <w:rPr>
          <w:spacing w:val="-33"/>
          <w:w w:val="110"/>
        </w:rPr>
        <w:t> </w:t>
      </w:r>
      <w:r>
        <w:rPr>
          <w:w w:val="110"/>
        </w:rPr>
        <w:t>of material/lecture (relevant contextual information, connects prior learning to new content,</w:t>
      </w:r>
      <w:r>
        <w:rPr>
          <w:spacing w:val="-26"/>
          <w:w w:val="110"/>
        </w:rPr>
        <w:t> </w:t>
      </w:r>
      <w:r>
        <w:rPr>
          <w:w w:val="110"/>
        </w:rPr>
        <w:t>involves</w:t>
      </w:r>
      <w:r>
        <w:rPr>
          <w:spacing w:val="-25"/>
          <w:w w:val="110"/>
        </w:rPr>
        <w:t> </w:t>
      </w:r>
      <w:r>
        <w:rPr>
          <w:w w:val="110"/>
        </w:rPr>
        <w:t>students</w:t>
      </w:r>
      <w:r>
        <w:rPr>
          <w:spacing w:val="-25"/>
          <w:w w:val="110"/>
        </w:rPr>
        <w:t> </w:t>
      </w:r>
      <w:r>
        <w:rPr>
          <w:w w:val="110"/>
        </w:rPr>
        <w:t>in</w:t>
      </w:r>
      <w:r>
        <w:rPr>
          <w:spacing w:val="-29"/>
          <w:w w:val="110"/>
        </w:rPr>
        <w:t> </w:t>
      </w:r>
      <w:r>
        <w:rPr>
          <w:w w:val="110"/>
        </w:rPr>
        <w:t>learning</w:t>
      </w:r>
      <w:r>
        <w:rPr>
          <w:spacing w:val="-25"/>
          <w:w w:val="110"/>
        </w:rPr>
        <w:t> </w:t>
      </w:r>
      <w:r>
        <w:rPr>
          <w:w w:val="110"/>
        </w:rPr>
        <w:t>process),</w:t>
      </w:r>
      <w:r>
        <w:rPr>
          <w:spacing w:val="-26"/>
          <w:w w:val="110"/>
        </w:rPr>
        <w:t> </w:t>
      </w:r>
      <w:r>
        <w:rPr>
          <w:spacing w:val="-3"/>
          <w:w w:val="110"/>
        </w:rPr>
        <w:t>How</w:t>
      </w:r>
      <w:r>
        <w:rPr>
          <w:spacing w:val="-27"/>
          <w:w w:val="110"/>
        </w:rPr>
        <w:t> </w:t>
      </w:r>
      <w:r>
        <w:rPr>
          <w:w w:val="110"/>
        </w:rPr>
        <w:t>conflict</w:t>
      </w:r>
      <w:r>
        <w:rPr>
          <w:spacing w:val="-27"/>
          <w:w w:val="110"/>
        </w:rPr>
        <w:t> </w:t>
      </w:r>
      <w:r>
        <w:rPr>
          <w:w w:val="110"/>
        </w:rPr>
        <w:t>or</w:t>
      </w:r>
      <w:r>
        <w:rPr>
          <w:spacing w:val="-25"/>
          <w:w w:val="110"/>
        </w:rPr>
        <w:t> </w:t>
      </w:r>
      <w:r>
        <w:rPr>
          <w:w w:val="110"/>
        </w:rPr>
        <w:t>difficult</w:t>
      </w:r>
      <w:r>
        <w:rPr>
          <w:spacing w:val="-27"/>
          <w:w w:val="110"/>
        </w:rPr>
        <w:t> </w:t>
      </w:r>
      <w:r>
        <w:rPr>
          <w:w w:val="110"/>
        </w:rPr>
        <w:t>topics</w:t>
      </w:r>
      <w:r>
        <w:rPr>
          <w:spacing w:val="-25"/>
          <w:w w:val="110"/>
        </w:rPr>
        <w:t> </w:t>
      </w:r>
      <w:r>
        <w:rPr>
          <w:w w:val="110"/>
        </w:rPr>
        <w:t>are handled.</w:t>
      </w:r>
      <w:r>
        <w:rPr>
          <w:spacing w:val="-13"/>
          <w:w w:val="110"/>
        </w:rPr>
        <w:t> </w:t>
      </w:r>
      <w:r>
        <w:rPr>
          <w:w w:val="110"/>
        </w:rPr>
        <w:t>(Attach</w:t>
      </w:r>
      <w:r>
        <w:rPr>
          <w:spacing w:val="-15"/>
          <w:w w:val="110"/>
        </w:rPr>
        <w:t> </w:t>
      </w:r>
      <w:r>
        <w:rPr>
          <w:w w:val="110"/>
        </w:rPr>
        <w:t>separately</w:t>
      </w:r>
      <w:r>
        <w:rPr>
          <w:spacing w:val="-14"/>
          <w:w w:val="110"/>
        </w:rPr>
        <w:t> </w:t>
      </w:r>
      <w:r>
        <w:rPr>
          <w:w w:val="110"/>
        </w:rPr>
        <w:t>if</w:t>
      </w:r>
      <w:r>
        <w:rPr>
          <w:spacing w:val="-11"/>
          <w:w w:val="110"/>
        </w:rPr>
        <w:t> </w:t>
      </w:r>
      <w:r>
        <w:rPr>
          <w:w w:val="110"/>
        </w:rPr>
        <w:t>needed)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4"/>
        </w:rPr>
      </w:pPr>
      <w:r>
        <w:rPr/>
        <w:pict>
          <v:rect style="position:absolute;margin-left:88.525002pt;margin-top:10.131211pt;width:435.18pt;height:1.5pt;mso-position-horizontal-relative:page;mso-position-vertical-relative:paragraph;z-index:-15724032;mso-wrap-distance-left:0;mso-wrap-distance-right:0" filled="true" fillcolor="#000000" stroked="false">
            <v:fill type="solid"/>
            <w10:wrap type="topAndBottom"/>
          </v:rect>
        </w:pict>
      </w:r>
    </w:p>
    <w:p>
      <w:pPr>
        <w:pStyle w:val="BodyText"/>
        <w:spacing w:before="9"/>
        <w:rPr>
          <w:sz w:val="12"/>
        </w:rPr>
      </w:pPr>
    </w:p>
    <w:p>
      <w:pPr>
        <w:pStyle w:val="BodyText"/>
        <w:tabs>
          <w:tab w:pos="6515" w:val="left" w:leader="none"/>
        </w:tabs>
        <w:spacing w:before="105"/>
        <w:ind w:left="820"/>
      </w:pPr>
      <w:r>
        <w:rPr>
          <w:w w:val="110"/>
        </w:rPr>
        <w:t>Feedback</w:t>
      </w:r>
      <w:r>
        <w:rPr>
          <w:spacing w:val="-32"/>
          <w:w w:val="110"/>
        </w:rPr>
        <w:t> </w:t>
      </w:r>
      <w:r>
        <w:rPr>
          <w:w w:val="110"/>
        </w:rPr>
        <w:t>provided</w:t>
      </w:r>
      <w:r>
        <w:rPr>
          <w:spacing w:val="-31"/>
          <w:w w:val="110"/>
        </w:rPr>
        <w:t> </w:t>
      </w:r>
      <w:r>
        <w:rPr>
          <w:w w:val="110"/>
        </w:rPr>
        <w:t>to</w:t>
      </w:r>
      <w:r>
        <w:rPr>
          <w:spacing w:val="-32"/>
          <w:w w:val="110"/>
        </w:rPr>
        <w:t> </w:t>
      </w:r>
      <w:r>
        <w:rPr>
          <w:w w:val="110"/>
        </w:rPr>
        <w:t>Instructor</w:t>
      </w:r>
      <w:r>
        <w:rPr>
          <w:spacing w:val="-27"/>
          <w:w w:val="110"/>
        </w:rPr>
        <w:t> </w:t>
      </w:r>
      <w:r>
        <w:rPr>
          <w:w w:val="110"/>
        </w:rPr>
        <w:t>–</w:t>
      </w:r>
      <w:r>
        <w:rPr>
          <w:spacing w:val="-31"/>
          <w:w w:val="110"/>
        </w:rPr>
        <w:t> </w:t>
      </w:r>
      <w:r>
        <w:rPr>
          <w:w w:val="110"/>
        </w:rPr>
        <w:t>Date:</w:t>
      </w:r>
      <w:r>
        <w:rPr>
          <w:spacing w:val="-4"/>
        </w:rPr>
        <w:t> </w:t>
      </w:r>
      <w:r>
        <w:rPr>
          <w:w w:val="88"/>
          <w:u w:val="single"/>
        </w:rPr>
        <w:t> </w:t>
      </w:r>
      <w:r>
        <w:rPr>
          <w:u w:val="single"/>
        </w:rPr>
        <w:tab/>
      </w:r>
    </w:p>
    <w:p>
      <w:pPr>
        <w:pStyle w:val="BodyText"/>
        <w:spacing w:before="1"/>
        <w:rPr>
          <w:sz w:val="16"/>
        </w:rPr>
      </w:pPr>
    </w:p>
    <w:p>
      <w:pPr>
        <w:pStyle w:val="BodyText"/>
        <w:spacing w:line="242" w:lineRule="auto" w:before="104"/>
        <w:ind w:left="820" w:right="1485"/>
      </w:pPr>
      <w:r>
        <w:rPr>
          <w:w w:val="110"/>
        </w:rPr>
        <w:t>(Debriefing</w:t>
      </w:r>
      <w:r>
        <w:rPr>
          <w:spacing w:val="-35"/>
          <w:w w:val="110"/>
        </w:rPr>
        <w:t> </w:t>
      </w:r>
      <w:r>
        <w:rPr>
          <w:w w:val="110"/>
        </w:rPr>
        <w:t>includes</w:t>
      </w:r>
      <w:r>
        <w:rPr>
          <w:spacing w:val="-33"/>
          <w:w w:val="110"/>
        </w:rPr>
        <w:t> </w:t>
      </w:r>
      <w:r>
        <w:rPr>
          <w:w w:val="110"/>
        </w:rPr>
        <w:t>specific</w:t>
      </w:r>
      <w:r>
        <w:rPr>
          <w:spacing w:val="-36"/>
          <w:w w:val="110"/>
        </w:rPr>
        <w:t> </w:t>
      </w:r>
      <w:r>
        <w:rPr>
          <w:w w:val="110"/>
        </w:rPr>
        <w:t>observations</w:t>
      </w:r>
      <w:r>
        <w:rPr>
          <w:spacing w:val="-33"/>
          <w:w w:val="110"/>
        </w:rPr>
        <w:t> </w:t>
      </w:r>
      <w:r>
        <w:rPr>
          <w:w w:val="110"/>
        </w:rPr>
        <w:t>of</w:t>
      </w:r>
      <w:r>
        <w:rPr>
          <w:spacing w:val="-34"/>
          <w:w w:val="110"/>
        </w:rPr>
        <w:t> </w:t>
      </w:r>
      <w:r>
        <w:rPr>
          <w:w w:val="110"/>
        </w:rPr>
        <w:t>what</w:t>
      </w:r>
      <w:r>
        <w:rPr>
          <w:spacing w:val="-35"/>
          <w:w w:val="110"/>
        </w:rPr>
        <w:t> </w:t>
      </w:r>
      <w:r>
        <w:rPr>
          <w:w w:val="110"/>
        </w:rPr>
        <w:t>went</w:t>
      </w:r>
      <w:r>
        <w:rPr>
          <w:spacing w:val="-36"/>
          <w:w w:val="110"/>
        </w:rPr>
        <w:t> </w:t>
      </w:r>
      <w:r>
        <w:rPr>
          <w:w w:val="110"/>
        </w:rPr>
        <w:t>well,</w:t>
      </w:r>
      <w:r>
        <w:rPr>
          <w:spacing w:val="-34"/>
          <w:w w:val="110"/>
        </w:rPr>
        <w:t> </w:t>
      </w:r>
      <w:r>
        <w:rPr>
          <w:w w:val="110"/>
        </w:rPr>
        <w:t>and</w:t>
      </w:r>
      <w:r>
        <w:rPr>
          <w:spacing w:val="-33"/>
          <w:w w:val="110"/>
        </w:rPr>
        <w:t> </w:t>
      </w:r>
      <w:r>
        <w:rPr>
          <w:w w:val="110"/>
        </w:rPr>
        <w:t>opportunities</w:t>
      </w:r>
      <w:r>
        <w:rPr>
          <w:spacing w:val="-34"/>
          <w:w w:val="110"/>
        </w:rPr>
        <w:t> </w:t>
      </w:r>
      <w:r>
        <w:rPr>
          <w:w w:val="110"/>
        </w:rPr>
        <w:t>for next</w:t>
      </w:r>
      <w:r>
        <w:rPr>
          <w:spacing w:val="-14"/>
          <w:w w:val="110"/>
        </w:rPr>
        <w:t> </w:t>
      </w:r>
      <w:r>
        <w:rPr>
          <w:w w:val="110"/>
        </w:rPr>
        <w:t>steps</w:t>
      </w:r>
      <w:r>
        <w:rPr>
          <w:spacing w:val="-11"/>
          <w:w w:val="110"/>
        </w:rPr>
        <w:t> </w:t>
      </w:r>
      <w:r>
        <w:rPr>
          <w:w w:val="110"/>
        </w:rPr>
        <w:t>for</w:t>
      </w:r>
      <w:r>
        <w:rPr>
          <w:spacing w:val="-12"/>
          <w:w w:val="110"/>
        </w:rPr>
        <w:t> </w:t>
      </w:r>
      <w:r>
        <w:rPr>
          <w:w w:val="110"/>
        </w:rPr>
        <w:t>improvement;</w:t>
      </w:r>
      <w:r>
        <w:rPr>
          <w:spacing w:val="-11"/>
          <w:w w:val="110"/>
        </w:rPr>
        <w:t> </w:t>
      </w:r>
      <w:r>
        <w:rPr>
          <w:w w:val="110"/>
        </w:rPr>
        <w:t>and</w:t>
      </w:r>
      <w:r>
        <w:rPr>
          <w:spacing w:val="-11"/>
          <w:w w:val="110"/>
        </w:rPr>
        <w:t> </w:t>
      </w:r>
      <w:r>
        <w:rPr>
          <w:w w:val="110"/>
        </w:rPr>
        <w:t>written</w:t>
      </w:r>
      <w:r>
        <w:rPr>
          <w:spacing w:val="-11"/>
          <w:w w:val="110"/>
        </w:rPr>
        <w:t> </w:t>
      </w:r>
      <w:r>
        <w:rPr>
          <w:w w:val="110"/>
        </w:rPr>
        <w:t>review)</w:t>
      </w:r>
    </w:p>
    <w:p>
      <w:pPr>
        <w:pStyle w:val="BodyText"/>
        <w:spacing w:before="7"/>
      </w:pPr>
    </w:p>
    <w:p>
      <w:pPr>
        <w:pStyle w:val="BodyText"/>
        <w:tabs>
          <w:tab w:pos="4621" w:val="left" w:leader="none"/>
          <w:tab w:pos="8699" w:val="left" w:leader="none"/>
        </w:tabs>
        <w:ind w:left="820"/>
      </w:pPr>
      <w:r>
        <w:rPr>
          <w:w w:val="110"/>
        </w:rPr>
        <w:t>Observer</w:t>
      </w:r>
      <w:r>
        <w:rPr>
          <w:w w:val="110"/>
          <w:u w:val="single"/>
        </w:rPr>
        <w:t> </w:t>
        <w:tab/>
      </w:r>
      <w:r>
        <w:rPr>
          <w:spacing w:val="-1"/>
          <w:w w:val="110"/>
        </w:rPr>
        <w:t>Instructor</w:t>
      </w:r>
      <w:r>
        <w:rPr>
          <w:spacing w:val="-36"/>
          <w:w w:val="110"/>
        </w:rPr>
        <w:t> </w:t>
      </w:r>
      <w:r>
        <w:rPr>
          <w:w w:val="110"/>
        </w:rPr>
        <w:t>Observed</w:t>
      </w:r>
      <w:r>
        <w:rPr>
          <w:w w:val="88"/>
          <w:u w:val="single"/>
        </w:rPr>
        <w:t> </w:t>
      </w:r>
      <w:r>
        <w:rPr>
          <w:u w:val="single"/>
        </w:rPr>
        <w:tab/>
      </w:r>
    </w:p>
    <w:p>
      <w:pPr>
        <w:spacing w:after="0"/>
        <w:sectPr>
          <w:pgSz w:w="12240" w:h="15840"/>
          <w:pgMar w:header="0" w:footer="719" w:top="1440" w:bottom="980" w:left="980" w:right="340"/>
        </w:sectPr>
      </w:pPr>
    </w:p>
    <w:p>
      <w:pPr>
        <w:pStyle w:val="BodyText"/>
        <w:spacing w:before="9"/>
        <w:rPr>
          <w:sz w:val="3"/>
        </w:rPr>
      </w:pPr>
    </w:p>
    <w:p>
      <w:pPr>
        <w:pStyle w:val="BodyText"/>
        <w:ind w:left="1070"/>
        <w:rPr>
          <w:sz w:val="20"/>
        </w:rPr>
      </w:pPr>
      <w:r>
        <w:rPr>
          <w:sz w:val="20"/>
        </w:rPr>
        <w:drawing>
          <wp:inline distT="0" distB="0" distL="0" distR="0">
            <wp:extent cx="5982057" cy="8223504"/>
            <wp:effectExtent l="0" t="0" r="0" b="0"/>
            <wp:docPr id="5" name="image3.jpeg"/>
            <wp:cNvGraphicFramePr>
              <a:graphicFrameLocks noChangeAspect="1"/>
            </wp:cNvGraphicFramePr>
            <a:graphic>
              <a:graphicData uri="http://schemas.openxmlformats.org/drawingml/2006/picture">
                <pic:pic>
                  <pic:nvPicPr>
                    <pic:cNvPr id="6" name="image3.jpeg"/>
                    <pic:cNvPicPr/>
                  </pic:nvPicPr>
                  <pic:blipFill>
                    <a:blip r:embed="rId66" cstate="print"/>
                    <a:stretch>
                      <a:fillRect/>
                    </a:stretch>
                  </pic:blipFill>
                  <pic:spPr>
                    <a:xfrm>
                      <a:off x="0" y="0"/>
                      <a:ext cx="5982057" cy="8223504"/>
                    </a:xfrm>
                    <a:prstGeom prst="rect">
                      <a:avLst/>
                    </a:prstGeom>
                  </pic:spPr>
                </pic:pic>
              </a:graphicData>
            </a:graphic>
          </wp:inline>
        </w:drawing>
      </w:r>
      <w:r>
        <w:rPr>
          <w:sz w:val="20"/>
        </w:rPr>
      </w:r>
    </w:p>
    <w:sectPr>
      <w:pgSz w:w="12240" w:h="15840"/>
      <w:pgMar w:header="0" w:footer="719" w:top="1500" w:bottom="900" w:left="980" w:right="3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TimesNewRomanPS-BoldItalicMT">
    <w:altName w:val="TimesNewRomanPS-BoldItalicMT"/>
    <w:charset w:val="0"/>
    <w:family w:val="roman"/>
    <w:pitch w:val="variable"/>
  </w:font>
  <w:font w:name="Arial Unicode MS">
    <w:altName w:val="Arial Unicode MS"/>
    <w:charset w:val="0"/>
    <w:family w:val="swiss"/>
    <w:pitch w:val="variable"/>
  </w:font>
  <w:font w:name="Georgia-BoldItalic">
    <w:altName w:val="Georgia-BoldItalic"/>
    <w:charset w:val="0"/>
    <w:family w:val="roman"/>
    <w:pitch w:val="variable"/>
  </w:font>
  <w:font w:name="Courier New">
    <w:altName w:val="Courier New"/>
    <w:charset w:val="0"/>
    <w:family w:val="roman"/>
    <w:pitch w:val="fix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05.950012pt;margin-top:741.072632pt;width:19.5pt;height:16.1pt;mso-position-horizontal-relative:page;mso-position-vertical-relative:page;z-index:-18099712" type="#_x0000_t202" filled="false" stroked="false">
          <v:textbox inset="0,0,0,0">
            <w:txbxContent>
              <w:p>
                <w:pPr>
                  <w:pStyle w:val="BodyText"/>
                  <w:spacing w:before="24"/>
                  <w:ind w:left="60"/>
                </w:pPr>
                <w:r>
                  <w:rPr/>
                  <w:fldChar w:fldCharType="begin"/>
                </w:r>
                <w:r>
                  <w:rPr>
                    <w:w w:val="110"/>
                  </w:rPr>
                  <w:instrText> PAGE </w:instrText>
                </w:r>
                <w:r>
                  <w:rPr/>
                  <w:fldChar w:fldCharType="separate"/>
                </w:r>
                <w:r>
                  <w:rPr/>
                  <w:t>46</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2">
    <w:multiLevelType w:val="hybridMultilevel"/>
    <w:lvl w:ilvl="0">
      <w:start w:val="0"/>
      <w:numFmt w:val="bullet"/>
      <w:lvlText w:val="•"/>
      <w:lvlJc w:val="left"/>
      <w:pPr>
        <w:ind w:left="1541" w:hanging="360"/>
      </w:pPr>
      <w:rPr>
        <w:rFonts w:hint="default" w:ascii="Arial" w:hAnsi="Arial" w:eastAsia="Arial" w:cs="Arial"/>
        <w:w w:val="131"/>
        <w:sz w:val="24"/>
        <w:szCs w:val="24"/>
        <w:lang w:val="en-us" w:eastAsia="en-US" w:bidi="ar-SA"/>
      </w:rPr>
    </w:lvl>
    <w:lvl w:ilvl="1">
      <w:start w:val="0"/>
      <w:numFmt w:val="bullet"/>
      <w:lvlText w:val="o"/>
      <w:lvlJc w:val="left"/>
      <w:pPr>
        <w:ind w:left="2261" w:hanging="361"/>
      </w:pPr>
      <w:rPr>
        <w:rFonts w:hint="default" w:ascii="Courier New" w:hAnsi="Courier New" w:eastAsia="Courier New" w:cs="Courier New"/>
        <w:w w:val="100"/>
        <w:sz w:val="24"/>
        <w:szCs w:val="24"/>
        <w:lang w:val="en-us" w:eastAsia="en-US" w:bidi="ar-SA"/>
      </w:rPr>
    </w:lvl>
    <w:lvl w:ilvl="2">
      <w:start w:val="0"/>
      <w:numFmt w:val="bullet"/>
      <w:lvlText w:val="•"/>
      <w:lvlJc w:val="left"/>
      <w:pPr>
        <w:ind w:left="3222" w:hanging="361"/>
      </w:pPr>
      <w:rPr>
        <w:rFonts w:hint="default"/>
        <w:lang w:val="en-us" w:eastAsia="en-US" w:bidi="ar-SA"/>
      </w:rPr>
    </w:lvl>
    <w:lvl w:ilvl="3">
      <w:start w:val="0"/>
      <w:numFmt w:val="bullet"/>
      <w:lvlText w:val="•"/>
      <w:lvlJc w:val="left"/>
      <w:pPr>
        <w:ind w:left="4184" w:hanging="361"/>
      </w:pPr>
      <w:rPr>
        <w:rFonts w:hint="default"/>
        <w:lang w:val="en-us" w:eastAsia="en-US" w:bidi="ar-SA"/>
      </w:rPr>
    </w:lvl>
    <w:lvl w:ilvl="4">
      <w:start w:val="0"/>
      <w:numFmt w:val="bullet"/>
      <w:lvlText w:val="•"/>
      <w:lvlJc w:val="left"/>
      <w:pPr>
        <w:ind w:left="5146" w:hanging="361"/>
      </w:pPr>
      <w:rPr>
        <w:rFonts w:hint="default"/>
        <w:lang w:val="en-us" w:eastAsia="en-US" w:bidi="ar-SA"/>
      </w:rPr>
    </w:lvl>
    <w:lvl w:ilvl="5">
      <w:start w:val="0"/>
      <w:numFmt w:val="bullet"/>
      <w:lvlText w:val="•"/>
      <w:lvlJc w:val="left"/>
      <w:pPr>
        <w:ind w:left="6108" w:hanging="361"/>
      </w:pPr>
      <w:rPr>
        <w:rFonts w:hint="default"/>
        <w:lang w:val="en-us" w:eastAsia="en-US" w:bidi="ar-SA"/>
      </w:rPr>
    </w:lvl>
    <w:lvl w:ilvl="6">
      <w:start w:val="0"/>
      <w:numFmt w:val="bullet"/>
      <w:lvlText w:val="•"/>
      <w:lvlJc w:val="left"/>
      <w:pPr>
        <w:ind w:left="7071" w:hanging="361"/>
      </w:pPr>
      <w:rPr>
        <w:rFonts w:hint="default"/>
        <w:lang w:val="en-us" w:eastAsia="en-US" w:bidi="ar-SA"/>
      </w:rPr>
    </w:lvl>
    <w:lvl w:ilvl="7">
      <w:start w:val="0"/>
      <w:numFmt w:val="bullet"/>
      <w:lvlText w:val="•"/>
      <w:lvlJc w:val="left"/>
      <w:pPr>
        <w:ind w:left="8033" w:hanging="361"/>
      </w:pPr>
      <w:rPr>
        <w:rFonts w:hint="default"/>
        <w:lang w:val="en-us" w:eastAsia="en-US" w:bidi="ar-SA"/>
      </w:rPr>
    </w:lvl>
    <w:lvl w:ilvl="8">
      <w:start w:val="0"/>
      <w:numFmt w:val="bullet"/>
      <w:lvlText w:val="•"/>
      <w:lvlJc w:val="left"/>
      <w:pPr>
        <w:ind w:left="8995" w:hanging="361"/>
      </w:pPr>
      <w:rPr>
        <w:rFonts w:hint="default"/>
        <w:lang w:val="en-us" w:eastAsia="en-US" w:bidi="ar-SA"/>
      </w:rPr>
    </w:lvl>
  </w:abstractNum>
  <w:abstractNum w:abstractNumId="31">
    <w:multiLevelType w:val="hybridMultilevel"/>
    <w:lvl w:ilvl="0">
      <w:start w:val="2"/>
      <w:numFmt w:val="lowerRoman"/>
      <w:lvlText w:val="%1."/>
      <w:lvlJc w:val="left"/>
      <w:pPr>
        <w:ind w:left="820" w:hanging="721"/>
        <w:jc w:val="left"/>
      </w:pPr>
      <w:rPr>
        <w:rFonts w:hint="default"/>
        <w:w w:val="98"/>
        <w:lang w:val="en-us" w:eastAsia="en-US" w:bidi="ar-SA"/>
      </w:rPr>
    </w:lvl>
    <w:lvl w:ilvl="1">
      <w:start w:val="0"/>
      <w:numFmt w:val="bullet"/>
      <w:lvlText w:val="•"/>
      <w:lvlJc w:val="left"/>
      <w:pPr>
        <w:ind w:left="1830" w:hanging="721"/>
      </w:pPr>
      <w:rPr>
        <w:rFonts w:hint="default"/>
        <w:lang w:val="en-us" w:eastAsia="en-US" w:bidi="ar-SA"/>
      </w:rPr>
    </w:lvl>
    <w:lvl w:ilvl="2">
      <w:start w:val="0"/>
      <w:numFmt w:val="bullet"/>
      <w:lvlText w:val="•"/>
      <w:lvlJc w:val="left"/>
      <w:pPr>
        <w:ind w:left="2840" w:hanging="721"/>
      </w:pPr>
      <w:rPr>
        <w:rFonts w:hint="default"/>
        <w:lang w:val="en-us" w:eastAsia="en-US" w:bidi="ar-SA"/>
      </w:rPr>
    </w:lvl>
    <w:lvl w:ilvl="3">
      <w:start w:val="0"/>
      <w:numFmt w:val="bullet"/>
      <w:lvlText w:val="•"/>
      <w:lvlJc w:val="left"/>
      <w:pPr>
        <w:ind w:left="3850" w:hanging="721"/>
      </w:pPr>
      <w:rPr>
        <w:rFonts w:hint="default"/>
        <w:lang w:val="en-us" w:eastAsia="en-US" w:bidi="ar-SA"/>
      </w:rPr>
    </w:lvl>
    <w:lvl w:ilvl="4">
      <w:start w:val="0"/>
      <w:numFmt w:val="bullet"/>
      <w:lvlText w:val="•"/>
      <w:lvlJc w:val="left"/>
      <w:pPr>
        <w:ind w:left="4860" w:hanging="721"/>
      </w:pPr>
      <w:rPr>
        <w:rFonts w:hint="default"/>
        <w:lang w:val="en-us" w:eastAsia="en-US" w:bidi="ar-SA"/>
      </w:rPr>
    </w:lvl>
    <w:lvl w:ilvl="5">
      <w:start w:val="0"/>
      <w:numFmt w:val="bullet"/>
      <w:lvlText w:val="•"/>
      <w:lvlJc w:val="left"/>
      <w:pPr>
        <w:ind w:left="5870" w:hanging="721"/>
      </w:pPr>
      <w:rPr>
        <w:rFonts w:hint="default"/>
        <w:lang w:val="en-us" w:eastAsia="en-US" w:bidi="ar-SA"/>
      </w:rPr>
    </w:lvl>
    <w:lvl w:ilvl="6">
      <w:start w:val="0"/>
      <w:numFmt w:val="bullet"/>
      <w:lvlText w:val="•"/>
      <w:lvlJc w:val="left"/>
      <w:pPr>
        <w:ind w:left="6880" w:hanging="721"/>
      </w:pPr>
      <w:rPr>
        <w:rFonts w:hint="default"/>
        <w:lang w:val="en-us" w:eastAsia="en-US" w:bidi="ar-SA"/>
      </w:rPr>
    </w:lvl>
    <w:lvl w:ilvl="7">
      <w:start w:val="0"/>
      <w:numFmt w:val="bullet"/>
      <w:lvlText w:val="•"/>
      <w:lvlJc w:val="left"/>
      <w:pPr>
        <w:ind w:left="7890" w:hanging="721"/>
      </w:pPr>
      <w:rPr>
        <w:rFonts w:hint="default"/>
        <w:lang w:val="en-us" w:eastAsia="en-US" w:bidi="ar-SA"/>
      </w:rPr>
    </w:lvl>
    <w:lvl w:ilvl="8">
      <w:start w:val="0"/>
      <w:numFmt w:val="bullet"/>
      <w:lvlText w:val="•"/>
      <w:lvlJc w:val="left"/>
      <w:pPr>
        <w:ind w:left="8900" w:hanging="721"/>
      </w:pPr>
      <w:rPr>
        <w:rFonts w:hint="default"/>
        <w:lang w:val="en-us" w:eastAsia="en-US" w:bidi="ar-SA"/>
      </w:rPr>
    </w:lvl>
  </w:abstractNum>
  <w:abstractNum w:abstractNumId="30">
    <w:multiLevelType w:val="hybridMultilevel"/>
    <w:lvl w:ilvl="0">
      <w:start w:val="0"/>
      <w:numFmt w:val="bullet"/>
      <w:lvlText w:val="-"/>
      <w:lvlJc w:val="left"/>
      <w:pPr>
        <w:ind w:left="1541" w:hanging="360"/>
      </w:pPr>
      <w:rPr>
        <w:rFonts w:hint="default" w:ascii="Arial" w:hAnsi="Arial" w:eastAsia="Arial" w:cs="Arial"/>
        <w:w w:val="91"/>
        <w:sz w:val="24"/>
        <w:szCs w:val="24"/>
        <w:lang w:val="en-us" w:eastAsia="en-US" w:bidi="ar-SA"/>
      </w:rPr>
    </w:lvl>
    <w:lvl w:ilvl="1">
      <w:start w:val="0"/>
      <w:numFmt w:val="bullet"/>
      <w:lvlText w:val="•"/>
      <w:lvlJc w:val="left"/>
      <w:pPr>
        <w:ind w:left="1901" w:hanging="360"/>
      </w:pPr>
      <w:rPr>
        <w:rFonts w:hint="default" w:ascii="Arial" w:hAnsi="Arial" w:eastAsia="Arial" w:cs="Arial"/>
        <w:w w:val="131"/>
        <w:sz w:val="24"/>
        <w:szCs w:val="24"/>
        <w:lang w:val="en-us" w:eastAsia="en-US" w:bidi="ar-SA"/>
      </w:rPr>
    </w:lvl>
    <w:lvl w:ilvl="2">
      <w:start w:val="0"/>
      <w:numFmt w:val="bullet"/>
      <w:lvlText w:val="•"/>
      <w:lvlJc w:val="left"/>
      <w:pPr>
        <w:ind w:left="2902" w:hanging="360"/>
      </w:pPr>
      <w:rPr>
        <w:rFonts w:hint="default"/>
        <w:lang w:val="en-us" w:eastAsia="en-US" w:bidi="ar-SA"/>
      </w:rPr>
    </w:lvl>
    <w:lvl w:ilvl="3">
      <w:start w:val="0"/>
      <w:numFmt w:val="bullet"/>
      <w:lvlText w:val="•"/>
      <w:lvlJc w:val="left"/>
      <w:pPr>
        <w:ind w:left="3904" w:hanging="360"/>
      </w:pPr>
      <w:rPr>
        <w:rFonts w:hint="default"/>
        <w:lang w:val="en-us" w:eastAsia="en-US" w:bidi="ar-SA"/>
      </w:rPr>
    </w:lvl>
    <w:lvl w:ilvl="4">
      <w:start w:val="0"/>
      <w:numFmt w:val="bullet"/>
      <w:lvlText w:val="•"/>
      <w:lvlJc w:val="left"/>
      <w:pPr>
        <w:ind w:left="4906" w:hanging="360"/>
      </w:pPr>
      <w:rPr>
        <w:rFonts w:hint="default"/>
        <w:lang w:val="en-us" w:eastAsia="en-US" w:bidi="ar-SA"/>
      </w:rPr>
    </w:lvl>
    <w:lvl w:ilvl="5">
      <w:start w:val="0"/>
      <w:numFmt w:val="bullet"/>
      <w:lvlText w:val="•"/>
      <w:lvlJc w:val="left"/>
      <w:pPr>
        <w:ind w:left="5908" w:hanging="360"/>
      </w:pPr>
      <w:rPr>
        <w:rFonts w:hint="default"/>
        <w:lang w:val="en-us" w:eastAsia="en-US" w:bidi="ar-SA"/>
      </w:rPr>
    </w:lvl>
    <w:lvl w:ilvl="6">
      <w:start w:val="0"/>
      <w:numFmt w:val="bullet"/>
      <w:lvlText w:val="•"/>
      <w:lvlJc w:val="left"/>
      <w:pPr>
        <w:ind w:left="6911" w:hanging="360"/>
      </w:pPr>
      <w:rPr>
        <w:rFonts w:hint="default"/>
        <w:lang w:val="en-us" w:eastAsia="en-US" w:bidi="ar-SA"/>
      </w:rPr>
    </w:lvl>
    <w:lvl w:ilvl="7">
      <w:start w:val="0"/>
      <w:numFmt w:val="bullet"/>
      <w:lvlText w:val="•"/>
      <w:lvlJc w:val="left"/>
      <w:pPr>
        <w:ind w:left="7913" w:hanging="360"/>
      </w:pPr>
      <w:rPr>
        <w:rFonts w:hint="default"/>
        <w:lang w:val="en-us" w:eastAsia="en-US" w:bidi="ar-SA"/>
      </w:rPr>
    </w:lvl>
    <w:lvl w:ilvl="8">
      <w:start w:val="0"/>
      <w:numFmt w:val="bullet"/>
      <w:lvlText w:val="•"/>
      <w:lvlJc w:val="left"/>
      <w:pPr>
        <w:ind w:left="8915" w:hanging="360"/>
      </w:pPr>
      <w:rPr>
        <w:rFonts w:hint="default"/>
        <w:lang w:val="en-us" w:eastAsia="en-US" w:bidi="ar-SA"/>
      </w:rPr>
    </w:lvl>
  </w:abstractNum>
  <w:abstractNum w:abstractNumId="29">
    <w:multiLevelType w:val="hybridMultilevel"/>
    <w:lvl w:ilvl="0">
      <w:start w:val="1"/>
      <w:numFmt w:val="decimal"/>
      <w:lvlText w:val="%1."/>
      <w:lvlJc w:val="left"/>
      <w:pPr>
        <w:ind w:left="1541" w:hanging="360"/>
        <w:jc w:val="left"/>
      </w:pPr>
      <w:rPr>
        <w:rFonts w:hint="default" w:ascii="Times New Roman" w:hAnsi="Times New Roman" w:eastAsia="Times New Roman" w:cs="Times New Roman"/>
        <w:w w:val="100"/>
        <w:sz w:val="28"/>
        <w:szCs w:val="28"/>
        <w:lang w:val="en-us" w:eastAsia="en-US" w:bidi="ar-SA"/>
      </w:rPr>
    </w:lvl>
    <w:lvl w:ilvl="1">
      <w:start w:val="0"/>
      <w:numFmt w:val="bullet"/>
      <w:lvlText w:val="•"/>
      <w:lvlJc w:val="left"/>
      <w:pPr>
        <w:ind w:left="2478" w:hanging="360"/>
      </w:pPr>
      <w:rPr>
        <w:rFonts w:hint="default"/>
        <w:lang w:val="en-us" w:eastAsia="en-US" w:bidi="ar-SA"/>
      </w:rPr>
    </w:lvl>
    <w:lvl w:ilvl="2">
      <w:start w:val="0"/>
      <w:numFmt w:val="bullet"/>
      <w:lvlText w:val="•"/>
      <w:lvlJc w:val="left"/>
      <w:pPr>
        <w:ind w:left="3416" w:hanging="360"/>
      </w:pPr>
      <w:rPr>
        <w:rFonts w:hint="default"/>
        <w:lang w:val="en-us" w:eastAsia="en-US" w:bidi="ar-SA"/>
      </w:rPr>
    </w:lvl>
    <w:lvl w:ilvl="3">
      <w:start w:val="0"/>
      <w:numFmt w:val="bullet"/>
      <w:lvlText w:val="•"/>
      <w:lvlJc w:val="left"/>
      <w:pPr>
        <w:ind w:left="4354" w:hanging="360"/>
      </w:pPr>
      <w:rPr>
        <w:rFonts w:hint="default"/>
        <w:lang w:val="en-us" w:eastAsia="en-US" w:bidi="ar-SA"/>
      </w:rPr>
    </w:lvl>
    <w:lvl w:ilvl="4">
      <w:start w:val="0"/>
      <w:numFmt w:val="bullet"/>
      <w:lvlText w:val="•"/>
      <w:lvlJc w:val="left"/>
      <w:pPr>
        <w:ind w:left="5292" w:hanging="360"/>
      </w:pPr>
      <w:rPr>
        <w:rFonts w:hint="default"/>
        <w:lang w:val="en-us" w:eastAsia="en-US" w:bidi="ar-SA"/>
      </w:rPr>
    </w:lvl>
    <w:lvl w:ilvl="5">
      <w:start w:val="0"/>
      <w:numFmt w:val="bullet"/>
      <w:lvlText w:val="•"/>
      <w:lvlJc w:val="left"/>
      <w:pPr>
        <w:ind w:left="6230" w:hanging="360"/>
      </w:pPr>
      <w:rPr>
        <w:rFonts w:hint="default"/>
        <w:lang w:val="en-us" w:eastAsia="en-US" w:bidi="ar-SA"/>
      </w:rPr>
    </w:lvl>
    <w:lvl w:ilvl="6">
      <w:start w:val="0"/>
      <w:numFmt w:val="bullet"/>
      <w:lvlText w:val="•"/>
      <w:lvlJc w:val="left"/>
      <w:pPr>
        <w:ind w:left="7168" w:hanging="360"/>
      </w:pPr>
      <w:rPr>
        <w:rFonts w:hint="default"/>
        <w:lang w:val="en-us" w:eastAsia="en-US" w:bidi="ar-SA"/>
      </w:rPr>
    </w:lvl>
    <w:lvl w:ilvl="7">
      <w:start w:val="0"/>
      <w:numFmt w:val="bullet"/>
      <w:lvlText w:val="•"/>
      <w:lvlJc w:val="left"/>
      <w:pPr>
        <w:ind w:left="8106" w:hanging="360"/>
      </w:pPr>
      <w:rPr>
        <w:rFonts w:hint="default"/>
        <w:lang w:val="en-us" w:eastAsia="en-US" w:bidi="ar-SA"/>
      </w:rPr>
    </w:lvl>
    <w:lvl w:ilvl="8">
      <w:start w:val="0"/>
      <w:numFmt w:val="bullet"/>
      <w:lvlText w:val="•"/>
      <w:lvlJc w:val="left"/>
      <w:pPr>
        <w:ind w:left="9044" w:hanging="360"/>
      </w:pPr>
      <w:rPr>
        <w:rFonts w:hint="default"/>
        <w:lang w:val="en-us" w:eastAsia="en-US" w:bidi="ar-SA"/>
      </w:rPr>
    </w:lvl>
  </w:abstractNum>
  <w:abstractNum w:abstractNumId="28">
    <w:multiLevelType w:val="hybridMultilevel"/>
    <w:lvl w:ilvl="0">
      <w:start w:val="1"/>
      <w:numFmt w:val="decimal"/>
      <w:lvlText w:val="%1."/>
      <w:lvlJc w:val="left"/>
      <w:pPr>
        <w:ind w:left="1541" w:hanging="360"/>
        <w:jc w:val="left"/>
      </w:pPr>
      <w:rPr>
        <w:rFonts w:hint="default" w:ascii="Times New Roman" w:hAnsi="Times New Roman" w:eastAsia="Times New Roman" w:cs="Times New Roman"/>
        <w:w w:val="100"/>
        <w:sz w:val="24"/>
        <w:szCs w:val="24"/>
        <w:lang w:val="en-us" w:eastAsia="en-US" w:bidi="ar-SA"/>
      </w:rPr>
    </w:lvl>
    <w:lvl w:ilvl="1">
      <w:start w:val="0"/>
      <w:numFmt w:val="bullet"/>
      <w:lvlText w:val="•"/>
      <w:lvlJc w:val="left"/>
      <w:pPr>
        <w:ind w:left="2478" w:hanging="360"/>
      </w:pPr>
      <w:rPr>
        <w:rFonts w:hint="default"/>
        <w:lang w:val="en-us" w:eastAsia="en-US" w:bidi="ar-SA"/>
      </w:rPr>
    </w:lvl>
    <w:lvl w:ilvl="2">
      <w:start w:val="0"/>
      <w:numFmt w:val="bullet"/>
      <w:lvlText w:val="•"/>
      <w:lvlJc w:val="left"/>
      <w:pPr>
        <w:ind w:left="3416" w:hanging="360"/>
      </w:pPr>
      <w:rPr>
        <w:rFonts w:hint="default"/>
        <w:lang w:val="en-us" w:eastAsia="en-US" w:bidi="ar-SA"/>
      </w:rPr>
    </w:lvl>
    <w:lvl w:ilvl="3">
      <w:start w:val="0"/>
      <w:numFmt w:val="bullet"/>
      <w:lvlText w:val="•"/>
      <w:lvlJc w:val="left"/>
      <w:pPr>
        <w:ind w:left="4354" w:hanging="360"/>
      </w:pPr>
      <w:rPr>
        <w:rFonts w:hint="default"/>
        <w:lang w:val="en-us" w:eastAsia="en-US" w:bidi="ar-SA"/>
      </w:rPr>
    </w:lvl>
    <w:lvl w:ilvl="4">
      <w:start w:val="0"/>
      <w:numFmt w:val="bullet"/>
      <w:lvlText w:val="•"/>
      <w:lvlJc w:val="left"/>
      <w:pPr>
        <w:ind w:left="5292" w:hanging="360"/>
      </w:pPr>
      <w:rPr>
        <w:rFonts w:hint="default"/>
        <w:lang w:val="en-us" w:eastAsia="en-US" w:bidi="ar-SA"/>
      </w:rPr>
    </w:lvl>
    <w:lvl w:ilvl="5">
      <w:start w:val="0"/>
      <w:numFmt w:val="bullet"/>
      <w:lvlText w:val="•"/>
      <w:lvlJc w:val="left"/>
      <w:pPr>
        <w:ind w:left="6230" w:hanging="360"/>
      </w:pPr>
      <w:rPr>
        <w:rFonts w:hint="default"/>
        <w:lang w:val="en-us" w:eastAsia="en-US" w:bidi="ar-SA"/>
      </w:rPr>
    </w:lvl>
    <w:lvl w:ilvl="6">
      <w:start w:val="0"/>
      <w:numFmt w:val="bullet"/>
      <w:lvlText w:val="•"/>
      <w:lvlJc w:val="left"/>
      <w:pPr>
        <w:ind w:left="7168" w:hanging="360"/>
      </w:pPr>
      <w:rPr>
        <w:rFonts w:hint="default"/>
        <w:lang w:val="en-us" w:eastAsia="en-US" w:bidi="ar-SA"/>
      </w:rPr>
    </w:lvl>
    <w:lvl w:ilvl="7">
      <w:start w:val="0"/>
      <w:numFmt w:val="bullet"/>
      <w:lvlText w:val="•"/>
      <w:lvlJc w:val="left"/>
      <w:pPr>
        <w:ind w:left="8106" w:hanging="360"/>
      </w:pPr>
      <w:rPr>
        <w:rFonts w:hint="default"/>
        <w:lang w:val="en-us" w:eastAsia="en-US" w:bidi="ar-SA"/>
      </w:rPr>
    </w:lvl>
    <w:lvl w:ilvl="8">
      <w:start w:val="0"/>
      <w:numFmt w:val="bullet"/>
      <w:lvlText w:val="•"/>
      <w:lvlJc w:val="left"/>
      <w:pPr>
        <w:ind w:left="9044" w:hanging="360"/>
      </w:pPr>
      <w:rPr>
        <w:rFonts w:hint="default"/>
        <w:lang w:val="en-us" w:eastAsia="en-US" w:bidi="ar-SA"/>
      </w:rPr>
    </w:lvl>
  </w:abstractNum>
  <w:abstractNum w:abstractNumId="27">
    <w:multiLevelType w:val="hybridMultilevel"/>
    <w:lvl w:ilvl="0">
      <w:start w:val="1"/>
      <w:numFmt w:val="decimal"/>
      <w:lvlText w:val="%1."/>
      <w:lvlJc w:val="left"/>
      <w:pPr>
        <w:ind w:left="1541" w:hanging="360"/>
        <w:jc w:val="left"/>
      </w:pPr>
      <w:rPr>
        <w:rFonts w:hint="default" w:ascii="Times New Roman" w:hAnsi="Times New Roman" w:eastAsia="Times New Roman" w:cs="Times New Roman"/>
        <w:w w:val="100"/>
        <w:sz w:val="24"/>
        <w:szCs w:val="24"/>
        <w:lang w:val="en-us" w:eastAsia="en-US" w:bidi="ar-SA"/>
      </w:rPr>
    </w:lvl>
    <w:lvl w:ilvl="1">
      <w:start w:val="0"/>
      <w:numFmt w:val="bullet"/>
      <w:lvlText w:val="•"/>
      <w:lvlJc w:val="left"/>
      <w:pPr>
        <w:ind w:left="2478" w:hanging="360"/>
      </w:pPr>
      <w:rPr>
        <w:rFonts w:hint="default"/>
        <w:lang w:val="en-us" w:eastAsia="en-US" w:bidi="ar-SA"/>
      </w:rPr>
    </w:lvl>
    <w:lvl w:ilvl="2">
      <w:start w:val="0"/>
      <w:numFmt w:val="bullet"/>
      <w:lvlText w:val="•"/>
      <w:lvlJc w:val="left"/>
      <w:pPr>
        <w:ind w:left="3416" w:hanging="360"/>
      </w:pPr>
      <w:rPr>
        <w:rFonts w:hint="default"/>
        <w:lang w:val="en-us" w:eastAsia="en-US" w:bidi="ar-SA"/>
      </w:rPr>
    </w:lvl>
    <w:lvl w:ilvl="3">
      <w:start w:val="0"/>
      <w:numFmt w:val="bullet"/>
      <w:lvlText w:val="•"/>
      <w:lvlJc w:val="left"/>
      <w:pPr>
        <w:ind w:left="4354" w:hanging="360"/>
      </w:pPr>
      <w:rPr>
        <w:rFonts w:hint="default"/>
        <w:lang w:val="en-us" w:eastAsia="en-US" w:bidi="ar-SA"/>
      </w:rPr>
    </w:lvl>
    <w:lvl w:ilvl="4">
      <w:start w:val="0"/>
      <w:numFmt w:val="bullet"/>
      <w:lvlText w:val="•"/>
      <w:lvlJc w:val="left"/>
      <w:pPr>
        <w:ind w:left="5292" w:hanging="360"/>
      </w:pPr>
      <w:rPr>
        <w:rFonts w:hint="default"/>
        <w:lang w:val="en-us" w:eastAsia="en-US" w:bidi="ar-SA"/>
      </w:rPr>
    </w:lvl>
    <w:lvl w:ilvl="5">
      <w:start w:val="0"/>
      <w:numFmt w:val="bullet"/>
      <w:lvlText w:val="•"/>
      <w:lvlJc w:val="left"/>
      <w:pPr>
        <w:ind w:left="6230" w:hanging="360"/>
      </w:pPr>
      <w:rPr>
        <w:rFonts w:hint="default"/>
        <w:lang w:val="en-us" w:eastAsia="en-US" w:bidi="ar-SA"/>
      </w:rPr>
    </w:lvl>
    <w:lvl w:ilvl="6">
      <w:start w:val="0"/>
      <w:numFmt w:val="bullet"/>
      <w:lvlText w:val="•"/>
      <w:lvlJc w:val="left"/>
      <w:pPr>
        <w:ind w:left="7168" w:hanging="360"/>
      </w:pPr>
      <w:rPr>
        <w:rFonts w:hint="default"/>
        <w:lang w:val="en-us" w:eastAsia="en-US" w:bidi="ar-SA"/>
      </w:rPr>
    </w:lvl>
    <w:lvl w:ilvl="7">
      <w:start w:val="0"/>
      <w:numFmt w:val="bullet"/>
      <w:lvlText w:val="•"/>
      <w:lvlJc w:val="left"/>
      <w:pPr>
        <w:ind w:left="8106" w:hanging="360"/>
      </w:pPr>
      <w:rPr>
        <w:rFonts w:hint="default"/>
        <w:lang w:val="en-us" w:eastAsia="en-US" w:bidi="ar-SA"/>
      </w:rPr>
    </w:lvl>
    <w:lvl w:ilvl="8">
      <w:start w:val="0"/>
      <w:numFmt w:val="bullet"/>
      <w:lvlText w:val="•"/>
      <w:lvlJc w:val="left"/>
      <w:pPr>
        <w:ind w:left="9044" w:hanging="360"/>
      </w:pPr>
      <w:rPr>
        <w:rFonts w:hint="default"/>
        <w:lang w:val="en-us" w:eastAsia="en-US" w:bidi="ar-SA"/>
      </w:rPr>
    </w:lvl>
  </w:abstractNum>
  <w:abstractNum w:abstractNumId="26">
    <w:multiLevelType w:val="hybridMultilevel"/>
    <w:lvl w:ilvl="0">
      <w:start w:val="1"/>
      <w:numFmt w:val="decimal"/>
      <w:lvlText w:val="%1."/>
      <w:lvlJc w:val="left"/>
      <w:pPr>
        <w:ind w:left="1541" w:hanging="360"/>
        <w:jc w:val="left"/>
      </w:pPr>
      <w:rPr>
        <w:rFonts w:hint="default" w:ascii="Times New Roman" w:hAnsi="Times New Roman" w:eastAsia="Times New Roman" w:cs="Times New Roman"/>
        <w:w w:val="100"/>
        <w:sz w:val="24"/>
        <w:szCs w:val="24"/>
        <w:lang w:val="en-us" w:eastAsia="en-US" w:bidi="ar-SA"/>
      </w:rPr>
    </w:lvl>
    <w:lvl w:ilvl="1">
      <w:start w:val="0"/>
      <w:numFmt w:val="bullet"/>
      <w:lvlText w:val="•"/>
      <w:lvlJc w:val="left"/>
      <w:pPr>
        <w:ind w:left="2478" w:hanging="360"/>
      </w:pPr>
      <w:rPr>
        <w:rFonts w:hint="default"/>
        <w:lang w:val="en-us" w:eastAsia="en-US" w:bidi="ar-SA"/>
      </w:rPr>
    </w:lvl>
    <w:lvl w:ilvl="2">
      <w:start w:val="0"/>
      <w:numFmt w:val="bullet"/>
      <w:lvlText w:val="•"/>
      <w:lvlJc w:val="left"/>
      <w:pPr>
        <w:ind w:left="3416" w:hanging="360"/>
      </w:pPr>
      <w:rPr>
        <w:rFonts w:hint="default"/>
        <w:lang w:val="en-us" w:eastAsia="en-US" w:bidi="ar-SA"/>
      </w:rPr>
    </w:lvl>
    <w:lvl w:ilvl="3">
      <w:start w:val="0"/>
      <w:numFmt w:val="bullet"/>
      <w:lvlText w:val="•"/>
      <w:lvlJc w:val="left"/>
      <w:pPr>
        <w:ind w:left="4354" w:hanging="360"/>
      </w:pPr>
      <w:rPr>
        <w:rFonts w:hint="default"/>
        <w:lang w:val="en-us" w:eastAsia="en-US" w:bidi="ar-SA"/>
      </w:rPr>
    </w:lvl>
    <w:lvl w:ilvl="4">
      <w:start w:val="0"/>
      <w:numFmt w:val="bullet"/>
      <w:lvlText w:val="•"/>
      <w:lvlJc w:val="left"/>
      <w:pPr>
        <w:ind w:left="5292" w:hanging="360"/>
      </w:pPr>
      <w:rPr>
        <w:rFonts w:hint="default"/>
        <w:lang w:val="en-us" w:eastAsia="en-US" w:bidi="ar-SA"/>
      </w:rPr>
    </w:lvl>
    <w:lvl w:ilvl="5">
      <w:start w:val="0"/>
      <w:numFmt w:val="bullet"/>
      <w:lvlText w:val="•"/>
      <w:lvlJc w:val="left"/>
      <w:pPr>
        <w:ind w:left="6230" w:hanging="360"/>
      </w:pPr>
      <w:rPr>
        <w:rFonts w:hint="default"/>
        <w:lang w:val="en-us" w:eastAsia="en-US" w:bidi="ar-SA"/>
      </w:rPr>
    </w:lvl>
    <w:lvl w:ilvl="6">
      <w:start w:val="0"/>
      <w:numFmt w:val="bullet"/>
      <w:lvlText w:val="•"/>
      <w:lvlJc w:val="left"/>
      <w:pPr>
        <w:ind w:left="7168" w:hanging="360"/>
      </w:pPr>
      <w:rPr>
        <w:rFonts w:hint="default"/>
        <w:lang w:val="en-us" w:eastAsia="en-US" w:bidi="ar-SA"/>
      </w:rPr>
    </w:lvl>
    <w:lvl w:ilvl="7">
      <w:start w:val="0"/>
      <w:numFmt w:val="bullet"/>
      <w:lvlText w:val="•"/>
      <w:lvlJc w:val="left"/>
      <w:pPr>
        <w:ind w:left="8106" w:hanging="360"/>
      </w:pPr>
      <w:rPr>
        <w:rFonts w:hint="default"/>
        <w:lang w:val="en-us" w:eastAsia="en-US" w:bidi="ar-SA"/>
      </w:rPr>
    </w:lvl>
    <w:lvl w:ilvl="8">
      <w:start w:val="0"/>
      <w:numFmt w:val="bullet"/>
      <w:lvlText w:val="•"/>
      <w:lvlJc w:val="left"/>
      <w:pPr>
        <w:ind w:left="9044" w:hanging="360"/>
      </w:pPr>
      <w:rPr>
        <w:rFonts w:hint="default"/>
        <w:lang w:val="en-us" w:eastAsia="en-US" w:bidi="ar-SA"/>
      </w:rPr>
    </w:lvl>
  </w:abstractNum>
  <w:abstractNum w:abstractNumId="25">
    <w:multiLevelType w:val="hybridMultilevel"/>
    <w:lvl w:ilvl="0">
      <w:start w:val="1"/>
      <w:numFmt w:val="decimal"/>
      <w:lvlText w:val="%1."/>
      <w:lvlJc w:val="left"/>
      <w:pPr>
        <w:ind w:left="1541" w:hanging="360"/>
        <w:jc w:val="left"/>
      </w:pPr>
      <w:rPr>
        <w:rFonts w:hint="default" w:ascii="Times New Roman" w:hAnsi="Times New Roman" w:eastAsia="Times New Roman" w:cs="Times New Roman"/>
        <w:w w:val="100"/>
        <w:sz w:val="24"/>
        <w:szCs w:val="24"/>
        <w:lang w:val="en-us" w:eastAsia="en-US" w:bidi="ar-SA"/>
      </w:rPr>
    </w:lvl>
    <w:lvl w:ilvl="1">
      <w:start w:val="0"/>
      <w:numFmt w:val="bullet"/>
      <w:lvlText w:val="•"/>
      <w:lvlJc w:val="left"/>
      <w:pPr>
        <w:ind w:left="2478" w:hanging="360"/>
      </w:pPr>
      <w:rPr>
        <w:rFonts w:hint="default"/>
        <w:lang w:val="en-us" w:eastAsia="en-US" w:bidi="ar-SA"/>
      </w:rPr>
    </w:lvl>
    <w:lvl w:ilvl="2">
      <w:start w:val="0"/>
      <w:numFmt w:val="bullet"/>
      <w:lvlText w:val="•"/>
      <w:lvlJc w:val="left"/>
      <w:pPr>
        <w:ind w:left="3416" w:hanging="360"/>
      </w:pPr>
      <w:rPr>
        <w:rFonts w:hint="default"/>
        <w:lang w:val="en-us" w:eastAsia="en-US" w:bidi="ar-SA"/>
      </w:rPr>
    </w:lvl>
    <w:lvl w:ilvl="3">
      <w:start w:val="0"/>
      <w:numFmt w:val="bullet"/>
      <w:lvlText w:val="•"/>
      <w:lvlJc w:val="left"/>
      <w:pPr>
        <w:ind w:left="4354" w:hanging="360"/>
      </w:pPr>
      <w:rPr>
        <w:rFonts w:hint="default"/>
        <w:lang w:val="en-us" w:eastAsia="en-US" w:bidi="ar-SA"/>
      </w:rPr>
    </w:lvl>
    <w:lvl w:ilvl="4">
      <w:start w:val="0"/>
      <w:numFmt w:val="bullet"/>
      <w:lvlText w:val="•"/>
      <w:lvlJc w:val="left"/>
      <w:pPr>
        <w:ind w:left="5292" w:hanging="360"/>
      </w:pPr>
      <w:rPr>
        <w:rFonts w:hint="default"/>
        <w:lang w:val="en-us" w:eastAsia="en-US" w:bidi="ar-SA"/>
      </w:rPr>
    </w:lvl>
    <w:lvl w:ilvl="5">
      <w:start w:val="0"/>
      <w:numFmt w:val="bullet"/>
      <w:lvlText w:val="•"/>
      <w:lvlJc w:val="left"/>
      <w:pPr>
        <w:ind w:left="6230" w:hanging="360"/>
      </w:pPr>
      <w:rPr>
        <w:rFonts w:hint="default"/>
        <w:lang w:val="en-us" w:eastAsia="en-US" w:bidi="ar-SA"/>
      </w:rPr>
    </w:lvl>
    <w:lvl w:ilvl="6">
      <w:start w:val="0"/>
      <w:numFmt w:val="bullet"/>
      <w:lvlText w:val="•"/>
      <w:lvlJc w:val="left"/>
      <w:pPr>
        <w:ind w:left="7168" w:hanging="360"/>
      </w:pPr>
      <w:rPr>
        <w:rFonts w:hint="default"/>
        <w:lang w:val="en-us" w:eastAsia="en-US" w:bidi="ar-SA"/>
      </w:rPr>
    </w:lvl>
    <w:lvl w:ilvl="7">
      <w:start w:val="0"/>
      <w:numFmt w:val="bullet"/>
      <w:lvlText w:val="•"/>
      <w:lvlJc w:val="left"/>
      <w:pPr>
        <w:ind w:left="8106" w:hanging="360"/>
      </w:pPr>
      <w:rPr>
        <w:rFonts w:hint="default"/>
        <w:lang w:val="en-us" w:eastAsia="en-US" w:bidi="ar-SA"/>
      </w:rPr>
    </w:lvl>
    <w:lvl w:ilvl="8">
      <w:start w:val="0"/>
      <w:numFmt w:val="bullet"/>
      <w:lvlText w:val="•"/>
      <w:lvlJc w:val="left"/>
      <w:pPr>
        <w:ind w:left="9044" w:hanging="360"/>
      </w:pPr>
      <w:rPr>
        <w:rFonts w:hint="default"/>
        <w:lang w:val="en-us" w:eastAsia="en-US" w:bidi="ar-SA"/>
      </w:rPr>
    </w:lvl>
  </w:abstractNum>
  <w:abstractNum w:abstractNumId="24">
    <w:multiLevelType w:val="hybridMultilevel"/>
    <w:lvl w:ilvl="0">
      <w:start w:val="1"/>
      <w:numFmt w:val="decimal"/>
      <w:lvlText w:val="%1."/>
      <w:lvlJc w:val="left"/>
      <w:pPr>
        <w:ind w:left="1541" w:hanging="360"/>
        <w:jc w:val="left"/>
      </w:pPr>
      <w:rPr>
        <w:rFonts w:hint="default" w:ascii="Times New Roman" w:hAnsi="Times New Roman" w:eastAsia="Times New Roman" w:cs="Times New Roman"/>
        <w:w w:val="100"/>
        <w:sz w:val="24"/>
        <w:szCs w:val="24"/>
        <w:lang w:val="en-us" w:eastAsia="en-US" w:bidi="ar-SA"/>
      </w:rPr>
    </w:lvl>
    <w:lvl w:ilvl="1">
      <w:start w:val="0"/>
      <w:numFmt w:val="bullet"/>
      <w:lvlText w:val="•"/>
      <w:lvlJc w:val="left"/>
      <w:pPr>
        <w:ind w:left="2478" w:hanging="360"/>
      </w:pPr>
      <w:rPr>
        <w:rFonts w:hint="default"/>
        <w:lang w:val="en-us" w:eastAsia="en-US" w:bidi="ar-SA"/>
      </w:rPr>
    </w:lvl>
    <w:lvl w:ilvl="2">
      <w:start w:val="0"/>
      <w:numFmt w:val="bullet"/>
      <w:lvlText w:val="•"/>
      <w:lvlJc w:val="left"/>
      <w:pPr>
        <w:ind w:left="3416" w:hanging="360"/>
      </w:pPr>
      <w:rPr>
        <w:rFonts w:hint="default"/>
        <w:lang w:val="en-us" w:eastAsia="en-US" w:bidi="ar-SA"/>
      </w:rPr>
    </w:lvl>
    <w:lvl w:ilvl="3">
      <w:start w:val="0"/>
      <w:numFmt w:val="bullet"/>
      <w:lvlText w:val="•"/>
      <w:lvlJc w:val="left"/>
      <w:pPr>
        <w:ind w:left="4354" w:hanging="360"/>
      </w:pPr>
      <w:rPr>
        <w:rFonts w:hint="default"/>
        <w:lang w:val="en-us" w:eastAsia="en-US" w:bidi="ar-SA"/>
      </w:rPr>
    </w:lvl>
    <w:lvl w:ilvl="4">
      <w:start w:val="0"/>
      <w:numFmt w:val="bullet"/>
      <w:lvlText w:val="•"/>
      <w:lvlJc w:val="left"/>
      <w:pPr>
        <w:ind w:left="5292" w:hanging="360"/>
      </w:pPr>
      <w:rPr>
        <w:rFonts w:hint="default"/>
        <w:lang w:val="en-us" w:eastAsia="en-US" w:bidi="ar-SA"/>
      </w:rPr>
    </w:lvl>
    <w:lvl w:ilvl="5">
      <w:start w:val="0"/>
      <w:numFmt w:val="bullet"/>
      <w:lvlText w:val="•"/>
      <w:lvlJc w:val="left"/>
      <w:pPr>
        <w:ind w:left="6230" w:hanging="360"/>
      </w:pPr>
      <w:rPr>
        <w:rFonts w:hint="default"/>
        <w:lang w:val="en-us" w:eastAsia="en-US" w:bidi="ar-SA"/>
      </w:rPr>
    </w:lvl>
    <w:lvl w:ilvl="6">
      <w:start w:val="0"/>
      <w:numFmt w:val="bullet"/>
      <w:lvlText w:val="•"/>
      <w:lvlJc w:val="left"/>
      <w:pPr>
        <w:ind w:left="7168" w:hanging="360"/>
      </w:pPr>
      <w:rPr>
        <w:rFonts w:hint="default"/>
        <w:lang w:val="en-us" w:eastAsia="en-US" w:bidi="ar-SA"/>
      </w:rPr>
    </w:lvl>
    <w:lvl w:ilvl="7">
      <w:start w:val="0"/>
      <w:numFmt w:val="bullet"/>
      <w:lvlText w:val="•"/>
      <w:lvlJc w:val="left"/>
      <w:pPr>
        <w:ind w:left="8106" w:hanging="360"/>
      </w:pPr>
      <w:rPr>
        <w:rFonts w:hint="default"/>
        <w:lang w:val="en-us" w:eastAsia="en-US" w:bidi="ar-SA"/>
      </w:rPr>
    </w:lvl>
    <w:lvl w:ilvl="8">
      <w:start w:val="0"/>
      <w:numFmt w:val="bullet"/>
      <w:lvlText w:val="•"/>
      <w:lvlJc w:val="left"/>
      <w:pPr>
        <w:ind w:left="9044" w:hanging="360"/>
      </w:pPr>
      <w:rPr>
        <w:rFonts w:hint="default"/>
        <w:lang w:val="en-us" w:eastAsia="en-US" w:bidi="ar-SA"/>
      </w:rPr>
    </w:lvl>
  </w:abstractNum>
  <w:abstractNum w:abstractNumId="23">
    <w:multiLevelType w:val="hybridMultilevel"/>
    <w:lvl w:ilvl="0">
      <w:start w:val="1"/>
      <w:numFmt w:val="decimal"/>
      <w:lvlText w:val="%1."/>
      <w:lvlJc w:val="left"/>
      <w:pPr>
        <w:ind w:left="1541" w:hanging="360"/>
        <w:jc w:val="left"/>
      </w:pPr>
      <w:rPr>
        <w:rFonts w:hint="default" w:ascii="Times New Roman" w:hAnsi="Times New Roman" w:eastAsia="Times New Roman" w:cs="Times New Roman"/>
        <w:w w:val="100"/>
        <w:sz w:val="24"/>
        <w:szCs w:val="24"/>
        <w:lang w:val="en-us" w:eastAsia="en-US" w:bidi="ar-SA"/>
      </w:rPr>
    </w:lvl>
    <w:lvl w:ilvl="1">
      <w:start w:val="0"/>
      <w:numFmt w:val="bullet"/>
      <w:lvlText w:val="•"/>
      <w:lvlJc w:val="left"/>
      <w:pPr>
        <w:ind w:left="2478" w:hanging="360"/>
      </w:pPr>
      <w:rPr>
        <w:rFonts w:hint="default"/>
        <w:lang w:val="en-us" w:eastAsia="en-US" w:bidi="ar-SA"/>
      </w:rPr>
    </w:lvl>
    <w:lvl w:ilvl="2">
      <w:start w:val="0"/>
      <w:numFmt w:val="bullet"/>
      <w:lvlText w:val="•"/>
      <w:lvlJc w:val="left"/>
      <w:pPr>
        <w:ind w:left="3416" w:hanging="360"/>
      </w:pPr>
      <w:rPr>
        <w:rFonts w:hint="default"/>
        <w:lang w:val="en-us" w:eastAsia="en-US" w:bidi="ar-SA"/>
      </w:rPr>
    </w:lvl>
    <w:lvl w:ilvl="3">
      <w:start w:val="0"/>
      <w:numFmt w:val="bullet"/>
      <w:lvlText w:val="•"/>
      <w:lvlJc w:val="left"/>
      <w:pPr>
        <w:ind w:left="4354" w:hanging="360"/>
      </w:pPr>
      <w:rPr>
        <w:rFonts w:hint="default"/>
        <w:lang w:val="en-us" w:eastAsia="en-US" w:bidi="ar-SA"/>
      </w:rPr>
    </w:lvl>
    <w:lvl w:ilvl="4">
      <w:start w:val="0"/>
      <w:numFmt w:val="bullet"/>
      <w:lvlText w:val="•"/>
      <w:lvlJc w:val="left"/>
      <w:pPr>
        <w:ind w:left="5292" w:hanging="360"/>
      </w:pPr>
      <w:rPr>
        <w:rFonts w:hint="default"/>
        <w:lang w:val="en-us" w:eastAsia="en-US" w:bidi="ar-SA"/>
      </w:rPr>
    </w:lvl>
    <w:lvl w:ilvl="5">
      <w:start w:val="0"/>
      <w:numFmt w:val="bullet"/>
      <w:lvlText w:val="•"/>
      <w:lvlJc w:val="left"/>
      <w:pPr>
        <w:ind w:left="6230" w:hanging="360"/>
      </w:pPr>
      <w:rPr>
        <w:rFonts w:hint="default"/>
        <w:lang w:val="en-us" w:eastAsia="en-US" w:bidi="ar-SA"/>
      </w:rPr>
    </w:lvl>
    <w:lvl w:ilvl="6">
      <w:start w:val="0"/>
      <w:numFmt w:val="bullet"/>
      <w:lvlText w:val="•"/>
      <w:lvlJc w:val="left"/>
      <w:pPr>
        <w:ind w:left="7168" w:hanging="360"/>
      </w:pPr>
      <w:rPr>
        <w:rFonts w:hint="default"/>
        <w:lang w:val="en-us" w:eastAsia="en-US" w:bidi="ar-SA"/>
      </w:rPr>
    </w:lvl>
    <w:lvl w:ilvl="7">
      <w:start w:val="0"/>
      <w:numFmt w:val="bullet"/>
      <w:lvlText w:val="•"/>
      <w:lvlJc w:val="left"/>
      <w:pPr>
        <w:ind w:left="8106" w:hanging="360"/>
      </w:pPr>
      <w:rPr>
        <w:rFonts w:hint="default"/>
        <w:lang w:val="en-us" w:eastAsia="en-US" w:bidi="ar-SA"/>
      </w:rPr>
    </w:lvl>
    <w:lvl w:ilvl="8">
      <w:start w:val="0"/>
      <w:numFmt w:val="bullet"/>
      <w:lvlText w:val="•"/>
      <w:lvlJc w:val="left"/>
      <w:pPr>
        <w:ind w:left="9044" w:hanging="360"/>
      </w:pPr>
      <w:rPr>
        <w:rFonts w:hint="default"/>
        <w:lang w:val="en-us" w:eastAsia="en-US" w:bidi="ar-SA"/>
      </w:rPr>
    </w:lvl>
  </w:abstractNum>
  <w:abstractNum w:abstractNumId="22">
    <w:multiLevelType w:val="hybridMultilevel"/>
    <w:lvl w:ilvl="0">
      <w:start w:val="1"/>
      <w:numFmt w:val="decimal"/>
      <w:lvlText w:val="%1."/>
      <w:lvlJc w:val="left"/>
      <w:pPr>
        <w:ind w:left="1541" w:hanging="360"/>
        <w:jc w:val="left"/>
      </w:pPr>
      <w:rPr>
        <w:rFonts w:hint="default" w:ascii="Times New Roman" w:hAnsi="Times New Roman" w:eastAsia="Times New Roman" w:cs="Times New Roman"/>
        <w:w w:val="100"/>
        <w:sz w:val="24"/>
        <w:szCs w:val="24"/>
        <w:lang w:val="en-us" w:eastAsia="en-US" w:bidi="ar-SA"/>
      </w:rPr>
    </w:lvl>
    <w:lvl w:ilvl="1">
      <w:start w:val="0"/>
      <w:numFmt w:val="bullet"/>
      <w:lvlText w:val="•"/>
      <w:lvlJc w:val="left"/>
      <w:pPr>
        <w:ind w:left="2478" w:hanging="360"/>
      </w:pPr>
      <w:rPr>
        <w:rFonts w:hint="default"/>
        <w:lang w:val="en-us" w:eastAsia="en-US" w:bidi="ar-SA"/>
      </w:rPr>
    </w:lvl>
    <w:lvl w:ilvl="2">
      <w:start w:val="0"/>
      <w:numFmt w:val="bullet"/>
      <w:lvlText w:val="•"/>
      <w:lvlJc w:val="left"/>
      <w:pPr>
        <w:ind w:left="3416" w:hanging="360"/>
      </w:pPr>
      <w:rPr>
        <w:rFonts w:hint="default"/>
        <w:lang w:val="en-us" w:eastAsia="en-US" w:bidi="ar-SA"/>
      </w:rPr>
    </w:lvl>
    <w:lvl w:ilvl="3">
      <w:start w:val="0"/>
      <w:numFmt w:val="bullet"/>
      <w:lvlText w:val="•"/>
      <w:lvlJc w:val="left"/>
      <w:pPr>
        <w:ind w:left="4354" w:hanging="360"/>
      </w:pPr>
      <w:rPr>
        <w:rFonts w:hint="default"/>
        <w:lang w:val="en-us" w:eastAsia="en-US" w:bidi="ar-SA"/>
      </w:rPr>
    </w:lvl>
    <w:lvl w:ilvl="4">
      <w:start w:val="0"/>
      <w:numFmt w:val="bullet"/>
      <w:lvlText w:val="•"/>
      <w:lvlJc w:val="left"/>
      <w:pPr>
        <w:ind w:left="5292" w:hanging="360"/>
      </w:pPr>
      <w:rPr>
        <w:rFonts w:hint="default"/>
        <w:lang w:val="en-us" w:eastAsia="en-US" w:bidi="ar-SA"/>
      </w:rPr>
    </w:lvl>
    <w:lvl w:ilvl="5">
      <w:start w:val="0"/>
      <w:numFmt w:val="bullet"/>
      <w:lvlText w:val="•"/>
      <w:lvlJc w:val="left"/>
      <w:pPr>
        <w:ind w:left="6230" w:hanging="360"/>
      </w:pPr>
      <w:rPr>
        <w:rFonts w:hint="default"/>
        <w:lang w:val="en-us" w:eastAsia="en-US" w:bidi="ar-SA"/>
      </w:rPr>
    </w:lvl>
    <w:lvl w:ilvl="6">
      <w:start w:val="0"/>
      <w:numFmt w:val="bullet"/>
      <w:lvlText w:val="•"/>
      <w:lvlJc w:val="left"/>
      <w:pPr>
        <w:ind w:left="7168" w:hanging="360"/>
      </w:pPr>
      <w:rPr>
        <w:rFonts w:hint="default"/>
        <w:lang w:val="en-us" w:eastAsia="en-US" w:bidi="ar-SA"/>
      </w:rPr>
    </w:lvl>
    <w:lvl w:ilvl="7">
      <w:start w:val="0"/>
      <w:numFmt w:val="bullet"/>
      <w:lvlText w:val="•"/>
      <w:lvlJc w:val="left"/>
      <w:pPr>
        <w:ind w:left="8106" w:hanging="360"/>
      </w:pPr>
      <w:rPr>
        <w:rFonts w:hint="default"/>
        <w:lang w:val="en-us" w:eastAsia="en-US" w:bidi="ar-SA"/>
      </w:rPr>
    </w:lvl>
    <w:lvl w:ilvl="8">
      <w:start w:val="0"/>
      <w:numFmt w:val="bullet"/>
      <w:lvlText w:val="•"/>
      <w:lvlJc w:val="left"/>
      <w:pPr>
        <w:ind w:left="9044" w:hanging="360"/>
      </w:pPr>
      <w:rPr>
        <w:rFonts w:hint="default"/>
        <w:lang w:val="en-us" w:eastAsia="en-US" w:bidi="ar-SA"/>
      </w:rPr>
    </w:lvl>
  </w:abstractNum>
  <w:abstractNum w:abstractNumId="21">
    <w:multiLevelType w:val="hybridMultilevel"/>
    <w:lvl w:ilvl="0">
      <w:start w:val="0"/>
      <w:numFmt w:val="bullet"/>
      <w:lvlText w:val="•"/>
      <w:lvlJc w:val="left"/>
      <w:pPr>
        <w:ind w:left="2441" w:hanging="361"/>
      </w:pPr>
      <w:rPr>
        <w:rFonts w:hint="default" w:ascii="Arial" w:hAnsi="Arial" w:eastAsia="Arial" w:cs="Arial"/>
        <w:w w:val="131"/>
        <w:sz w:val="24"/>
        <w:szCs w:val="24"/>
        <w:lang w:val="en-us" w:eastAsia="en-US" w:bidi="ar-SA"/>
      </w:rPr>
    </w:lvl>
    <w:lvl w:ilvl="1">
      <w:start w:val="0"/>
      <w:numFmt w:val="bullet"/>
      <w:lvlText w:val="•"/>
      <w:lvlJc w:val="left"/>
      <w:pPr>
        <w:ind w:left="3288" w:hanging="361"/>
      </w:pPr>
      <w:rPr>
        <w:rFonts w:hint="default"/>
        <w:lang w:val="en-us" w:eastAsia="en-US" w:bidi="ar-SA"/>
      </w:rPr>
    </w:lvl>
    <w:lvl w:ilvl="2">
      <w:start w:val="0"/>
      <w:numFmt w:val="bullet"/>
      <w:lvlText w:val="•"/>
      <w:lvlJc w:val="left"/>
      <w:pPr>
        <w:ind w:left="4136" w:hanging="361"/>
      </w:pPr>
      <w:rPr>
        <w:rFonts w:hint="default"/>
        <w:lang w:val="en-us" w:eastAsia="en-US" w:bidi="ar-SA"/>
      </w:rPr>
    </w:lvl>
    <w:lvl w:ilvl="3">
      <w:start w:val="0"/>
      <w:numFmt w:val="bullet"/>
      <w:lvlText w:val="•"/>
      <w:lvlJc w:val="left"/>
      <w:pPr>
        <w:ind w:left="4984" w:hanging="361"/>
      </w:pPr>
      <w:rPr>
        <w:rFonts w:hint="default"/>
        <w:lang w:val="en-us" w:eastAsia="en-US" w:bidi="ar-SA"/>
      </w:rPr>
    </w:lvl>
    <w:lvl w:ilvl="4">
      <w:start w:val="0"/>
      <w:numFmt w:val="bullet"/>
      <w:lvlText w:val="•"/>
      <w:lvlJc w:val="left"/>
      <w:pPr>
        <w:ind w:left="5832" w:hanging="361"/>
      </w:pPr>
      <w:rPr>
        <w:rFonts w:hint="default"/>
        <w:lang w:val="en-us" w:eastAsia="en-US" w:bidi="ar-SA"/>
      </w:rPr>
    </w:lvl>
    <w:lvl w:ilvl="5">
      <w:start w:val="0"/>
      <w:numFmt w:val="bullet"/>
      <w:lvlText w:val="•"/>
      <w:lvlJc w:val="left"/>
      <w:pPr>
        <w:ind w:left="6680" w:hanging="361"/>
      </w:pPr>
      <w:rPr>
        <w:rFonts w:hint="default"/>
        <w:lang w:val="en-us" w:eastAsia="en-US" w:bidi="ar-SA"/>
      </w:rPr>
    </w:lvl>
    <w:lvl w:ilvl="6">
      <w:start w:val="0"/>
      <w:numFmt w:val="bullet"/>
      <w:lvlText w:val="•"/>
      <w:lvlJc w:val="left"/>
      <w:pPr>
        <w:ind w:left="7528" w:hanging="361"/>
      </w:pPr>
      <w:rPr>
        <w:rFonts w:hint="default"/>
        <w:lang w:val="en-us" w:eastAsia="en-US" w:bidi="ar-SA"/>
      </w:rPr>
    </w:lvl>
    <w:lvl w:ilvl="7">
      <w:start w:val="0"/>
      <w:numFmt w:val="bullet"/>
      <w:lvlText w:val="•"/>
      <w:lvlJc w:val="left"/>
      <w:pPr>
        <w:ind w:left="8376" w:hanging="361"/>
      </w:pPr>
      <w:rPr>
        <w:rFonts w:hint="default"/>
        <w:lang w:val="en-us" w:eastAsia="en-US" w:bidi="ar-SA"/>
      </w:rPr>
    </w:lvl>
    <w:lvl w:ilvl="8">
      <w:start w:val="0"/>
      <w:numFmt w:val="bullet"/>
      <w:lvlText w:val="•"/>
      <w:lvlJc w:val="left"/>
      <w:pPr>
        <w:ind w:left="9224" w:hanging="361"/>
      </w:pPr>
      <w:rPr>
        <w:rFonts w:hint="default"/>
        <w:lang w:val="en-us" w:eastAsia="en-US" w:bidi="ar-SA"/>
      </w:rPr>
    </w:lvl>
  </w:abstractNum>
  <w:abstractNum w:abstractNumId="20">
    <w:multiLevelType w:val="hybridMultilevel"/>
    <w:lvl w:ilvl="0">
      <w:start w:val="1"/>
      <w:numFmt w:val="decimal"/>
      <w:lvlText w:val="%1."/>
      <w:lvlJc w:val="left"/>
      <w:pPr>
        <w:ind w:left="1541" w:hanging="360"/>
        <w:jc w:val="left"/>
      </w:pPr>
      <w:rPr>
        <w:rFonts w:hint="default" w:ascii="Times New Roman" w:hAnsi="Times New Roman" w:eastAsia="Times New Roman" w:cs="Times New Roman"/>
        <w:w w:val="100"/>
        <w:sz w:val="24"/>
        <w:szCs w:val="24"/>
        <w:lang w:val="en-us" w:eastAsia="en-US" w:bidi="ar-SA"/>
      </w:rPr>
    </w:lvl>
    <w:lvl w:ilvl="1">
      <w:start w:val="1"/>
      <w:numFmt w:val="decimal"/>
      <w:lvlText w:val="%2."/>
      <w:lvlJc w:val="left"/>
      <w:pPr>
        <w:ind w:left="1721" w:hanging="360"/>
        <w:jc w:val="left"/>
      </w:pPr>
      <w:rPr>
        <w:rFonts w:hint="default"/>
        <w:w w:val="100"/>
        <w:lang w:val="en-us" w:eastAsia="en-US" w:bidi="ar-SA"/>
      </w:rPr>
    </w:lvl>
    <w:lvl w:ilvl="2">
      <w:start w:val="0"/>
      <w:numFmt w:val="bullet"/>
      <w:lvlText w:val="•"/>
      <w:lvlJc w:val="left"/>
      <w:pPr>
        <w:ind w:left="2441" w:hanging="361"/>
      </w:pPr>
      <w:rPr>
        <w:rFonts w:hint="default" w:ascii="Arial" w:hAnsi="Arial" w:eastAsia="Arial" w:cs="Arial"/>
        <w:w w:val="131"/>
        <w:sz w:val="24"/>
        <w:szCs w:val="24"/>
        <w:lang w:val="en-us" w:eastAsia="en-US" w:bidi="ar-SA"/>
      </w:rPr>
    </w:lvl>
    <w:lvl w:ilvl="3">
      <w:start w:val="0"/>
      <w:numFmt w:val="bullet"/>
      <w:lvlText w:val="•"/>
      <w:lvlJc w:val="left"/>
      <w:pPr>
        <w:ind w:left="3500" w:hanging="361"/>
      </w:pPr>
      <w:rPr>
        <w:rFonts w:hint="default"/>
        <w:lang w:val="en-us" w:eastAsia="en-US" w:bidi="ar-SA"/>
      </w:rPr>
    </w:lvl>
    <w:lvl w:ilvl="4">
      <w:start w:val="0"/>
      <w:numFmt w:val="bullet"/>
      <w:lvlText w:val="•"/>
      <w:lvlJc w:val="left"/>
      <w:pPr>
        <w:ind w:left="4560" w:hanging="361"/>
      </w:pPr>
      <w:rPr>
        <w:rFonts w:hint="default"/>
        <w:lang w:val="en-us" w:eastAsia="en-US" w:bidi="ar-SA"/>
      </w:rPr>
    </w:lvl>
    <w:lvl w:ilvl="5">
      <w:start w:val="0"/>
      <w:numFmt w:val="bullet"/>
      <w:lvlText w:val="•"/>
      <w:lvlJc w:val="left"/>
      <w:pPr>
        <w:ind w:left="5620" w:hanging="361"/>
      </w:pPr>
      <w:rPr>
        <w:rFonts w:hint="default"/>
        <w:lang w:val="en-us" w:eastAsia="en-US" w:bidi="ar-SA"/>
      </w:rPr>
    </w:lvl>
    <w:lvl w:ilvl="6">
      <w:start w:val="0"/>
      <w:numFmt w:val="bullet"/>
      <w:lvlText w:val="•"/>
      <w:lvlJc w:val="left"/>
      <w:pPr>
        <w:ind w:left="6680" w:hanging="361"/>
      </w:pPr>
      <w:rPr>
        <w:rFonts w:hint="default"/>
        <w:lang w:val="en-us" w:eastAsia="en-US" w:bidi="ar-SA"/>
      </w:rPr>
    </w:lvl>
    <w:lvl w:ilvl="7">
      <w:start w:val="0"/>
      <w:numFmt w:val="bullet"/>
      <w:lvlText w:val="•"/>
      <w:lvlJc w:val="left"/>
      <w:pPr>
        <w:ind w:left="7740" w:hanging="361"/>
      </w:pPr>
      <w:rPr>
        <w:rFonts w:hint="default"/>
        <w:lang w:val="en-us" w:eastAsia="en-US" w:bidi="ar-SA"/>
      </w:rPr>
    </w:lvl>
    <w:lvl w:ilvl="8">
      <w:start w:val="0"/>
      <w:numFmt w:val="bullet"/>
      <w:lvlText w:val="•"/>
      <w:lvlJc w:val="left"/>
      <w:pPr>
        <w:ind w:left="8800" w:hanging="361"/>
      </w:pPr>
      <w:rPr>
        <w:rFonts w:hint="default"/>
        <w:lang w:val="en-us" w:eastAsia="en-US" w:bidi="ar-SA"/>
      </w:rPr>
    </w:lvl>
  </w:abstractNum>
  <w:abstractNum w:abstractNumId="19">
    <w:multiLevelType w:val="hybridMultilevel"/>
    <w:lvl w:ilvl="0">
      <w:start w:val="1"/>
      <w:numFmt w:val="decimal"/>
      <w:lvlText w:val="%1."/>
      <w:lvlJc w:val="left"/>
      <w:pPr>
        <w:ind w:left="1541" w:hanging="360"/>
        <w:jc w:val="left"/>
      </w:pPr>
      <w:rPr>
        <w:rFonts w:hint="default" w:ascii="Times New Roman" w:hAnsi="Times New Roman" w:eastAsia="Times New Roman" w:cs="Times New Roman"/>
        <w:w w:val="100"/>
        <w:sz w:val="24"/>
        <w:szCs w:val="24"/>
        <w:lang w:val="en-us" w:eastAsia="en-US" w:bidi="ar-SA"/>
      </w:rPr>
    </w:lvl>
    <w:lvl w:ilvl="1">
      <w:start w:val="0"/>
      <w:numFmt w:val="bullet"/>
      <w:lvlText w:val="•"/>
      <w:lvlJc w:val="left"/>
      <w:pPr>
        <w:ind w:left="2478" w:hanging="360"/>
      </w:pPr>
      <w:rPr>
        <w:rFonts w:hint="default"/>
        <w:lang w:val="en-us" w:eastAsia="en-US" w:bidi="ar-SA"/>
      </w:rPr>
    </w:lvl>
    <w:lvl w:ilvl="2">
      <w:start w:val="0"/>
      <w:numFmt w:val="bullet"/>
      <w:lvlText w:val="•"/>
      <w:lvlJc w:val="left"/>
      <w:pPr>
        <w:ind w:left="3416" w:hanging="360"/>
      </w:pPr>
      <w:rPr>
        <w:rFonts w:hint="default"/>
        <w:lang w:val="en-us" w:eastAsia="en-US" w:bidi="ar-SA"/>
      </w:rPr>
    </w:lvl>
    <w:lvl w:ilvl="3">
      <w:start w:val="0"/>
      <w:numFmt w:val="bullet"/>
      <w:lvlText w:val="•"/>
      <w:lvlJc w:val="left"/>
      <w:pPr>
        <w:ind w:left="4354" w:hanging="360"/>
      </w:pPr>
      <w:rPr>
        <w:rFonts w:hint="default"/>
        <w:lang w:val="en-us" w:eastAsia="en-US" w:bidi="ar-SA"/>
      </w:rPr>
    </w:lvl>
    <w:lvl w:ilvl="4">
      <w:start w:val="0"/>
      <w:numFmt w:val="bullet"/>
      <w:lvlText w:val="•"/>
      <w:lvlJc w:val="left"/>
      <w:pPr>
        <w:ind w:left="5292" w:hanging="360"/>
      </w:pPr>
      <w:rPr>
        <w:rFonts w:hint="default"/>
        <w:lang w:val="en-us" w:eastAsia="en-US" w:bidi="ar-SA"/>
      </w:rPr>
    </w:lvl>
    <w:lvl w:ilvl="5">
      <w:start w:val="0"/>
      <w:numFmt w:val="bullet"/>
      <w:lvlText w:val="•"/>
      <w:lvlJc w:val="left"/>
      <w:pPr>
        <w:ind w:left="6230" w:hanging="360"/>
      </w:pPr>
      <w:rPr>
        <w:rFonts w:hint="default"/>
        <w:lang w:val="en-us" w:eastAsia="en-US" w:bidi="ar-SA"/>
      </w:rPr>
    </w:lvl>
    <w:lvl w:ilvl="6">
      <w:start w:val="0"/>
      <w:numFmt w:val="bullet"/>
      <w:lvlText w:val="•"/>
      <w:lvlJc w:val="left"/>
      <w:pPr>
        <w:ind w:left="7168" w:hanging="360"/>
      </w:pPr>
      <w:rPr>
        <w:rFonts w:hint="default"/>
        <w:lang w:val="en-us" w:eastAsia="en-US" w:bidi="ar-SA"/>
      </w:rPr>
    </w:lvl>
    <w:lvl w:ilvl="7">
      <w:start w:val="0"/>
      <w:numFmt w:val="bullet"/>
      <w:lvlText w:val="•"/>
      <w:lvlJc w:val="left"/>
      <w:pPr>
        <w:ind w:left="8106" w:hanging="360"/>
      </w:pPr>
      <w:rPr>
        <w:rFonts w:hint="default"/>
        <w:lang w:val="en-us" w:eastAsia="en-US" w:bidi="ar-SA"/>
      </w:rPr>
    </w:lvl>
    <w:lvl w:ilvl="8">
      <w:start w:val="0"/>
      <w:numFmt w:val="bullet"/>
      <w:lvlText w:val="•"/>
      <w:lvlJc w:val="left"/>
      <w:pPr>
        <w:ind w:left="9044" w:hanging="360"/>
      </w:pPr>
      <w:rPr>
        <w:rFonts w:hint="default"/>
        <w:lang w:val="en-us" w:eastAsia="en-US" w:bidi="ar-SA"/>
      </w:rPr>
    </w:lvl>
  </w:abstractNum>
  <w:abstractNum w:abstractNumId="18">
    <w:multiLevelType w:val="hybridMultilevel"/>
    <w:lvl w:ilvl="0">
      <w:start w:val="1"/>
      <w:numFmt w:val="decimal"/>
      <w:lvlText w:val="%1."/>
      <w:lvlJc w:val="left"/>
      <w:pPr>
        <w:ind w:left="1541" w:hanging="360"/>
        <w:jc w:val="left"/>
      </w:pPr>
      <w:rPr>
        <w:rFonts w:hint="default" w:ascii="Times New Roman" w:hAnsi="Times New Roman" w:eastAsia="Times New Roman" w:cs="Times New Roman"/>
        <w:b/>
        <w:bCs/>
        <w:w w:val="100"/>
        <w:sz w:val="24"/>
        <w:szCs w:val="24"/>
        <w:lang w:val="en-us" w:eastAsia="en-US" w:bidi="ar-SA"/>
      </w:rPr>
    </w:lvl>
    <w:lvl w:ilvl="1">
      <w:start w:val="0"/>
      <w:numFmt w:val="bullet"/>
      <w:lvlText w:val="•"/>
      <w:lvlJc w:val="left"/>
      <w:pPr>
        <w:ind w:left="1901" w:hanging="360"/>
      </w:pPr>
      <w:rPr>
        <w:rFonts w:hint="default" w:ascii="Arial" w:hAnsi="Arial" w:eastAsia="Arial" w:cs="Arial"/>
        <w:w w:val="131"/>
        <w:sz w:val="24"/>
        <w:szCs w:val="24"/>
        <w:lang w:val="en-us" w:eastAsia="en-US" w:bidi="ar-SA"/>
      </w:rPr>
    </w:lvl>
    <w:lvl w:ilvl="2">
      <w:start w:val="0"/>
      <w:numFmt w:val="bullet"/>
      <w:lvlText w:val="•"/>
      <w:lvlJc w:val="left"/>
      <w:pPr>
        <w:ind w:left="2902" w:hanging="360"/>
      </w:pPr>
      <w:rPr>
        <w:rFonts w:hint="default"/>
        <w:lang w:val="en-us" w:eastAsia="en-US" w:bidi="ar-SA"/>
      </w:rPr>
    </w:lvl>
    <w:lvl w:ilvl="3">
      <w:start w:val="0"/>
      <w:numFmt w:val="bullet"/>
      <w:lvlText w:val="•"/>
      <w:lvlJc w:val="left"/>
      <w:pPr>
        <w:ind w:left="3904" w:hanging="360"/>
      </w:pPr>
      <w:rPr>
        <w:rFonts w:hint="default"/>
        <w:lang w:val="en-us" w:eastAsia="en-US" w:bidi="ar-SA"/>
      </w:rPr>
    </w:lvl>
    <w:lvl w:ilvl="4">
      <w:start w:val="0"/>
      <w:numFmt w:val="bullet"/>
      <w:lvlText w:val="•"/>
      <w:lvlJc w:val="left"/>
      <w:pPr>
        <w:ind w:left="4906" w:hanging="360"/>
      </w:pPr>
      <w:rPr>
        <w:rFonts w:hint="default"/>
        <w:lang w:val="en-us" w:eastAsia="en-US" w:bidi="ar-SA"/>
      </w:rPr>
    </w:lvl>
    <w:lvl w:ilvl="5">
      <w:start w:val="0"/>
      <w:numFmt w:val="bullet"/>
      <w:lvlText w:val="•"/>
      <w:lvlJc w:val="left"/>
      <w:pPr>
        <w:ind w:left="5908" w:hanging="360"/>
      </w:pPr>
      <w:rPr>
        <w:rFonts w:hint="default"/>
        <w:lang w:val="en-us" w:eastAsia="en-US" w:bidi="ar-SA"/>
      </w:rPr>
    </w:lvl>
    <w:lvl w:ilvl="6">
      <w:start w:val="0"/>
      <w:numFmt w:val="bullet"/>
      <w:lvlText w:val="•"/>
      <w:lvlJc w:val="left"/>
      <w:pPr>
        <w:ind w:left="6911" w:hanging="360"/>
      </w:pPr>
      <w:rPr>
        <w:rFonts w:hint="default"/>
        <w:lang w:val="en-us" w:eastAsia="en-US" w:bidi="ar-SA"/>
      </w:rPr>
    </w:lvl>
    <w:lvl w:ilvl="7">
      <w:start w:val="0"/>
      <w:numFmt w:val="bullet"/>
      <w:lvlText w:val="•"/>
      <w:lvlJc w:val="left"/>
      <w:pPr>
        <w:ind w:left="7913" w:hanging="360"/>
      </w:pPr>
      <w:rPr>
        <w:rFonts w:hint="default"/>
        <w:lang w:val="en-us" w:eastAsia="en-US" w:bidi="ar-SA"/>
      </w:rPr>
    </w:lvl>
    <w:lvl w:ilvl="8">
      <w:start w:val="0"/>
      <w:numFmt w:val="bullet"/>
      <w:lvlText w:val="•"/>
      <w:lvlJc w:val="left"/>
      <w:pPr>
        <w:ind w:left="8915" w:hanging="360"/>
      </w:pPr>
      <w:rPr>
        <w:rFonts w:hint="default"/>
        <w:lang w:val="en-us" w:eastAsia="en-US" w:bidi="ar-SA"/>
      </w:rPr>
    </w:lvl>
  </w:abstractNum>
  <w:abstractNum w:abstractNumId="17">
    <w:multiLevelType w:val="hybridMultilevel"/>
    <w:lvl w:ilvl="0">
      <w:start w:val="1"/>
      <w:numFmt w:val="decimal"/>
      <w:lvlText w:val="%1."/>
      <w:lvlJc w:val="left"/>
      <w:pPr>
        <w:ind w:left="110" w:hanging="240"/>
        <w:jc w:val="left"/>
      </w:pPr>
      <w:rPr>
        <w:rFonts w:hint="default" w:ascii="Times New Roman" w:hAnsi="Times New Roman" w:eastAsia="Times New Roman" w:cs="Times New Roman"/>
        <w:w w:val="100"/>
        <w:sz w:val="24"/>
        <w:szCs w:val="24"/>
        <w:lang w:val="en-us" w:eastAsia="en-US" w:bidi="ar-SA"/>
      </w:rPr>
    </w:lvl>
    <w:lvl w:ilvl="1">
      <w:start w:val="0"/>
      <w:numFmt w:val="bullet"/>
      <w:lvlText w:val="•"/>
      <w:lvlJc w:val="left"/>
      <w:pPr>
        <w:ind w:left="540" w:hanging="240"/>
      </w:pPr>
      <w:rPr>
        <w:rFonts w:hint="default"/>
        <w:lang w:val="en-us" w:eastAsia="en-US" w:bidi="ar-SA"/>
      </w:rPr>
    </w:lvl>
    <w:lvl w:ilvl="2">
      <w:start w:val="0"/>
      <w:numFmt w:val="bullet"/>
      <w:lvlText w:val="•"/>
      <w:lvlJc w:val="left"/>
      <w:pPr>
        <w:ind w:left="961" w:hanging="240"/>
      </w:pPr>
      <w:rPr>
        <w:rFonts w:hint="default"/>
        <w:lang w:val="en-us" w:eastAsia="en-US" w:bidi="ar-SA"/>
      </w:rPr>
    </w:lvl>
    <w:lvl w:ilvl="3">
      <w:start w:val="0"/>
      <w:numFmt w:val="bullet"/>
      <w:lvlText w:val="•"/>
      <w:lvlJc w:val="left"/>
      <w:pPr>
        <w:ind w:left="1381" w:hanging="240"/>
      </w:pPr>
      <w:rPr>
        <w:rFonts w:hint="default"/>
        <w:lang w:val="en-us" w:eastAsia="en-US" w:bidi="ar-SA"/>
      </w:rPr>
    </w:lvl>
    <w:lvl w:ilvl="4">
      <w:start w:val="0"/>
      <w:numFmt w:val="bullet"/>
      <w:lvlText w:val="•"/>
      <w:lvlJc w:val="left"/>
      <w:pPr>
        <w:ind w:left="1802" w:hanging="240"/>
      </w:pPr>
      <w:rPr>
        <w:rFonts w:hint="default"/>
        <w:lang w:val="en-us" w:eastAsia="en-US" w:bidi="ar-SA"/>
      </w:rPr>
    </w:lvl>
    <w:lvl w:ilvl="5">
      <w:start w:val="0"/>
      <w:numFmt w:val="bullet"/>
      <w:lvlText w:val="•"/>
      <w:lvlJc w:val="left"/>
      <w:pPr>
        <w:ind w:left="2223" w:hanging="240"/>
      </w:pPr>
      <w:rPr>
        <w:rFonts w:hint="default"/>
        <w:lang w:val="en-us" w:eastAsia="en-US" w:bidi="ar-SA"/>
      </w:rPr>
    </w:lvl>
    <w:lvl w:ilvl="6">
      <w:start w:val="0"/>
      <w:numFmt w:val="bullet"/>
      <w:lvlText w:val="•"/>
      <w:lvlJc w:val="left"/>
      <w:pPr>
        <w:ind w:left="2643" w:hanging="240"/>
      </w:pPr>
      <w:rPr>
        <w:rFonts w:hint="default"/>
        <w:lang w:val="en-us" w:eastAsia="en-US" w:bidi="ar-SA"/>
      </w:rPr>
    </w:lvl>
    <w:lvl w:ilvl="7">
      <w:start w:val="0"/>
      <w:numFmt w:val="bullet"/>
      <w:lvlText w:val="•"/>
      <w:lvlJc w:val="left"/>
      <w:pPr>
        <w:ind w:left="3064" w:hanging="240"/>
      </w:pPr>
      <w:rPr>
        <w:rFonts w:hint="default"/>
        <w:lang w:val="en-us" w:eastAsia="en-US" w:bidi="ar-SA"/>
      </w:rPr>
    </w:lvl>
    <w:lvl w:ilvl="8">
      <w:start w:val="0"/>
      <w:numFmt w:val="bullet"/>
      <w:lvlText w:val="•"/>
      <w:lvlJc w:val="left"/>
      <w:pPr>
        <w:ind w:left="3484" w:hanging="240"/>
      </w:pPr>
      <w:rPr>
        <w:rFonts w:hint="default"/>
        <w:lang w:val="en-us" w:eastAsia="en-US" w:bidi="ar-SA"/>
      </w:rPr>
    </w:lvl>
  </w:abstractNum>
  <w:abstractNum w:abstractNumId="16">
    <w:multiLevelType w:val="hybridMultilevel"/>
    <w:lvl w:ilvl="0">
      <w:start w:val="1"/>
      <w:numFmt w:val="decimal"/>
      <w:lvlText w:val="%1."/>
      <w:lvlJc w:val="left"/>
      <w:pPr>
        <w:ind w:left="110" w:hanging="240"/>
        <w:jc w:val="left"/>
      </w:pPr>
      <w:rPr>
        <w:rFonts w:hint="default" w:ascii="Times New Roman" w:hAnsi="Times New Roman" w:eastAsia="Times New Roman" w:cs="Times New Roman"/>
        <w:w w:val="100"/>
        <w:sz w:val="24"/>
        <w:szCs w:val="24"/>
        <w:lang w:val="en-us" w:eastAsia="en-US" w:bidi="ar-SA"/>
      </w:rPr>
    </w:lvl>
    <w:lvl w:ilvl="1">
      <w:start w:val="0"/>
      <w:numFmt w:val="bullet"/>
      <w:lvlText w:val="•"/>
      <w:lvlJc w:val="left"/>
      <w:pPr>
        <w:ind w:left="540" w:hanging="240"/>
      </w:pPr>
      <w:rPr>
        <w:rFonts w:hint="default"/>
        <w:lang w:val="en-us" w:eastAsia="en-US" w:bidi="ar-SA"/>
      </w:rPr>
    </w:lvl>
    <w:lvl w:ilvl="2">
      <w:start w:val="0"/>
      <w:numFmt w:val="bullet"/>
      <w:lvlText w:val="•"/>
      <w:lvlJc w:val="left"/>
      <w:pPr>
        <w:ind w:left="961" w:hanging="240"/>
      </w:pPr>
      <w:rPr>
        <w:rFonts w:hint="default"/>
        <w:lang w:val="en-us" w:eastAsia="en-US" w:bidi="ar-SA"/>
      </w:rPr>
    </w:lvl>
    <w:lvl w:ilvl="3">
      <w:start w:val="0"/>
      <w:numFmt w:val="bullet"/>
      <w:lvlText w:val="•"/>
      <w:lvlJc w:val="left"/>
      <w:pPr>
        <w:ind w:left="1381" w:hanging="240"/>
      </w:pPr>
      <w:rPr>
        <w:rFonts w:hint="default"/>
        <w:lang w:val="en-us" w:eastAsia="en-US" w:bidi="ar-SA"/>
      </w:rPr>
    </w:lvl>
    <w:lvl w:ilvl="4">
      <w:start w:val="0"/>
      <w:numFmt w:val="bullet"/>
      <w:lvlText w:val="•"/>
      <w:lvlJc w:val="left"/>
      <w:pPr>
        <w:ind w:left="1802" w:hanging="240"/>
      </w:pPr>
      <w:rPr>
        <w:rFonts w:hint="default"/>
        <w:lang w:val="en-us" w:eastAsia="en-US" w:bidi="ar-SA"/>
      </w:rPr>
    </w:lvl>
    <w:lvl w:ilvl="5">
      <w:start w:val="0"/>
      <w:numFmt w:val="bullet"/>
      <w:lvlText w:val="•"/>
      <w:lvlJc w:val="left"/>
      <w:pPr>
        <w:ind w:left="2223" w:hanging="240"/>
      </w:pPr>
      <w:rPr>
        <w:rFonts w:hint="default"/>
        <w:lang w:val="en-us" w:eastAsia="en-US" w:bidi="ar-SA"/>
      </w:rPr>
    </w:lvl>
    <w:lvl w:ilvl="6">
      <w:start w:val="0"/>
      <w:numFmt w:val="bullet"/>
      <w:lvlText w:val="•"/>
      <w:lvlJc w:val="left"/>
      <w:pPr>
        <w:ind w:left="2643" w:hanging="240"/>
      </w:pPr>
      <w:rPr>
        <w:rFonts w:hint="default"/>
        <w:lang w:val="en-us" w:eastAsia="en-US" w:bidi="ar-SA"/>
      </w:rPr>
    </w:lvl>
    <w:lvl w:ilvl="7">
      <w:start w:val="0"/>
      <w:numFmt w:val="bullet"/>
      <w:lvlText w:val="•"/>
      <w:lvlJc w:val="left"/>
      <w:pPr>
        <w:ind w:left="3064" w:hanging="240"/>
      </w:pPr>
      <w:rPr>
        <w:rFonts w:hint="default"/>
        <w:lang w:val="en-us" w:eastAsia="en-US" w:bidi="ar-SA"/>
      </w:rPr>
    </w:lvl>
    <w:lvl w:ilvl="8">
      <w:start w:val="0"/>
      <w:numFmt w:val="bullet"/>
      <w:lvlText w:val="•"/>
      <w:lvlJc w:val="left"/>
      <w:pPr>
        <w:ind w:left="3484" w:hanging="240"/>
      </w:pPr>
      <w:rPr>
        <w:rFonts w:hint="default"/>
        <w:lang w:val="en-us" w:eastAsia="en-US" w:bidi="ar-SA"/>
      </w:rPr>
    </w:lvl>
  </w:abstractNum>
  <w:abstractNum w:abstractNumId="15">
    <w:multiLevelType w:val="hybridMultilevel"/>
    <w:lvl w:ilvl="0">
      <w:start w:val="1"/>
      <w:numFmt w:val="decimal"/>
      <w:lvlText w:val="%1."/>
      <w:lvlJc w:val="left"/>
      <w:pPr>
        <w:ind w:left="110" w:hanging="240"/>
        <w:jc w:val="left"/>
      </w:pPr>
      <w:rPr>
        <w:rFonts w:hint="default" w:ascii="Times New Roman" w:hAnsi="Times New Roman" w:eastAsia="Times New Roman" w:cs="Times New Roman"/>
        <w:w w:val="100"/>
        <w:sz w:val="24"/>
        <w:szCs w:val="24"/>
        <w:lang w:val="en-us" w:eastAsia="en-US" w:bidi="ar-SA"/>
      </w:rPr>
    </w:lvl>
    <w:lvl w:ilvl="1">
      <w:start w:val="1"/>
      <w:numFmt w:val="decimal"/>
      <w:lvlText w:val="%2."/>
      <w:lvlJc w:val="left"/>
      <w:pPr>
        <w:ind w:left="830" w:hanging="361"/>
        <w:jc w:val="right"/>
      </w:pPr>
      <w:rPr>
        <w:rFonts w:hint="default" w:ascii="Times New Roman" w:hAnsi="Times New Roman" w:eastAsia="Times New Roman" w:cs="Times New Roman"/>
        <w:w w:val="100"/>
        <w:sz w:val="24"/>
        <w:szCs w:val="24"/>
        <w:lang w:val="en-us" w:eastAsia="en-US" w:bidi="ar-SA"/>
      </w:rPr>
    </w:lvl>
    <w:lvl w:ilvl="2">
      <w:start w:val="1"/>
      <w:numFmt w:val="lowerLetter"/>
      <w:lvlText w:val="(%3)"/>
      <w:lvlJc w:val="left"/>
      <w:pPr>
        <w:ind w:left="1190" w:hanging="450"/>
        <w:jc w:val="left"/>
      </w:pPr>
      <w:rPr>
        <w:rFonts w:hint="default" w:ascii="Times New Roman" w:hAnsi="Times New Roman" w:eastAsia="Times New Roman" w:cs="Times New Roman"/>
        <w:spacing w:val="-2"/>
        <w:w w:val="99"/>
        <w:sz w:val="24"/>
        <w:szCs w:val="24"/>
        <w:lang w:val="en-us" w:eastAsia="en-US" w:bidi="ar-SA"/>
      </w:rPr>
    </w:lvl>
    <w:lvl w:ilvl="3">
      <w:start w:val="0"/>
      <w:numFmt w:val="bullet"/>
      <w:lvlText w:val="•"/>
      <w:lvlJc w:val="left"/>
      <w:pPr>
        <w:ind w:left="1590" w:hanging="450"/>
      </w:pPr>
      <w:rPr>
        <w:rFonts w:hint="default"/>
        <w:lang w:val="en-us" w:eastAsia="en-US" w:bidi="ar-SA"/>
      </w:rPr>
    </w:lvl>
    <w:lvl w:ilvl="4">
      <w:start w:val="0"/>
      <w:numFmt w:val="bullet"/>
      <w:lvlText w:val="•"/>
      <w:lvlJc w:val="left"/>
      <w:pPr>
        <w:ind w:left="1981" w:hanging="450"/>
      </w:pPr>
      <w:rPr>
        <w:rFonts w:hint="default"/>
        <w:lang w:val="en-us" w:eastAsia="en-US" w:bidi="ar-SA"/>
      </w:rPr>
    </w:lvl>
    <w:lvl w:ilvl="5">
      <w:start w:val="0"/>
      <w:numFmt w:val="bullet"/>
      <w:lvlText w:val="•"/>
      <w:lvlJc w:val="left"/>
      <w:pPr>
        <w:ind w:left="2372" w:hanging="450"/>
      </w:pPr>
      <w:rPr>
        <w:rFonts w:hint="default"/>
        <w:lang w:val="en-us" w:eastAsia="en-US" w:bidi="ar-SA"/>
      </w:rPr>
    </w:lvl>
    <w:lvl w:ilvl="6">
      <w:start w:val="0"/>
      <w:numFmt w:val="bullet"/>
      <w:lvlText w:val="•"/>
      <w:lvlJc w:val="left"/>
      <w:pPr>
        <w:ind w:left="2763" w:hanging="450"/>
      </w:pPr>
      <w:rPr>
        <w:rFonts w:hint="default"/>
        <w:lang w:val="en-us" w:eastAsia="en-US" w:bidi="ar-SA"/>
      </w:rPr>
    </w:lvl>
    <w:lvl w:ilvl="7">
      <w:start w:val="0"/>
      <w:numFmt w:val="bullet"/>
      <w:lvlText w:val="•"/>
      <w:lvlJc w:val="left"/>
      <w:pPr>
        <w:ind w:left="3153" w:hanging="450"/>
      </w:pPr>
      <w:rPr>
        <w:rFonts w:hint="default"/>
        <w:lang w:val="en-us" w:eastAsia="en-US" w:bidi="ar-SA"/>
      </w:rPr>
    </w:lvl>
    <w:lvl w:ilvl="8">
      <w:start w:val="0"/>
      <w:numFmt w:val="bullet"/>
      <w:lvlText w:val="•"/>
      <w:lvlJc w:val="left"/>
      <w:pPr>
        <w:ind w:left="3544" w:hanging="450"/>
      </w:pPr>
      <w:rPr>
        <w:rFonts w:hint="default"/>
        <w:lang w:val="en-us" w:eastAsia="en-US" w:bidi="ar-SA"/>
      </w:rPr>
    </w:lvl>
  </w:abstractNum>
  <w:abstractNum w:abstractNumId="14">
    <w:multiLevelType w:val="hybridMultilevel"/>
    <w:lvl w:ilvl="0">
      <w:start w:val="2"/>
      <w:numFmt w:val="lowerLetter"/>
      <w:lvlText w:val="(%1)"/>
      <w:lvlJc w:val="left"/>
      <w:pPr>
        <w:ind w:left="110" w:hanging="340"/>
        <w:jc w:val="left"/>
      </w:pPr>
      <w:rPr>
        <w:rFonts w:hint="default" w:ascii="Times New Roman" w:hAnsi="Times New Roman" w:eastAsia="Times New Roman" w:cs="Times New Roman"/>
        <w:w w:val="99"/>
        <w:sz w:val="24"/>
        <w:szCs w:val="24"/>
        <w:lang w:val="en-us" w:eastAsia="en-US" w:bidi="ar-SA"/>
      </w:rPr>
    </w:lvl>
    <w:lvl w:ilvl="1">
      <w:start w:val="1"/>
      <w:numFmt w:val="decimal"/>
      <w:lvlText w:val="(%2)"/>
      <w:lvlJc w:val="left"/>
      <w:pPr>
        <w:ind w:left="110" w:hanging="340"/>
        <w:jc w:val="left"/>
      </w:pPr>
      <w:rPr>
        <w:rFonts w:hint="default" w:ascii="Times New Roman" w:hAnsi="Times New Roman" w:eastAsia="Times New Roman" w:cs="Times New Roman"/>
        <w:w w:val="100"/>
        <w:sz w:val="24"/>
        <w:szCs w:val="24"/>
        <w:lang w:val="en-us" w:eastAsia="en-US" w:bidi="ar-SA"/>
      </w:rPr>
    </w:lvl>
    <w:lvl w:ilvl="2">
      <w:start w:val="0"/>
      <w:numFmt w:val="bullet"/>
      <w:lvlText w:val="•"/>
      <w:lvlJc w:val="left"/>
      <w:pPr>
        <w:ind w:left="972" w:hanging="340"/>
      </w:pPr>
      <w:rPr>
        <w:rFonts w:hint="default"/>
        <w:lang w:val="en-us" w:eastAsia="en-US" w:bidi="ar-SA"/>
      </w:rPr>
    </w:lvl>
    <w:lvl w:ilvl="3">
      <w:start w:val="0"/>
      <w:numFmt w:val="bullet"/>
      <w:lvlText w:val="•"/>
      <w:lvlJc w:val="left"/>
      <w:pPr>
        <w:ind w:left="1398" w:hanging="340"/>
      </w:pPr>
      <w:rPr>
        <w:rFonts w:hint="default"/>
        <w:lang w:val="en-us" w:eastAsia="en-US" w:bidi="ar-SA"/>
      </w:rPr>
    </w:lvl>
    <w:lvl w:ilvl="4">
      <w:start w:val="0"/>
      <w:numFmt w:val="bullet"/>
      <w:lvlText w:val="•"/>
      <w:lvlJc w:val="left"/>
      <w:pPr>
        <w:ind w:left="1824" w:hanging="340"/>
      </w:pPr>
      <w:rPr>
        <w:rFonts w:hint="default"/>
        <w:lang w:val="en-us" w:eastAsia="en-US" w:bidi="ar-SA"/>
      </w:rPr>
    </w:lvl>
    <w:lvl w:ilvl="5">
      <w:start w:val="0"/>
      <w:numFmt w:val="bullet"/>
      <w:lvlText w:val="•"/>
      <w:lvlJc w:val="left"/>
      <w:pPr>
        <w:ind w:left="2251" w:hanging="340"/>
      </w:pPr>
      <w:rPr>
        <w:rFonts w:hint="default"/>
        <w:lang w:val="en-us" w:eastAsia="en-US" w:bidi="ar-SA"/>
      </w:rPr>
    </w:lvl>
    <w:lvl w:ilvl="6">
      <w:start w:val="0"/>
      <w:numFmt w:val="bullet"/>
      <w:lvlText w:val="•"/>
      <w:lvlJc w:val="left"/>
      <w:pPr>
        <w:ind w:left="2677" w:hanging="340"/>
      </w:pPr>
      <w:rPr>
        <w:rFonts w:hint="default"/>
        <w:lang w:val="en-us" w:eastAsia="en-US" w:bidi="ar-SA"/>
      </w:rPr>
    </w:lvl>
    <w:lvl w:ilvl="7">
      <w:start w:val="0"/>
      <w:numFmt w:val="bullet"/>
      <w:lvlText w:val="•"/>
      <w:lvlJc w:val="left"/>
      <w:pPr>
        <w:ind w:left="3103" w:hanging="340"/>
      </w:pPr>
      <w:rPr>
        <w:rFonts w:hint="default"/>
        <w:lang w:val="en-us" w:eastAsia="en-US" w:bidi="ar-SA"/>
      </w:rPr>
    </w:lvl>
    <w:lvl w:ilvl="8">
      <w:start w:val="0"/>
      <w:numFmt w:val="bullet"/>
      <w:lvlText w:val="•"/>
      <w:lvlJc w:val="left"/>
      <w:pPr>
        <w:ind w:left="3529" w:hanging="340"/>
      </w:pPr>
      <w:rPr>
        <w:rFonts w:hint="default"/>
        <w:lang w:val="en-us" w:eastAsia="en-US" w:bidi="ar-SA"/>
      </w:rPr>
    </w:lvl>
  </w:abstractNum>
  <w:abstractNum w:abstractNumId="13">
    <w:multiLevelType w:val="hybridMultilevel"/>
    <w:lvl w:ilvl="0">
      <w:start w:val="1"/>
      <w:numFmt w:val="decimal"/>
      <w:lvlText w:val="%1."/>
      <w:lvlJc w:val="left"/>
      <w:pPr>
        <w:ind w:left="1541" w:hanging="360"/>
        <w:jc w:val="left"/>
      </w:pPr>
      <w:rPr>
        <w:rFonts w:hint="default" w:ascii="Times New Roman" w:hAnsi="Times New Roman" w:eastAsia="Times New Roman" w:cs="Times New Roman"/>
        <w:w w:val="100"/>
        <w:sz w:val="24"/>
        <w:szCs w:val="24"/>
        <w:lang w:val="en-us" w:eastAsia="en-US" w:bidi="ar-SA"/>
      </w:rPr>
    </w:lvl>
    <w:lvl w:ilvl="1">
      <w:start w:val="1"/>
      <w:numFmt w:val="lowerLetter"/>
      <w:lvlText w:val="%2."/>
      <w:lvlJc w:val="left"/>
      <w:pPr>
        <w:ind w:left="1541" w:hanging="360"/>
        <w:jc w:val="left"/>
      </w:pPr>
      <w:rPr>
        <w:rFonts w:hint="default" w:ascii="Times New Roman" w:hAnsi="Times New Roman" w:eastAsia="Times New Roman" w:cs="Times New Roman"/>
        <w:spacing w:val="-2"/>
        <w:w w:val="100"/>
        <w:sz w:val="24"/>
        <w:szCs w:val="24"/>
        <w:lang w:val="en-us" w:eastAsia="en-US" w:bidi="ar-SA"/>
      </w:rPr>
    </w:lvl>
    <w:lvl w:ilvl="2">
      <w:start w:val="0"/>
      <w:numFmt w:val="bullet"/>
      <w:lvlText w:val="•"/>
      <w:lvlJc w:val="left"/>
      <w:pPr>
        <w:ind w:left="3416" w:hanging="360"/>
      </w:pPr>
      <w:rPr>
        <w:rFonts w:hint="default"/>
        <w:lang w:val="en-us" w:eastAsia="en-US" w:bidi="ar-SA"/>
      </w:rPr>
    </w:lvl>
    <w:lvl w:ilvl="3">
      <w:start w:val="0"/>
      <w:numFmt w:val="bullet"/>
      <w:lvlText w:val="•"/>
      <w:lvlJc w:val="left"/>
      <w:pPr>
        <w:ind w:left="4354" w:hanging="360"/>
      </w:pPr>
      <w:rPr>
        <w:rFonts w:hint="default"/>
        <w:lang w:val="en-us" w:eastAsia="en-US" w:bidi="ar-SA"/>
      </w:rPr>
    </w:lvl>
    <w:lvl w:ilvl="4">
      <w:start w:val="0"/>
      <w:numFmt w:val="bullet"/>
      <w:lvlText w:val="•"/>
      <w:lvlJc w:val="left"/>
      <w:pPr>
        <w:ind w:left="5292" w:hanging="360"/>
      </w:pPr>
      <w:rPr>
        <w:rFonts w:hint="default"/>
        <w:lang w:val="en-us" w:eastAsia="en-US" w:bidi="ar-SA"/>
      </w:rPr>
    </w:lvl>
    <w:lvl w:ilvl="5">
      <w:start w:val="0"/>
      <w:numFmt w:val="bullet"/>
      <w:lvlText w:val="•"/>
      <w:lvlJc w:val="left"/>
      <w:pPr>
        <w:ind w:left="6230" w:hanging="360"/>
      </w:pPr>
      <w:rPr>
        <w:rFonts w:hint="default"/>
        <w:lang w:val="en-us" w:eastAsia="en-US" w:bidi="ar-SA"/>
      </w:rPr>
    </w:lvl>
    <w:lvl w:ilvl="6">
      <w:start w:val="0"/>
      <w:numFmt w:val="bullet"/>
      <w:lvlText w:val="•"/>
      <w:lvlJc w:val="left"/>
      <w:pPr>
        <w:ind w:left="7168" w:hanging="360"/>
      </w:pPr>
      <w:rPr>
        <w:rFonts w:hint="default"/>
        <w:lang w:val="en-us" w:eastAsia="en-US" w:bidi="ar-SA"/>
      </w:rPr>
    </w:lvl>
    <w:lvl w:ilvl="7">
      <w:start w:val="0"/>
      <w:numFmt w:val="bullet"/>
      <w:lvlText w:val="•"/>
      <w:lvlJc w:val="left"/>
      <w:pPr>
        <w:ind w:left="8106" w:hanging="360"/>
      </w:pPr>
      <w:rPr>
        <w:rFonts w:hint="default"/>
        <w:lang w:val="en-us" w:eastAsia="en-US" w:bidi="ar-SA"/>
      </w:rPr>
    </w:lvl>
    <w:lvl w:ilvl="8">
      <w:start w:val="0"/>
      <w:numFmt w:val="bullet"/>
      <w:lvlText w:val="•"/>
      <w:lvlJc w:val="left"/>
      <w:pPr>
        <w:ind w:left="9044" w:hanging="360"/>
      </w:pPr>
      <w:rPr>
        <w:rFonts w:hint="default"/>
        <w:lang w:val="en-us" w:eastAsia="en-US" w:bidi="ar-SA"/>
      </w:rPr>
    </w:lvl>
  </w:abstractNum>
  <w:abstractNum w:abstractNumId="12">
    <w:multiLevelType w:val="hybridMultilevel"/>
    <w:lvl w:ilvl="0">
      <w:start w:val="1"/>
      <w:numFmt w:val="decimal"/>
      <w:lvlText w:val="%1."/>
      <w:lvlJc w:val="left"/>
      <w:pPr>
        <w:ind w:left="1541" w:hanging="360"/>
        <w:jc w:val="left"/>
      </w:pPr>
      <w:rPr>
        <w:rFonts w:hint="default" w:ascii="Times New Roman" w:hAnsi="Times New Roman" w:eastAsia="Times New Roman" w:cs="Times New Roman"/>
        <w:w w:val="100"/>
        <w:sz w:val="24"/>
        <w:szCs w:val="24"/>
        <w:lang w:val="en-us" w:eastAsia="en-US" w:bidi="ar-SA"/>
      </w:rPr>
    </w:lvl>
    <w:lvl w:ilvl="1">
      <w:start w:val="0"/>
      <w:numFmt w:val="bullet"/>
      <w:lvlText w:val="•"/>
      <w:lvlJc w:val="left"/>
      <w:pPr>
        <w:ind w:left="2478" w:hanging="360"/>
      </w:pPr>
      <w:rPr>
        <w:rFonts w:hint="default"/>
        <w:lang w:val="en-us" w:eastAsia="en-US" w:bidi="ar-SA"/>
      </w:rPr>
    </w:lvl>
    <w:lvl w:ilvl="2">
      <w:start w:val="0"/>
      <w:numFmt w:val="bullet"/>
      <w:lvlText w:val="•"/>
      <w:lvlJc w:val="left"/>
      <w:pPr>
        <w:ind w:left="3416" w:hanging="360"/>
      </w:pPr>
      <w:rPr>
        <w:rFonts w:hint="default"/>
        <w:lang w:val="en-us" w:eastAsia="en-US" w:bidi="ar-SA"/>
      </w:rPr>
    </w:lvl>
    <w:lvl w:ilvl="3">
      <w:start w:val="0"/>
      <w:numFmt w:val="bullet"/>
      <w:lvlText w:val="•"/>
      <w:lvlJc w:val="left"/>
      <w:pPr>
        <w:ind w:left="4354" w:hanging="360"/>
      </w:pPr>
      <w:rPr>
        <w:rFonts w:hint="default"/>
        <w:lang w:val="en-us" w:eastAsia="en-US" w:bidi="ar-SA"/>
      </w:rPr>
    </w:lvl>
    <w:lvl w:ilvl="4">
      <w:start w:val="0"/>
      <w:numFmt w:val="bullet"/>
      <w:lvlText w:val="•"/>
      <w:lvlJc w:val="left"/>
      <w:pPr>
        <w:ind w:left="5292" w:hanging="360"/>
      </w:pPr>
      <w:rPr>
        <w:rFonts w:hint="default"/>
        <w:lang w:val="en-us" w:eastAsia="en-US" w:bidi="ar-SA"/>
      </w:rPr>
    </w:lvl>
    <w:lvl w:ilvl="5">
      <w:start w:val="0"/>
      <w:numFmt w:val="bullet"/>
      <w:lvlText w:val="•"/>
      <w:lvlJc w:val="left"/>
      <w:pPr>
        <w:ind w:left="6230" w:hanging="360"/>
      </w:pPr>
      <w:rPr>
        <w:rFonts w:hint="default"/>
        <w:lang w:val="en-us" w:eastAsia="en-US" w:bidi="ar-SA"/>
      </w:rPr>
    </w:lvl>
    <w:lvl w:ilvl="6">
      <w:start w:val="0"/>
      <w:numFmt w:val="bullet"/>
      <w:lvlText w:val="•"/>
      <w:lvlJc w:val="left"/>
      <w:pPr>
        <w:ind w:left="7168" w:hanging="360"/>
      </w:pPr>
      <w:rPr>
        <w:rFonts w:hint="default"/>
        <w:lang w:val="en-us" w:eastAsia="en-US" w:bidi="ar-SA"/>
      </w:rPr>
    </w:lvl>
    <w:lvl w:ilvl="7">
      <w:start w:val="0"/>
      <w:numFmt w:val="bullet"/>
      <w:lvlText w:val="•"/>
      <w:lvlJc w:val="left"/>
      <w:pPr>
        <w:ind w:left="8106" w:hanging="360"/>
      </w:pPr>
      <w:rPr>
        <w:rFonts w:hint="default"/>
        <w:lang w:val="en-us" w:eastAsia="en-US" w:bidi="ar-SA"/>
      </w:rPr>
    </w:lvl>
    <w:lvl w:ilvl="8">
      <w:start w:val="0"/>
      <w:numFmt w:val="bullet"/>
      <w:lvlText w:val="•"/>
      <w:lvlJc w:val="left"/>
      <w:pPr>
        <w:ind w:left="9044" w:hanging="360"/>
      </w:pPr>
      <w:rPr>
        <w:rFonts w:hint="default"/>
        <w:lang w:val="en-us" w:eastAsia="en-US" w:bidi="ar-SA"/>
      </w:rPr>
    </w:lvl>
  </w:abstractNum>
  <w:abstractNum w:abstractNumId="11">
    <w:multiLevelType w:val="hybridMultilevel"/>
    <w:lvl w:ilvl="0">
      <w:start w:val="1"/>
      <w:numFmt w:val="decimal"/>
      <w:lvlText w:val="%1."/>
      <w:lvlJc w:val="left"/>
      <w:pPr>
        <w:ind w:left="1541" w:hanging="360"/>
        <w:jc w:val="left"/>
      </w:pPr>
      <w:rPr>
        <w:rFonts w:hint="default" w:ascii="Times New Roman" w:hAnsi="Times New Roman" w:eastAsia="Times New Roman" w:cs="Times New Roman"/>
        <w:w w:val="100"/>
        <w:sz w:val="24"/>
        <w:szCs w:val="24"/>
        <w:lang w:val="en-us" w:eastAsia="en-US" w:bidi="ar-SA"/>
      </w:rPr>
    </w:lvl>
    <w:lvl w:ilvl="1">
      <w:start w:val="1"/>
      <w:numFmt w:val="lowerLetter"/>
      <w:lvlText w:val="%2."/>
      <w:lvlJc w:val="left"/>
      <w:pPr>
        <w:ind w:left="2261" w:hanging="361"/>
        <w:jc w:val="left"/>
      </w:pPr>
      <w:rPr>
        <w:rFonts w:hint="default" w:ascii="Times New Roman" w:hAnsi="Times New Roman" w:eastAsia="Times New Roman" w:cs="Times New Roman"/>
        <w:spacing w:val="-2"/>
        <w:w w:val="100"/>
        <w:sz w:val="24"/>
        <w:szCs w:val="24"/>
        <w:lang w:val="en-us" w:eastAsia="en-US" w:bidi="ar-SA"/>
      </w:rPr>
    </w:lvl>
    <w:lvl w:ilvl="2">
      <w:start w:val="0"/>
      <w:numFmt w:val="bullet"/>
      <w:lvlText w:val="•"/>
      <w:lvlJc w:val="left"/>
      <w:pPr>
        <w:ind w:left="3222" w:hanging="361"/>
      </w:pPr>
      <w:rPr>
        <w:rFonts w:hint="default"/>
        <w:lang w:val="en-us" w:eastAsia="en-US" w:bidi="ar-SA"/>
      </w:rPr>
    </w:lvl>
    <w:lvl w:ilvl="3">
      <w:start w:val="0"/>
      <w:numFmt w:val="bullet"/>
      <w:lvlText w:val="•"/>
      <w:lvlJc w:val="left"/>
      <w:pPr>
        <w:ind w:left="4184" w:hanging="361"/>
      </w:pPr>
      <w:rPr>
        <w:rFonts w:hint="default"/>
        <w:lang w:val="en-us" w:eastAsia="en-US" w:bidi="ar-SA"/>
      </w:rPr>
    </w:lvl>
    <w:lvl w:ilvl="4">
      <w:start w:val="0"/>
      <w:numFmt w:val="bullet"/>
      <w:lvlText w:val="•"/>
      <w:lvlJc w:val="left"/>
      <w:pPr>
        <w:ind w:left="5146" w:hanging="361"/>
      </w:pPr>
      <w:rPr>
        <w:rFonts w:hint="default"/>
        <w:lang w:val="en-us" w:eastAsia="en-US" w:bidi="ar-SA"/>
      </w:rPr>
    </w:lvl>
    <w:lvl w:ilvl="5">
      <w:start w:val="0"/>
      <w:numFmt w:val="bullet"/>
      <w:lvlText w:val="•"/>
      <w:lvlJc w:val="left"/>
      <w:pPr>
        <w:ind w:left="6108" w:hanging="361"/>
      </w:pPr>
      <w:rPr>
        <w:rFonts w:hint="default"/>
        <w:lang w:val="en-us" w:eastAsia="en-US" w:bidi="ar-SA"/>
      </w:rPr>
    </w:lvl>
    <w:lvl w:ilvl="6">
      <w:start w:val="0"/>
      <w:numFmt w:val="bullet"/>
      <w:lvlText w:val="•"/>
      <w:lvlJc w:val="left"/>
      <w:pPr>
        <w:ind w:left="7071" w:hanging="361"/>
      </w:pPr>
      <w:rPr>
        <w:rFonts w:hint="default"/>
        <w:lang w:val="en-us" w:eastAsia="en-US" w:bidi="ar-SA"/>
      </w:rPr>
    </w:lvl>
    <w:lvl w:ilvl="7">
      <w:start w:val="0"/>
      <w:numFmt w:val="bullet"/>
      <w:lvlText w:val="•"/>
      <w:lvlJc w:val="left"/>
      <w:pPr>
        <w:ind w:left="8033" w:hanging="361"/>
      </w:pPr>
      <w:rPr>
        <w:rFonts w:hint="default"/>
        <w:lang w:val="en-us" w:eastAsia="en-US" w:bidi="ar-SA"/>
      </w:rPr>
    </w:lvl>
    <w:lvl w:ilvl="8">
      <w:start w:val="0"/>
      <w:numFmt w:val="bullet"/>
      <w:lvlText w:val="•"/>
      <w:lvlJc w:val="left"/>
      <w:pPr>
        <w:ind w:left="8995" w:hanging="361"/>
      </w:pPr>
      <w:rPr>
        <w:rFonts w:hint="default"/>
        <w:lang w:val="en-us" w:eastAsia="en-US" w:bidi="ar-SA"/>
      </w:rPr>
    </w:lvl>
  </w:abstractNum>
  <w:abstractNum w:abstractNumId="10">
    <w:multiLevelType w:val="hybridMultilevel"/>
    <w:lvl w:ilvl="0">
      <w:start w:val="1"/>
      <w:numFmt w:val="decimal"/>
      <w:lvlText w:val="%1."/>
      <w:lvlJc w:val="left"/>
      <w:pPr>
        <w:ind w:left="1541" w:hanging="360"/>
        <w:jc w:val="left"/>
      </w:pPr>
      <w:rPr>
        <w:rFonts w:hint="default" w:ascii="Times New Roman" w:hAnsi="Times New Roman" w:eastAsia="Times New Roman" w:cs="Times New Roman"/>
        <w:w w:val="100"/>
        <w:sz w:val="24"/>
        <w:szCs w:val="24"/>
        <w:lang w:val="en-us" w:eastAsia="en-US" w:bidi="ar-SA"/>
      </w:rPr>
    </w:lvl>
    <w:lvl w:ilvl="1">
      <w:start w:val="1"/>
      <w:numFmt w:val="lowerLetter"/>
      <w:lvlText w:val="%2."/>
      <w:lvlJc w:val="left"/>
      <w:pPr>
        <w:ind w:left="2261" w:hanging="361"/>
        <w:jc w:val="left"/>
      </w:pPr>
      <w:rPr>
        <w:rFonts w:hint="default" w:ascii="Times New Roman" w:hAnsi="Times New Roman" w:eastAsia="Times New Roman" w:cs="Times New Roman"/>
        <w:spacing w:val="-2"/>
        <w:w w:val="100"/>
        <w:sz w:val="24"/>
        <w:szCs w:val="24"/>
        <w:lang w:val="en-us" w:eastAsia="en-US" w:bidi="ar-SA"/>
      </w:rPr>
    </w:lvl>
    <w:lvl w:ilvl="2">
      <w:start w:val="1"/>
      <w:numFmt w:val="lowerRoman"/>
      <w:lvlText w:val="%3."/>
      <w:lvlJc w:val="left"/>
      <w:pPr>
        <w:ind w:left="2981" w:hanging="305"/>
        <w:jc w:val="right"/>
      </w:pPr>
      <w:rPr>
        <w:rFonts w:hint="default" w:ascii="Times New Roman" w:hAnsi="Times New Roman" w:eastAsia="Times New Roman" w:cs="Times New Roman"/>
        <w:spacing w:val="-7"/>
        <w:w w:val="100"/>
        <w:sz w:val="24"/>
        <w:szCs w:val="24"/>
        <w:lang w:val="en-us" w:eastAsia="en-US" w:bidi="ar-SA"/>
      </w:rPr>
    </w:lvl>
    <w:lvl w:ilvl="3">
      <w:start w:val="0"/>
      <w:numFmt w:val="bullet"/>
      <w:lvlText w:val="•"/>
      <w:lvlJc w:val="left"/>
      <w:pPr>
        <w:ind w:left="3972" w:hanging="305"/>
      </w:pPr>
      <w:rPr>
        <w:rFonts w:hint="default"/>
        <w:lang w:val="en-us" w:eastAsia="en-US" w:bidi="ar-SA"/>
      </w:rPr>
    </w:lvl>
    <w:lvl w:ilvl="4">
      <w:start w:val="0"/>
      <w:numFmt w:val="bullet"/>
      <w:lvlText w:val="•"/>
      <w:lvlJc w:val="left"/>
      <w:pPr>
        <w:ind w:left="4965" w:hanging="305"/>
      </w:pPr>
      <w:rPr>
        <w:rFonts w:hint="default"/>
        <w:lang w:val="en-us" w:eastAsia="en-US" w:bidi="ar-SA"/>
      </w:rPr>
    </w:lvl>
    <w:lvl w:ilvl="5">
      <w:start w:val="0"/>
      <w:numFmt w:val="bullet"/>
      <w:lvlText w:val="•"/>
      <w:lvlJc w:val="left"/>
      <w:pPr>
        <w:ind w:left="5957" w:hanging="305"/>
      </w:pPr>
      <w:rPr>
        <w:rFonts w:hint="default"/>
        <w:lang w:val="en-us" w:eastAsia="en-US" w:bidi="ar-SA"/>
      </w:rPr>
    </w:lvl>
    <w:lvl w:ilvl="6">
      <w:start w:val="0"/>
      <w:numFmt w:val="bullet"/>
      <w:lvlText w:val="•"/>
      <w:lvlJc w:val="left"/>
      <w:pPr>
        <w:ind w:left="6950" w:hanging="305"/>
      </w:pPr>
      <w:rPr>
        <w:rFonts w:hint="default"/>
        <w:lang w:val="en-us" w:eastAsia="en-US" w:bidi="ar-SA"/>
      </w:rPr>
    </w:lvl>
    <w:lvl w:ilvl="7">
      <w:start w:val="0"/>
      <w:numFmt w:val="bullet"/>
      <w:lvlText w:val="•"/>
      <w:lvlJc w:val="left"/>
      <w:pPr>
        <w:ind w:left="7942" w:hanging="305"/>
      </w:pPr>
      <w:rPr>
        <w:rFonts w:hint="default"/>
        <w:lang w:val="en-us" w:eastAsia="en-US" w:bidi="ar-SA"/>
      </w:rPr>
    </w:lvl>
    <w:lvl w:ilvl="8">
      <w:start w:val="0"/>
      <w:numFmt w:val="bullet"/>
      <w:lvlText w:val="•"/>
      <w:lvlJc w:val="left"/>
      <w:pPr>
        <w:ind w:left="8935" w:hanging="305"/>
      </w:pPr>
      <w:rPr>
        <w:rFonts w:hint="default"/>
        <w:lang w:val="en-us" w:eastAsia="en-US" w:bidi="ar-SA"/>
      </w:rPr>
    </w:lvl>
  </w:abstractNum>
  <w:abstractNum w:abstractNumId="9">
    <w:multiLevelType w:val="hybridMultilevel"/>
    <w:lvl w:ilvl="0">
      <w:start w:val="1"/>
      <w:numFmt w:val="decimal"/>
      <w:lvlText w:val="%1."/>
      <w:lvlJc w:val="left"/>
      <w:pPr>
        <w:ind w:left="1541" w:hanging="360"/>
        <w:jc w:val="left"/>
      </w:pPr>
      <w:rPr>
        <w:rFonts w:hint="default" w:ascii="Times New Roman" w:hAnsi="Times New Roman" w:eastAsia="Times New Roman" w:cs="Times New Roman"/>
        <w:w w:val="100"/>
        <w:sz w:val="24"/>
        <w:szCs w:val="24"/>
        <w:lang w:val="en-us" w:eastAsia="en-US" w:bidi="ar-SA"/>
      </w:rPr>
    </w:lvl>
    <w:lvl w:ilvl="1">
      <w:start w:val="0"/>
      <w:numFmt w:val="bullet"/>
      <w:lvlText w:val="•"/>
      <w:lvlJc w:val="left"/>
      <w:pPr>
        <w:ind w:left="2478" w:hanging="360"/>
      </w:pPr>
      <w:rPr>
        <w:rFonts w:hint="default"/>
        <w:lang w:val="en-us" w:eastAsia="en-US" w:bidi="ar-SA"/>
      </w:rPr>
    </w:lvl>
    <w:lvl w:ilvl="2">
      <w:start w:val="0"/>
      <w:numFmt w:val="bullet"/>
      <w:lvlText w:val="•"/>
      <w:lvlJc w:val="left"/>
      <w:pPr>
        <w:ind w:left="3416" w:hanging="360"/>
      </w:pPr>
      <w:rPr>
        <w:rFonts w:hint="default"/>
        <w:lang w:val="en-us" w:eastAsia="en-US" w:bidi="ar-SA"/>
      </w:rPr>
    </w:lvl>
    <w:lvl w:ilvl="3">
      <w:start w:val="0"/>
      <w:numFmt w:val="bullet"/>
      <w:lvlText w:val="•"/>
      <w:lvlJc w:val="left"/>
      <w:pPr>
        <w:ind w:left="4354" w:hanging="360"/>
      </w:pPr>
      <w:rPr>
        <w:rFonts w:hint="default"/>
        <w:lang w:val="en-us" w:eastAsia="en-US" w:bidi="ar-SA"/>
      </w:rPr>
    </w:lvl>
    <w:lvl w:ilvl="4">
      <w:start w:val="0"/>
      <w:numFmt w:val="bullet"/>
      <w:lvlText w:val="•"/>
      <w:lvlJc w:val="left"/>
      <w:pPr>
        <w:ind w:left="5292" w:hanging="360"/>
      </w:pPr>
      <w:rPr>
        <w:rFonts w:hint="default"/>
        <w:lang w:val="en-us" w:eastAsia="en-US" w:bidi="ar-SA"/>
      </w:rPr>
    </w:lvl>
    <w:lvl w:ilvl="5">
      <w:start w:val="0"/>
      <w:numFmt w:val="bullet"/>
      <w:lvlText w:val="•"/>
      <w:lvlJc w:val="left"/>
      <w:pPr>
        <w:ind w:left="6230" w:hanging="360"/>
      </w:pPr>
      <w:rPr>
        <w:rFonts w:hint="default"/>
        <w:lang w:val="en-us" w:eastAsia="en-US" w:bidi="ar-SA"/>
      </w:rPr>
    </w:lvl>
    <w:lvl w:ilvl="6">
      <w:start w:val="0"/>
      <w:numFmt w:val="bullet"/>
      <w:lvlText w:val="•"/>
      <w:lvlJc w:val="left"/>
      <w:pPr>
        <w:ind w:left="7168" w:hanging="360"/>
      </w:pPr>
      <w:rPr>
        <w:rFonts w:hint="default"/>
        <w:lang w:val="en-us" w:eastAsia="en-US" w:bidi="ar-SA"/>
      </w:rPr>
    </w:lvl>
    <w:lvl w:ilvl="7">
      <w:start w:val="0"/>
      <w:numFmt w:val="bullet"/>
      <w:lvlText w:val="•"/>
      <w:lvlJc w:val="left"/>
      <w:pPr>
        <w:ind w:left="8106" w:hanging="360"/>
      </w:pPr>
      <w:rPr>
        <w:rFonts w:hint="default"/>
        <w:lang w:val="en-us" w:eastAsia="en-US" w:bidi="ar-SA"/>
      </w:rPr>
    </w:lvl>
    <w:lvl w:ilvl="8">
      <w:start w:val="0"/>
      <w:numFmt w:val="bullet"/>
      <w:lvlText w:val="•"/>
      <w:lvlJc w:val="left"/>
      <w:pPr>
        <w:ind w:left="9044" w:hanging="360"/>
      </w:pPr>
      <w:rPr>
        <w:rFonts w:hint="default"/>
        <w:lang w:val="en-us" w:eastAsia="en-US" w:bidi="ar-SA"/>
      </w:rPr>
    </w:lvl>
  </w:abstractNum>
  <w:abstractNum w:abstractNumId="8">
    <w:multiLevelType w:val="hybridMultilevel"/>
    <w:lvl w:ilvl="0">
      <w:start w:val="1"/>
      <w:numFmt w:val="decimal"/>
      <w:lvlText w:val="%1."/>
      <w:lvlJc w:val="left"/>
      <w:pPr>
        <w:ind w:left="1541" w:hanging="360"/>
        <w:jc w:val="left"/>
      </w:pPr>
      <w:rPr>
        <w:rFonts w:hint="default" w:ascii="Times New Roman" w:hAnsi="Times New Roman" w:eastAsia="Times New Roman" w:cs="Times New Roman"/>
        <w:w w:val="100"/>
        <w:sz w:val="24"/>
        <w:szCs w:val="24"/>
        <w:lang w:val="en-us" w:eastAsia="en-US" w:bidi="ar-SA"/>
      </w:rPr>
    </w:lvl>
    <w:lvl w:ilvl="1">
      <w:start w:val="1"/>
      <w:numFmt w:val="lowerLetter"/>
      <w:lvlText w:val="%2."/>
      <w:lvlJc w:val="left"/>
      <w:pPr>
        <w:ind w:left="2261" w:hanging="361"/>
        <w:jc w:val="right"/>
      </w:pPr>
      <w:rPr>
        <w:rFonts w:hint="default"/>
        <w:spacing w:val="-2"/>
        <w:w w:val="100"/>
        <w:lang w:val="en-us" w:eastAsia="en-US" w:bidi="ar-SA"/>
      </w:rPr>
    </w:lvl>
    <w:lvl w:ilvl="2">
      <w:start w:val="0"/>
      <w:numFmt w:val="bullet"/>
      <w:lvlText w:val="•"/>
      <w:lvlJc w:val="left"/>
      <w:pPr>
        <w:ind w:left="3222" w:hanging="361"/>
      </w:pPr>
      <w:rPr>
        <w:rFonts w:hint="default"/>
        <w:lang w:val="en-us" w:eastAsia="en-US" w:bidi="ar-SA"/>
      </w:rPr>
    </w:lvl>
    <w:lvl w:ilvl="3">
      <w:start w:val="0"/>
      <w:numFmt w:val="bullet"/>
      <w:lvlText w:val="•"/>
      <w:lvlJc w:val="left"/>
      <w:pPr>
        <w:ind w:left="4184" w:hanging="361"/>
      </w:pPr>
      <w:rPr>
        <w:rFonts w:hint="default"/>
        <w:lang w:val="en-us" w:eastAsia="en-US" w:bidi="ar-SA"/>
      </w:rPr>
    </w:lvl>
    <w:lvl w:ilvl="4">
      <w:start w:val="0"/>
      <w:numFmt w:val="bullet"/>
      <w:lvlText w:val="•"/>
      <w:lvlJc w:val="left"/>
      <w:pPr>
        <w:ind w:left="5146" w:hanging="361"/>
      </w:pPr>
      <w:rPr>
        <w:rFonts w:hint="default"/>
        <w:lang w:val="en-us" w:eastAsia="en-US" w:bidi="ar-SA"/>
      </w:rPr>
    </w:lvl>
    <w:lvl w:ilvl="5">
      <w:start w:val="0"/>
      <w:numFmt w:val="bullet"/>
      <w:lvlText w:val="•"/>
      <w:lvlJc w:val="left"/>
      <w:pPr>
        <w:ind w:left="6108" w:hanging="361"/>
      </w:pPr>
      <w:rPr>
        <w:rFonts w:hint="default"/>
        <w:lang w:val="en-us" w:eastAsia="en-US" w:bidi="ar-SA"/>
      </w:rPr>
    </w:lvl>
    <w:lvl w:ilvl="6">
      <w:start w:val="0"/>
      <w:numFmt w:val="bullet"/>
      <w:lvlText w:val="•"/>
      <w:lvlJc w:val="left"/>
      <w:pPr>
        <w:ind w:left="7071" w:hanging="361"/>
      </w:pPr>
      <w:rPr>
        <w:rFonts w:hint="default"/>
        <w:lang w:val="en-us" w:eastAsia="en-US" w:bidi="ar-SA"/>
      </w:rPr>
    </w:lvl>
    <w:lvl w:ilvl="7">
      <w:start w:val="0"/>
      <w:numFmt w:val="bullet"/>
      <w:lvlText w:val="•"/>
      <w:lvlJc w:val="left"/>
      <w:pPr>
        <w:ind w:left="8033" w:hanging="361"/>
      </w:pPr>
      <w:rPr>
        <w:rFonts w:hint="default"/>
        <w:lang w:val="en-us" w:eastAsia="en-US" w:bidi="ar-SA"/>
      </w:rPr>
    </w:lvl>
    <w:lvl w:ilvl="8">
      <w:start w:val="0"/>
      <w:numFmt w:val="bullet"/>
      <w:lvlText w:val="•"/>
      <w:lvlJc w:val="left"/>
      <w:pPr>
        <w:ind w:left="8995" w:hanging="361"/>
      </w:pPr>
      <w:rPr>
        <w:rFonts w:hint="default"/>
        <w:lang w:val="en-us" w:eastAsia="en-US" w:bidi="ar-SA"/>
      </w:rPr>
    </w:lvl>
  </w:abstractNum>
  <w:abstractNum w:abstractNumId="7">
    <w:multiLevelType w:val="hybridMultilevel"/>
    <w:lvl w:ilvl="0">
      <w:start w:val="0"/>
      <w:numFmt w:val="bullet"/>
      <w:lvlText w:val="-"/>
      <w:lvlJc w:val="left"/>
      <w:pPr>
        <w:ind w:left="2401" w:hanging="140"/>
      </w:pPr>
      <w:rPr>
        <w:rFonts w:hint="default" w:ascii="Times New Roman" w:hAnsi="Times New Roman" w:eastAsia="Times New Roman" w:cs="Times New Roman"/>
        <w:w w:val="99"/>
        <w:sz w:val="24"/>
        <w:szCs w:val="24"/>
        <w:lang w:val="en-us" w:eastAsia="en-US" w:bidi="ar-SA"/>
      </w:rPr>
    </w:lvl>
    <w:lvl w:ilvl="1">
      <w:start w:val="0"/>
      <w:numFmt w:val="bullet"/>
      <w:lvlText w:val="•"/>
      <w:lvlJc w:val="left"/>
      <w:pPr>
        <w:ind w:left="3252" w:hanging="140"/>
      </w:pPr>
      <w:rPr>
        <w:rFonts w:hint="default"/>
        <w:lang w:val="en-us" w:eastAsia="en-US" w:bidi="ar-SA"/>
      </w:rPr>
    </w:lvl>
    <w:lvl w:ilvl="2">
      <w:start w:val="0"/>
      <w:numFmt w:val="bullet"/>
      <w:lvlText w:val="•"/>
      <w:lvlJc w:val="left"/>
      <w:pPr>
        <w:ind w:left="4104" w:hanging="140"/>
      </w:pPr>
      <w:rPr>
        <w:rFonts w:hint="default"/>
        <w:lang w:val="en-us" w:eastAsia="en-US" w:bidi="ar-SA"/>
      </w:rPr>
    </w:lvl>
    <w:lvl w:ilvl="3">
      <w:start w:val="0"/>
      <w:numFmt w:val="bullet"/>
      <w:lvlText w:val="•"/>
      <w:lvlJc w:val="left"/>
      <w:pPr>
        <w:ind w:left="4956" w:hanging="140"/>
      </w:pPr>
      <w:rPr>
        <w:rFonts w:hint="default"/>
        <w:lang w:val="en-us" w:eastAsia="en-US" w:bidi="ar-SA"/>
      </w:rPr>
    </w:lvl>
    <w:lvl w:ilvl="4">
      <w:start w:val="0"/>
      <w:numFmt w:val="bullet"/>
      <w:lvlText w:val="•"/>
      <w:lvlJc w:val="left"/>
      <w:pPr>
        <w:ind w:left="5808" w:hanging="140"/>
      </w:pPr>
      <w:rPr>
        <w:rFonts w:hint="default"/>
        <w:lang w:val="en-us" w:eastAsia="en-US" w:bidi="ar-SA"/>
      </w:rPr>
    </w:lvl>
    <w:lvl w:ilvl="5">
      <w:start w:val="0"/>
      <w:numFmt w:val="bullet"/>
      <w:lvlText w:val="•"/>
      <w:lvlJc w:val="left"/>
      <w:pPr>
        <w:ind w:left="6660" w:hanging="140"/>
      </w:pPr>
      <w:rPr>
        <w:rFonts w:hint="default"/>
        <w:lang w:val="en-us" w:eastAsia="en-US" w:bidi="ar-SA"/>
      </w:rPr>
    </w:lvl>
    <w:lvl w:ilvl="6">
      <w:start w:val="0"/>
      <w:numFmt w:val="bullet"/>
      <w:lvlText w:val="•"/>
      <w:lvlJc w:val="left"/>
      <w:pPr>
        <w:ind w:left="7512" w:hanging="140"/>
      </w:pPr>
      <w:rPr>
        <w:rFonts w:hint="default"/>
        <w:lang w:val="en-us" w:eastAsia="en-US" w:bidi="ar-SA"/>
      </w:rPr>
    </w:lvl>
    <w:lvl w:ilvl="7">
      <w:start w:val="0"/>
      <w:numFmt w:val="bullet"/>
      <w:lvlText w:val="•"/>
      <w:lvlJc w:val="left"/>
      <w:pPr>
        <w:ind w:left="8364" w:hanging="140"/>
      </w:pPr>
      <w:rPr>
        <w:rFonts w:hint="default"/>
        <w:lang w:val="en-us" w:eastAsia="en-US" w:bidi="ar-SA"/>
      </w:rPr>
    </w:lvl>
    <w:lvl w:ilvl="8">
      <w:start w:val="0"/>
      <w:numFmt w:val="bullet"/>
      <w:lvlText w:val="•"/>
      <w:lvlJc w:val="left"/>
      <w:pPr>
        <w:ind w:left="9216" w:hanging="140"/>
      </w:pPr>
      <w:rPr>
        <w:rFonts w:hint="default"/>
        <w:lang w:val="en-us" w:eastAsia="en-US" w:bidi="ar-SA"/>
      </w:rPr>
    </w:lvl>
  </w:abstractNum>
  <w:abstractNum w:abstractNumId="6">
    <w:multiLevelType w:val="hybridMultilevel"/>
    <w:lvl w:ilvl="0">
      <w:start w:val="1"/>
      <w:numFmt w:val="decimal"/>
      <w:lvlText w:val="%1."/>
      <w:lvlJc w:val="left"/>
      <w:pPr>
        <w:ind w:left="1541" w:hanging="360"/>
        <w:jc w:val="left"/>
      </w:pPr>
      <w:rPr>
        <w:rFonts w:hint="default" w:ascii="Times New Roman" w:hAnsi="Times New Roman" w:eastAsia="Times New Roman" w:cs="Times New Roman"/>
        <w:w w:val="100"/>
        <w:sz w:val="24"/>
        <w:szCs w:val="24"/>
        <w:lang w:val="en-us" w:eastAsia="en-US" w:bidi="ar-SA"/>
      </w:rPr>
    </w:lvl>
    <w:lvl w:ilvl="1">
      <w:start w:val="0"/>
      <w:numFmt w:val="bullet"/>
      <w:lvlText w:val="•"/>
      <w:lvlJc w:val="left"/>
      <w:pPr>
        <w:ind w:left="2478" w:hanging="360"/>
      </w:pPr>
      <w:rPr>
        <w:rFonts w:hint="default"/>
        <w:lang w:val="en-us" w:eastAsia="en-US" w:bidi="ar-SA"/>
      </w:rPr>
    </w:lvl>
    <w:lvl w:ilvl="2">
      <w:start w:val="0"/>
      <w:numFmt w:val="bullet"/>
      <w:lvlText w:val="•"/>
      <w:lvlJc w:val="left"/>
      <w:pPr>
        <w:ind w:left="3416" w:hanging="360"/>
      </w:pPr>
      <w:rPr>
        <w:rFonts w:hint="default"/>
        <w:lang w:val="en-us" w:eastAsia="en-US" w:bidi="ar-SA"/>
      </w:rPr>
    </w:lvl>
    <w:lvl w:ilvl="3">
      <w:start w:val="0"/>
      <w:numFmt w:val="bullet"/>
      <w:lvlText w:val="•"/>
      <w:lvlJc w:val="left"/>
      <w:pPr>
        <w:ind w:left="4354" w:hanging="360"/>
      </w:pPr>
      <w:rPr>
        <w:rFonts w:hint="default"/>
        <w:lang w:val="en-us" w:eastAsia="en-US" w:bidi="ar-SA"/>
      </w:rPr>
    </w:lvl>
    <w:lvl w:ilvl="4">
      <w:start w:val="0"/>
      <w:numFmt w:val="bullet"/>
      <w:lvlText w:val="•"/>
      <w:lvlJc w:val="left"/>
      <w:pPr>
        <w:ind w:left="5292" w:hanging="360"/>
      </w:pPr>
      <w:rPr>
        <w:rFonts w:hint="default"/>
        <w:lang w:val="en-us" w:eastAsia="en-US" w:bidi="ar-SA"/>
      </w:rPr>
    </w:lvl>
    <w:lvl w:ilvl="5">
      <w:start w:val="0"/>
      <w:numFmt w:val="bullet"/>
      <w:lvlText w:val="•"/>
      <w:lvlJc w:val="left"/>
      <w:pPr>
        <w:ind w:left="6230" w:hanging="360"/>
      </w:pPr>
      <w:rPr>
        <w:rFonts w:hint="default"/>
        <w:lang w:val="en-us" w:eastAsia="en-US" w:bidi="ar-SA"/>
      </w:rPr>
    </w:lvl>
    <w:lvl w:ilvl="6">
      <w:start w:val="0"/>
      <w:numFmt w:val="bullet"/>
      <w:lvlText w:val="•"/>
      <w:lvlJc w:val="left"/>
      <w:pPr>
        <w:ind w:left="7168" w:hanging="360"/>
      </w:pPr>
      <w:rPr>
        <w:rFonts w:hint="default"/>
        <w:lang w:val="en-us" w:eastAsia="en-US" w:bidi="ar-SA"/>
      </w:rPr>
    </w:lvl>
    <w:lvl w:ilvl="7">
      <w:start w:val="0"/>
      <w:numFmt w:val="bullet"/>
      <w:lvlText w:val="•"/>
      <w:lvlJc w:val="left"/>
      <w:pPr>
        <w:ind w:left="8106" w:hanging="360"/>
      </w:pPr>
      <w:rPr>
        <w:rFonts w:hint="default"/>
        <w:lang w:val="en-us" w:eastAsia="en-US" w:bidi="ar-SA"/>
      </w:rPr>
    </w:lvl>
    <w:lvl w:ilvl="8">
      <w:start w:val="0"/>
      <w:numFmt w:val="bullet"/>
      <w:lvlText w:val="•"/>
      <w:lvlJc w:val="left"/>
      <w:pPr>
        <w:ind w:left="9044" w:hanging="360"/>
      </w:pPr>
      <w:rPr>
        <w:rFonts w:hint="default"/>
        <w:lang w:val="en-us" w:eastAsia="en-US" w:bidi="ar-SA"/>
      </w:rPr>
    </w:lvl>
  </w:abstractNum>
  <w:abstractNum w:abstractNumId="5">
    <w:multiLevelType w:val="hybridMultilevel"/>
    <w:lvl w:ilvl="0">
      <w:start w:val="1"/>
      <w:numFmt w:val="decimal"/>
      <w:lvlText w:val="%1."/>
      <w:lvlJc w:val="left"/>
      <w:pPr>
        <w:ind w:left="1541" w:hanging="360"/>
        <w:jc w:val="left"/>
      </w:pPr>
      <w:rPr>
        <w:rFonts w:hint="default" w:ascii="Times New Roman" w:hAnsi="Times New Roman" w:eastAsia="Times New Roman" w:cs="Times New Roman"/>
        <w:w w:val="100"/>
        <w:sz w:val="24"/>
        <w:szCs w:val="24"/>
        <w:lang w:val="en-us" w:eastAsia="en-US" w:bidi="ar-SA"/>
      </w:rPr>
    </w:lvl>
    <w:lvl w:ilvl="1">
      <w:start w:val="0"/>
      <w:numFmt w:val="bullet"/>
      <w:lvlText w:val="•"/>
      <w:lvlJc w:val="left"/>
      <w:pPr>
        <w:ind w:left="2478" w:hanging="360"/>
      </w:pPr>
      <w:rPr>
        <w:rFonts w:hint="default"/>
        <w:lang w:val="en-us" w:eastAsia="en-US" w:bidi="ar-SA"/>
      </w:rPr>
    </w:lvl>
    <w:lvl w:ilvl="2">
      <w:start w:val="0"/>
      <w:numFmt w:val="bullet"/>
      <w:lvlText w:val="•"/>
      <w:lvlJc w:val="left"/>
      <w:pPr>
        <w:ind w:left="3416" w:hanging="360"/>
      </w:pPr>
      <w:rPr>
        <w:rFonts w:hint="default"/>
        <w:lang w:val="en-us" w:eastAsia="en-US" w:bidi="ar-SA"/>
      </w:rPr>
    </w:lvl>
    <w:lvl w:ilvl="3">
      <w:start w:val="0"/>
      <w:numFmt w:val="bullet"/>
      <w:lvlText w:val="•"/>
      <w:lvlJc w:val="left"/>
      <w:pPr>
        <w:ind w:left="4354" w:hanging="360"/>
      </w:pPr>
      <w:rPr>
        <w:rFonts w:hint="default"/>
        <w:lang w:val="en-us" w:eastAsia="en-US" w:bidi="ar-SA"/>
      </w:rPr>
    </w:lvl>
    <w:lvl w:ilvl="4">
      <w:start w:val="0"/>
      <w:numFmt w:val="bullet"/>
      <w:lvlText w:val="•"/>
      <w:lvlJc w:val="left"/>
      <w:pPr>
        <w:ind w:left="5292" w:hanging="360"/>
      </w:pPr>
      <w:rPr>
        <w:rFonts w:hint="default"/>
        <w:lang w:val="en-us" w:eastAsia="en-US" w:bidi="ar-SA"/>
      </w:rPr>
    </w:lvl>
    <w:lvl w:ilvl="5">
      <w:start w:val="0"/>
      <w:numFmt w:val="bullet"/>
      <w:lvlText w:val="•"/>
      <w:lvlJc w:val="left"/>
      <w:pPr>
        <w:ind w:left="6230" w:hanging="360"/>
      </w:pPr>
      <w:rPr>
        <w:rFonts w:hint="default"/>
        <w:lang w:val="en-us" w:eastAsia="en-US" w:bidi="ar-SA"/>
      </w:rPr>
    </w:lvl>
    <w:lvl w:ilvl="6">
      <w:start w:val="0"/>
      <w:numFmt w:val="bullet"/>
      <w:lvlText w:val="•"/>
      <w:lvlJc w:val="left"/>
      <w:pPr>
        <w:ind w:left="7168" w:hanging="360"/>
      </w:pPr>
      <w:rPr>
        <w:rFonts w:hint="default"/>
        <w:lang w:val="en-us" w:eastAsia="en-US" w:bidi="ar-SA"/>
      </w:rPr>
    </w:lvl>
    <w:lvl w:ilvl="7">
      <w:start w:val="0"/>
      <w:numFmt w:val="bullet"/>
      <w:lvlText w:val="•"/>
      <w:lvlJc w:val="left"/>
      <w:pPr>
        <w:ind w:left="8106" w:hanging="360"/>
      </w:pPr>
      <w:rPr>
        <w:rFonts w:hint="default"/>
        <w:lang w:val="en-us" w:eastAsia="en-US" w:bidi="ar-SA"/>
      </w:rPr>
    </w:lvl>
    <w:lvl w:ilvl="8">
      <w:start w:val="0"/>
      <w:numFmt w:val="bullet"/>
      <w:lvlText w:val="•"/>
      <w:lvlJc w:val="left"/>
      <w:pPr>
        <w:ind w:left="9044" w:hanging="360"/>
      </w:pPr>
      <w:rPr>
        <w:rFonts w:hint="default"/>
        <w:lang w:val="en-us" w:eastAsia="en-US" w:bidi="ar-SA"/>
      </w:rPr>
    </w:lvl>
  </w:abstractNum>
  <w:abstractNum w:abstractNumId="4">
    <w:multiLevelType w:val="hybridMultilevel"/>
    <w:lvl w:ilvl="0">
      <w:start w:val="1"/>
      <w:numFmt w:val="decimal"/>
      <w:lvlText w:val="%1."/>
      <w:lvlJc w:val="left"/>
      <w:pPr>
        <w:ind w:left="1541" w:hanging="360"/>
        <w:jc w:val="left"/>
      </w:pPr>
      <w:rPr>
        <w:rFonts w:hint="default" w:ascii="Times New Roman" w:hAnsi="Times New Roman" w:eastAsia="Times New Roman" w:cs="Times New Roman"/>
        <w:w w:val="100"/>
        <w:sz w:val="24"/>
        <w:szCs w:val="24"/>
        <w:lang w:val="en-us" w:eastAsia="en-US" w:bidi="ar-SA"/>
      </w:rPr>
    </w:lvl>
    <w:lvl w:ilvl="1">
      <w:start w:val="1"/>
      <w:numFmt w:val="lowerLetter"/>
      <w:lvlText w:val="%2."/>
      <w:lvlJc w:val="left"/>
      <w:pPr>
        <w:ind w:left="2261" w:hanging="361"/>
        <w:jc w:val="left"/>
      </w:pPr>
      <w:rPr>
        <w:rFonts w:hint="default" w:ascii="Times New Roman" w:hAnsi="Times New Roman" w:eastAsia="Times New Roman" w:cs="Times New Roman"/>
        <w:spacing w:val="-2"/>
        <w:w w:val="100"/>
        <w:sz w:val="24"/>
        <w:szCs w:val="24"/>
        <w:lang w:val="en-us" w:eastAsia="en-US" w:bidi="ar-SA"/>
      </w:rPr>
    </w:lvl>
    <w:lvl w:ilvl="2">
      <w:start w:val="0"/>
      <w:numFmt w:val="bullet"/>
      <w:lvlText w:val="•"/>
      <w:lvlJc w:val="left"/>
      <w:pPr>
        <w:ind w:left="3222" w:hanging="361"/>
      </w:pPr>
      <w:rPr>
        <w:rFonts w:hint="default"/>
        <w:lang w:val="en-us" w:eastAsia="en-US" w:bidi="ar-SA"/>
      </w:rPr>
    </w:lvl>
    <w:lvl w:ilvl="3">
      <w:start w:val="0"/>
      <w:numFmt w:val="bullet"/>
      <w:lvlText w:val="•"/>
      <w:lvlJc w:val="left"/>
      <w:pPr>
        <w:ind w:left="4184" w:hanging="361"/>
      </w:pPr>
      <w:rPr>
        <w:rFonts w:hint="default"/>
        <w:lang w:val="en-us" w:eastAsia="en-US" w:bidi="ar-SA"/>
      </w:rPr>
    </w:lvl>
    <w:lvl w:ilvl="4">
      <w:start w:val="0"/>
      <w:numFmt w:val="bullet"/>
      <w:lvlText w:val="•"/>
      <w:lvlJc w:val="left"/>
      <w:pPr>
        <w:ind w:left="5146" w:hanging="361"/>
      </w:pPr>
      <w:rPr>
        <w:rFonts w:hint="default"/>
        <w:lang w:val="en-us" w:eastAsia="en-US" w:bidi="ar-SA"/>
      </w:rPr>
    </w:lvl>
    <w:lvl w:ilvl="5">
      <w:start w:val="0"/>
      <w:numFmt w:val="bullet"/>
      <w:lvlText w:val="•"/>
      <w:lvlJc w:val="left"/>
      <w:pPr>
        <w:ind w:left="6108" w:hanging="361"/>
      </w:pPr>
      <w:rPr>
        <w:rFonts w:hint="default"/>
        <w:lang w:val="en-us" w:eastAsia="en-US" w:bidi="ar-SA"/>
      </w:rPr>
    </w:lvl>
    <w:lvl w:ilvl="6">
      <w:start w:val="0"/>
      <w:numFmt w:val="bullet"/>
      <w:lvlText w:val="•"/>
      <w:lvlJc w:val="left"/>
      <w:pPr>
        <w:ind w:left="7071" w:hanging="361"/>
      </w:pPr>
      <w:rPr>
        <w:rFonts w:hint="default"/>
        <w:lang w:val="en-us" w:eastAsia="en-US" w:bidi="ar-SA"/>
      </w:rPr>
    </w:lvl>
    <w:lvl w:ilvl="7">
      <w:start w:val="0"/>
      <w:numFmt w:val="bullet"/>
      <w:lvlText w:val="•"/>
      <w:lvlJc w:val="left"/>
      <w:pPr>
        <w:ind w:left="8033" w:hanging="361"/>
      </w:pPr>
      <w:rPr>
        <w:rFonts w:hint="default"/>
        <w:lang w:val="en-us" w:eastAsia="en-US" w:bidi="ar-SA"/>
      </w:rPr>
    </w:lvl>
    <w:lvl w:ilvl="8">
      <w:start w:val="0"/>
      <w:numFmt w:val="bullet"/>
      <w:lvlText w:val="•"/>
      <w:lvlJc w:val="left"/>
      <w:pPr>
        <w:ind w:left="8995" w:hanging="361"/>
      </w:pPr>
      <w:rPr>
        <w:rFonts w:hint="default"/>
        <w:lang w:val="en-us" w:eastAsia="en-US" w:bidi="ar-SA"/>
      </w:rPr>
    </w:lvl>
  </w:abstractNum>
  <w:abstractNum w:abstractNumId="3">
    <w:multiLevelType w:val="hybridMultilevel"/>
    <w:lvl w:ilvl="0">
      <w:start w:val="1"/>
      <w:numFmt w:val="decimal"/>
      <w:lvlText w:val="%1."/>
      <w:lvlJc w:val="left"/>
      <w:pPr>
        <w:ind w:left="1541" w:hanging="360"/>
        <w:jc w:val="left"/>
      </w:pPr>
      <w:rPr>
        <w:rFonts w:hint="default" w:ascii="Times New Roman" w:hAnsi="Times New Roman" w:eastAsia="Times New Roman" w:cs="Times New Roman"/>
        <w:w w:val="100"/>
        <w:sz w:val="24"/>
        <w:szCs w:val="24"/>
        <w:lang w:val="en-us" w:eastAsia="en-US" w:bidi="ar-SA"/>
      </w:rPr>
    </w:lvl>
    <w:lvl w:ilvl="1">
      <w:start w:val="1"/>
      <w:numFmt w:val="lowerLetter"/>
      <w:lvlText w:val="%2."/>
      <w:lvlJc w:val="left"/>
      <w:pPr>
        <w:ind w:left="2261" w:hanging="361"/>
        <w:jc w:val="left"/>
      </w:pPr>
      <w:rPr>
        <w:rFonts w:hint="default" w:ascii="Times New Roman" w:hAnsi="Times New Roman" w:eastAsia="Times New Roman" w:cs="Times New Roman"/>
        <w:spacing w:val="-2"/>
        <w:w w:val="100"/>
        <w:sz w:val="24"/>
        <w:szCs w:val="24"/>
        <w:lang w:val="en-us" w:eastAsia="en-US" w:bidi="ar-SA"/>
      </w:rPr>
    </w:lvl>
    <w:lvl w:ilvl="2">
      <w:start w:val="1"/>
      <w:numFmt w:val="lowerRoman"/>
      <w:lvlText w:val="%3."/>
      <w:lvlJc w:val="left"/>
      <w:pPr>
        <w:ind w:left="2981" w:hanging="305"/>
        <w:jc w:val="right"/>
      </w:pPr>
      <w:rPr>
        <w:rFonts w:hint="default" w:ascii="Times New Roman" w:hAnsi="Times New Roman" w:eastAsia="Times New Roman" w:cs="Times New Roman"/>
        <w:b/>
        <w:bCs/>
        <w:spacing w:val="-2"/>
        <w:w w:val="100"/>
        <w:sz w:val="24"/>
        <w:szCs w:val="24"/>
        <w:lang w:val="en-us" w:eastAsia="en-US" w:bidi="ar-SA"/>
      </w:rPr>
    </w:lvl>
    <w:lvl w:ilvl="3">
      <w:start w:val="0"/>
      <w:numFmt w:val="bullet"/>
      <w:lvlText w:val="•"/>
      <w:lvlJc w:val="left"/>
      <w:pPr>
        <w:ind w:left="3972" w:hanging="305"/>
      </w:pPr>
      <w:rPr>
        <w:rFonts w:hint="default"/>
        <w:lang w:val="en-us" w:eastAsia="en-US" w:bidi="ar-SA"/>
      </w:rPr>
    </w:lvl>
    <w:lvl w:ilvl="4">
      <w:start w:val="0"/>
      <w:numFmt w:val="bullet"/>
      <w:lvlText w:val="•"/>
      <w:lvlJc w:val="left"/>
      <w:pPr>
        <w:ind w:left="4965" w:hanging="305"/>
      </w:pPr>
      <w:rPr>
        <w:rFonts w:hint="default"/>
        <w:lang w:val="en-us" w:eastAsia="en-US" w:bidi="ar-SA"/>
      </w:rPr>
    </w:lvl>
    <w:lvl w:ilvl="5">
      <w:start w:val="0"/>
      <w:numFmt w:val="bullet"/>
      <w:lvlText w:val="•"/>
      <w:lvlJc w:val="left"/>
      <w:pPr>
        <w:ind w:left="5957" w:hanging="305"/>
      </w:pPr>
      <w:rPr>
        <w:rFonts w:hint="default"/>
        <w:lang w:val="en-us" w:eastAsia="en-US" w:bidi="ar-SA"/>
      </w:rPr>
    </w:lvl>
    <w:lvl w:ilvl="6">
      <w:start w:val="0"/>
      <w:numFmt w:val="bullet"/>
      <w:lvlText w:val="•"/>
      <w:lvlJc w:val="left"/>
      <w:pPr>
        <w:ind w:left="6950" w:hanging="305"/>
      </w:pPr>
      <w:rPr>
        <w:rFonts w:hint="default"/>
        <w:lang w:val="en-us" w:eastAsia="en-US" w:bidi="ar-SA"/>
      </w:rPr>
    </w:lvl>
    <w:lvl w:ilvl="7">
      <w:start w:val="0"/>
      <w:numFmt w:val="bullet"/>
      <w:lvlText w:val="•"/>
      <w:lvlJc w:val="left"/>
      <w:pPr>
        <w:ind w:left="7942" w:hanging="305"/>
      </w:pPr>
      <w:rPr>
        <w:rFonts w:hint="default"/>
        <w:lang w:val="en-us" w:eastAsia="en-US" w:bidi="ar-SA"/>
      </w:rPr>
    </w:lvl>
    <w:lvl w:ilvl="8">
      <w:start w:val="0"/>
      <w:numFmt w:val="bullet"/>
      <w:lvlText w:val="•"/>
      <w:lvlJc w:val="left"/>
      <w:pPr>
        <w:ind w:left="8935" w:hanging="305"/>
      </w:pPr>
      <w:rPr>
        <w:rFonts w:hint="default"/>
        <w:lang w:val="en-us" w:eastAsia="en-US" w:bidi="ar-SA"/>
      </w:rPr>
    </w:lvl>
  </w:abstractNum>
  <w:abstractNum w:abstractNumId="2">
    <w:multiLevelType w:val="hybridMultilevel"/>
    <w:lvl w:ilvl="0">
      <w:start w:val="1"/>
      <w:numFmt w:val="decimal"/>
      <w:lvlText w:val="%1."/>
      <w:lvlJc w:val="left"/>
      <w:pPr>
        <w:ind w:left="1541" w:hanging="360"/>
        <w:jc w:val="left"/>
      </w:pPr>
      <w:rPr>
        <w:rFonts w:hint="default"/>
        <w:w w:val="100"/>
        <w:lang w:val="en-us" w:eastAsia="en-US" w:bidi="ar-SA"/>
      </w:rPr>
    </w:lvl>
    <w:lvl w:ilvl="1">
      <w:start w:val="1"/>
      <w:numFmt w:val="lowerLetter"/>
      <w:lvlText w:val="%2."/>
      <w:lvlJc w:val="left"/>
      <w:pPr>
        <w:ind w:left="2261" w:hanging="361"/>
        <w:jc w:val="left"/>
      </w:pPr>
      <w:rPr>
        <w:rFonts w:hint="default" w:ascii="Times New Roman" w:hAnsi="Times New Roman" w:eastAsia="Times New Roman" w:cs="Times New Roman"/>
        <w:spacing w:val="-2"/>
        <w:w w:val="100"/>
        <w:sz w:val="24"/>
        <w:szCs w:val="24"/>
        <w:lang w:val="en-us" w:eastAsia="en-US" w:bidi="ar-SA"/>
      </w:rPr>
    </w:lvl>
    <w:lvl w:ilvl="2">
      <w:start w:val="1"/>
      <w:numFmt w:val="lowerRoman"/>
      <w:lvlText w:val="%3."/>
      <w:lvlJc w:val="left"/>
      <w:pPr>
        <w:ind w:left="2981" w:hanging="305"/>
        <w:jc w:val="right"/>
      </w:pPr>
      <w:rPr>
        <w:rFonts w:hint="default" w:ascii="Times New Roman" w:hAnsi="Times New Roman" w:eastAsia="Times New Roman" w:cs="Times New Roman"/>
        <w:spacing w:val="-7"/>
        <w:w w:val="100"/>
        <w:sz w:val="24"/>
        <w:szCs w:val="24"/>
        <w:lang w:val="en-us" w:eastAsia="en-US" w:bidi="ar-SA"/>
      </w:rPr>
    </w:lvl>
    <w:lvl w:ilvl="3">
      <w:start w:val="0"/>
      <w:numFmt w:val="bullet"/>
      <w:lvlText w:val="•"/>
      <w:lvlJc w:val="left"/>
      <w:pPr>
        <w:ind w:left="2980" w:hanging="305"/>
      </w:pPr>
      <w:rPr>
        <w:rFonts w:hint="default"/>
        <w:lang w:val="en-us" w:eastAsia="en-US" w:bidi="ar-SA"/>
      </w:rPr>
    </w:lvl>
    <w:lvl w:ilvl="4">
      <w:start w:val="0"/>
      <w:numFmt w:val="bullet"/>
      <w:lvlText w:val="•"/>
      <w:lvlJc w:val="left"/>
      <w:pPr>
        <w:ind w:left="4114" w:hanging="305"/>
      </w:pPr>
      <w:rPr>
        <w:rFonts w:hint="default"/>
        <w:lang w:val="en-us" w:eastAsia="en-US" w:bidi="ar-SA"/>
      </w:rPr>
    </w:lvl>
    <w:lvl w:ilvl="5">
      <w:start w:val="0"/>
      <w:numFmt w:val="bullet"/>
      <w:lvlText w:val="•"/>
      <w:lvlJc w:val="left"/>
      <w:pPr>
        <w:ind w:left="5248" w:hanging="305"/>
      </w:pPr>
      <w:rPr>
        <w:rFonts w:hint="default"/>
        <w:lang w:val="en-us" w:eastAsia="en-US" w:bidi="ar-SA"/>
      </w:rPr>
    </w:lvl>
    <w:lvl w:ilvl="6">
      <w:start w:val="0"/>
      <w:numFmt w:val="bullet"/>
      <w:lvlText w:val="•"/>
      <w:lvlJc w:val="left"/>
      <w:pPr>
        <w:ind w:left="6382" w:hanging="305"/>
      </w:pPr>
      <w:rPr>
        <w:rFonts w:hint="default"/>
        <w:lang w:val="en-us" w:eastAsia="en-US" w:bidi="ar-SA"/>
      </w:rPr>
    </w:lvl>
    <w:lvl w:ilvl="7">
      <w:start w:val="0"/>
      <w:numFmt w:val="bullet"/>
      <w:lvlText w:val="•"/>
      <w:lvlJc w:val="left"/>
      <w:pPr>
        <w:ind w:left="7517" w:hanging="305"/>
      </w:pPr>
      <w:rPr>
        <w:rFonts w:hint="default"/>
        <w:lang w:val="en-us" w:eastAsia="en-US" w:bidi="ar-SA"/>
      </w:rPr>
    </w:lvl>
    <w:lvl w:ilvl="8">
      <w:start w:val="0"/>
      <w:numFmt w:val="bullet"/>
      <w:lvlText w:val="•"/>
      <w:lvlJc w:val="left"/>
      <w:pPr>
        <w:ind w:left="8651" w:hanging="305"/>
      </w:pPr>
      <w:rPr>
        <w:rFonts w:hint="default"/>
        <w:lang w:val="en-us" w:eastAsia="en-US" w:bidi="ar-SA"/>
      </w:rPr>
    </w:lvl>
  </w:abstractNum>
  <w:abstractNum w:abstractNumId="1">
    <w:multiLevelType w:val="hybridMultilevel"/>
    <w:lvl w:ilvl="0">
      <w:start w:val="0"/>
      <w:numFmt w:val="bullet"/>
      <w:lvlText w:val="•"/>
      <w:lvlJc w:val="left"/>
      <w:pPr>
        <w:ind w:left="1541" w:hanging="360"/>
      </w:pPr>
      <w:rPr>
        <w:rFonts w:hint="default" w:ascii="Arial" w:hAnsi="Arial" w:eastAsia="Arial" w:cs="Arial"/>
        <w:w w:val="131"/>
        <w:sz w:val="24"/>
        <w:szCs w:val="24"/>
        <w:lang w:val="en-us" w:eastAsia="en-US" w:bidi="ar-SA"/>
      </w:rPr>
    </w:lvl>
    <w:lvl w:ilvl="1">
      <w:start w:val="0"/>
      <w:numFmt w:val="bullet"/>
      <w:lvlText w:val="•"/>
      <w:lvlJc w:val="left"/>
      <w:pPr>
        <w:ind w:left="2478" w:hanging="360"/>
      </w:pPr>
      <w:rPr>
        <w:rFonts w:hint="default"/>
        <w:lang w:val="en-us" w:eastAsia="en-US" w:bidi="ar-SA"/>
      </w:rPr>
    </w:lvl>
    <w:lvl w:ilvl="2">
      <w:start w:val="0"/>
      <w:numFmt w:val="bullet"/>
      <w:lvlText w:val="•"/>
      <w:lvlJc w:val="left"/>
      <w:pPr>
        <w:ind w:left="3416" w:hanging="360"/>
      </w:pPr>
      <w:rPr>
        <w:rFonts w:hint="default"/>
        <w:lang w:val="en-us" w:eastAsia="en-US" w:bidi="ar-SA"/>
      </w:rPr>
    </w:lvl>
    <w:lvl w:ilvl="3">
      <w:start w:val="0"/>
      <w:numFmt w:val="bullet"/>
      <w:lvlText w:val="•"/>
      <w:lvlJc w:val="left"/>
      <w:pPr>
        <w:ind w:left="4354" w:hanging="360"/>
      </w:pPr>
      <w:rPr>
        <w:rFonts w:hint="default"/>
        <w:lang w:val="en-us" w:eastAsia="en-US" w:bidi="ar-SA"/>
      </w:rPr>
    </w:lvl>
    <w:lvl w:ilvl="4">
      <w:start w:val="0"/>
      <w:numFmt w:val="bullet"/>
      <w:lvlText w:val="•"/>
      <w:lvlJc w:val="left"/>
      <w:pPr>
        <w:ind w:left="5292" w:hanging="360"/>
      </w:pPr>
      <w:rPr>
        <w:rFonts w:hint="default"/>
        <w:lang w:val="en-us" w:eastAsia="en-US" w:bidi="ar-SA"/>
      </w:rPr>
    </w:lvl>
    <w:lvl w:ilvl="5">
      <w:start w:val="0"/>
      <w:numFmt w:val="bullet"/>
      <w:lvlText w:val="•"/>
      <w:lvlJc w:val="left"/>
      <w:pPr>
        <w:ind w:left="6230" w:hanging="360"/>
      </w:pPr>
      <w:rPr>
        <w:rFonts w:hint="default"/>
        <w:lang w:val="en-us" w:eastAsia="en-US" w:bidi="ar-SA"/>
      </w:rPr>
    </w:lvl>
    <w:lvl w:ilvl="6">
      <w:start w:val="0"/>
      <w:numFmt w:val="bullet"/>
      <w:lvlText w:val="•"/>
      <w:lvlJc w:val="left"/>
      <w:pPr>
        <w:ind w:left="7168" w:hanging="360"/>
      </w:pPr>
      <w:rPr>
        <w:rFonts w:hint="default"/>
        <w:lang w:val="en-us" w:eastAsia="en-US" w:bidi="ar-SA"/>
      </w:rPr>
    </w:lvl>
    <w:lvl w:ilvl="7">
      <w:start w:val="0"/>
      <w:numFmt w:val="bullet"/>
      <w:lvlText w:val="•"/>
      <w:lvlJc w:val="left"/>
      <w:pPr>
        <w:ind w:left="8106" w:hanging="360"/>
      </w:pPr>
      <w:rPr>
        <w:rFonts w:hint="default"/>
        <w:lang w:val="en-us" w:eastAsia="en-US" w:bidi="ar-SA"/>
      </w:rPr>
    </w:lvl>
    <w:lvl w:ilvl="8">
      <w:start w:val="0"/>
      <w:numFmt w:val="bullet"/>
      <w:lvlText w:val="•"/>
      <w:lvlJc w:val="left"/>
      <w:pPr>
        <w:ind w:left="9044" w:hanging="360"/>
      </w:pPr>
      <w:rPr>
        <w:rFonts w:hint="default"/>
        <w:lang w:val="en-us" w:eastAsia="en-US" w:bidi="ar-SA"/>
      </w:rPr>
    </w:lvl>
  </w:abstractNum>
  <w:abstractNum w:abstractNumId="0">
    <w:multiLevelType w:val="hybridMultilevel"/>
    <w:lvl w:ilvl="0">
      <w:start w:val="1"/>
      <w:numFmt w:val="decimal"/>
      <w:lvlText w:val="%1."/>
      <w:lvlJc w:val="left"/>
      <w:pPr>
        <w:ind w:left="1541" w:hanging="360"/>
        <w:jc w:val="left"/>
      </w:pPr>
      <w:rPr>
        <w:rFonts w:hint="default" w:ascii="Times New Roman" w:hAnsi="Times New Roman" w:eastAsia="Times New Roman" w:cs="Times New Roman"/>
        <w:w w:val="100"/>
        <w:sz w:val="24"/>
        <w:szCs w:val="24"/>
        <w:lang w:val="en-us" w:eastAsia="en-US" w:bidi="ar-SA"/>
      </w:rPr>
    </w:lvl>
    <w:lvl w:ilvl="1">
      <w:start w:val="0"/>
      <w:numFmt w:val="bullet"/>
      <w:lvlText w:val="•"/>
      <w:lvlJc w:val="left"/>
      <w:pPr>
        <w:ind w:left="2478" w:hanging="360"/>
      </w:pPr>
      <w:rPr>
        <w:rFonts w:hint="default"/>
        <w:lang w:val="en-us" w:eastAsia="en-US" w:bidi="ar-SA"/>
      </w:rPr>
    </w:lvl>
    <w:lvl w:ilvl="2">
      <w:start w:val="0"/>
      <w:numFmt w:val="bullet"/>
      <w:lvlText w:val="•"/>
      <w:lvlJc w:val="left"/>
      <w:pPr>
        <w:ind w:left="3416" w:hanging="360"/>
      </w:pPr>
      <w:rPr>
        <w:rFonts w:hint="default"/>
        <w:lang w:val="en-us" w:eastAsia="en-US" w:bidi="ar-SA"/>
      </w:rPr>
    </w:lvl>
    <w:lvl w:ilvl="3">
      <w:start w:val="0"/>
      <w:numFmt w:val="bullet"/>
      <w:lvlText w:val="•"/>
      <w:lvlJc w:val="left"/>
      <w:pPr>
        <w:ind w:left="4354" w:hanging="360"/>
      </w:pPr>
      <w:rPr>
        <w:rFonts w:hint="default"/>
        <w:lang w:val="en-us" w:eastAsia="en-US" w:bidi="ar-SA"/>
      </w:rPr>
    </w:lvl>
    <w:lvl w:ilvl="4">
      <w:start w:val="0"/>
      <w:numFmt w:val="bullet"/>
      <w:lvlText w:val="•"/>
      <w:lvlJc w:val="left"/>
      <w:pPr>
        <w:ind w:left="5292" w:hanging="360"/>
      </w:pPr>
      <w:rPr>
        <w:rFonts w:hint="default"/>
        <w:lang w:val="en-us" w:eastAsia="en-US" w:bidi="ar-SA"/>
      </w:rPr>
    </w:lvl>
    <w:lvl w:ilvl="5">
      <w:start w:val="0"/>
      <w:numFmt w:val="bullet"/>
      <w:lvlText w:val="•"/>
      <w:lvlJc w:val="left"/>
      <w:pPr>
        <w:ind w:left="6230" w:hanging="360"/>
      </w:pPr>
      <w:rPr>
        <w:rFonts w:hint="default"/>
        <w:lang w:val="en-us" w:eastAsia="en-US" w:bidi="ar-SA"/>
      </w:rPr>
    </w:lvl>
    <w:lvl w:ilvl="6">
      <w:start w:val="0"/>
      <w:numFmt w:val="bullet"/>
      <w:lvlText w:val="•"/>
      <w:lvlJc w:val="left"/>
      <w:pPr>
        <w:ind w:left="7168" w:hanging="360"/>
      </w:pPr>
      <w:rPr>
        <w:rFonts w:hint="default"/>
        <w:lang w:val="en-us" w:eastAsia="en-US" w:bidi="ar-SA"/>
      </w:rPr>
    </w:lvl>
    <w:lvl w:ilvl="7">
      <w:start w:val="0"/>
      <w:numFmt w:val="bullet"/>
      <w:lvlText w:val="•"/>
      <w:lvlJc w:val="left"/>
      <w:pPr>
        <w:ind w:left="8106" w:hanging="360"/>
      </w:pPr>
      <w:rPr>
        <w:rFonts w:hint="default"/>
        <w:lang w:val="en-us" w:eastAsia="en-US" w:bidi="ar-SA"/>
      </w:rPr>
    </w:lvl>
    <w:lvl w:ilvl="8">
      <w:start w:val="0"/>
      <w:numFmt w:val="bullet"/>
      <w:lvlText w:val="•"/>
      <w:lvlJc w:val="left"/>
      <w:pPr>
        <w:ind w:left="9044" w:hanging="360"/>
      </w:pPr>
      <w:rPr>
        <w:rFonts w:hint="default"/>
        <w:lang w:val="en-us" w:eastAsia="en-US" w:bidi="ar-SA"/>
      </w:rPr>
    </w:lvl>
  </w:abstract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TOC1" w:type="paragraph">
    <w:name w:val="TOC 1"/>
    <w:basedOn w:val="Normal"/>
    <w:uiPriority w:val="1"/>
    <w:qFormat/>
    <w:pPr>
      <w:spacing w:before="279" w:line="275" w:lineRule="exact"/>
      <w:ind w:left="820"/>
    </w:pPr>
    <w:rPr>
      <w:rFonts w:ascii="Times New Roman" w:hAnsi="Times New Roman" w:eastAsia="Times New Roman" w:cs="Times New Roman"/>
      <w:b/>
      <w:bCs/>
      <w:sz w:val="24"/>
      <w:szCs w:val="24"/>
      <w:lang w:val="en-us" w:eastAsia="en-US" w:bidi="ar-SA"/>
    </w:rPr>
  </w:style>
  <w:style w:styleId="TOC2" w:type="paragraph">
    <w:name w:val="TOC 2"/>
    <w:basedOn w:val="Normal"/>
    <w:uiPriority w:val="1"/>
    <w:qFormat/>
    <w:pPr>
      <w:spacing w:line="275" w:lineRule="exact"/>
      <w:ind w:left="820"/>
    </w:pPr>
    <w:rPr>
      <w:rFonts w:ascii="Times New Roman" w:hAnsi="Times New Roman" w:eastAsia="Times New Roman" w:cs="Times New Roman"/>
      <w:sz w:val="24"/>
      <w:szCs w:val="24"/>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spacing w:before="60"/>
      <w:ind w:left="870" w:right="1507"/>
      <w:jc w:val="center"/>
      <w:outlineLvl w:val="1"/>
    </w:pPr>
    <w:rPr>
      <w:rFonts w:ascii="Times New Roman" w:hAnsi="Times New Roman" w:eastAsia="Times New Roman" w:cs="Times New Roman"/>
      <w:b/>
      <w:bCs/>
      <w:sz w:val="96"/>
      <w:szCs w:val="96"/>
      <w:lang w:val="en-us" w:eastAsia="en-US" w:bidi="ar-SA"/>
    </w:rPr>
  </w:style>
  <w:style w:styleId="Heading2" w:type="paragraph">
    <w:name w:val="Heading 2"/>
    <w:basedOn w:val="Normal"/>
    <w:uiPriority w:val="1"/>
    <w:qFormat/>
    <w:pPr>
      <w:ind w:left="820"/>
      <w:outlineLvl w:val="2"/>
    </w:pPr>
    <w:rPr>
      <w:rFonts w:ascii="Times New Roman" w:hAnsi="Times New Roman" w:eastAsia="Times New Roman" w:cs="Times New Roman"/>
      <w:b/>
      <w:bCs/>
      <w:sz w:val="32"/>
      <w:szCs w:val="32"/>
      <w:lang w:val="en-us" w:eastAsia="en-US" w:bidi="ar-SA"/>
    </w:rPr>
  </w:style>
  <w:style w:styleId="Heading3" w:type="paragraph">
    <w:name w:val="Heading 3"/>
    <w:basedOn w:val="Normal"/>
    <w:uiPriority w:val="1"/>
    <w:qFormat/>
    <w:pPr>
      <w:ind w:left="820"/>
      <w:outlineLvl w:val="3"/>
    </w:pPr>
    <w:rPr>
      <w:rFonts w:ascii="Times New Roman" w:hAnsi="Times New Roman" w:eastAsia="Times New Roman" w:cs="Times New Roman"/>
      <w:b/>
      <w:bCs/>
      <w:sz w:val="28"/>
      <w:szCs w:val="28"/>
      <w:lang w:val="en-us" w:eastAsia="en-US" w:bidi="ar-SA"/>
    </w:rPr>
  </w:style>
  <w:style w:styleId="Heading4" w:type="paragraph">
    <w:name w:val="Heading 4"/>
    <w:basedOn w:val="Normal"/>
    <w:uiPriority w:val="1"/>
    <w:qFormat/>
    <w:pPr>
      <w:ind w:left="1541"/>
      <w:outlineLvl w:val="4"/>
    </w:pPr>
    <w:rPr>
      <w:rFonts w:ascii="Times New Roman" w:hAnsi="Times New Roman" w:eastAsia="Times New Roman" w:cs="Times New Roman"/>
      <w:sz w:val="28"/>
      <w:szCs w:val="28"/>
      <w:lang w:val="en-us" w:eastAsia="en-US" w:bidi="ar-SA"/>
    </w:rPr>
  </w:style>
  <w:style w:styleId="Heading5" w:type="paragraph">
    <w:name w:val="Heading 5"/>
    <w:basedOn w:val="Normal"/>
    <w:uiPriority w:val="1"/>
    <w:qFormat/>
    <w:pPr>
      <w:ind w:left="820"/>
      <w:outlineLvl w:val="5"/>
    </w:pPr>
    <w:rPr>
      <w:rFonts w:ascii="Times New Roman" w:hAnsi="Times New Roman" w:eastAsia="Times New Roman" w:cs="Times New Roman"/>
      <w:b/>
      <w:bCs/>
      <w:sz w:val="24"/>
      <w:szCs w:val="24"/>
      <w:lang w:val="en-us" w:eastAsia="en-US" w:bidi="ar-SA"/>
    </w:rPr>
  </w:style>
  <w:style w:styleId="Heading6" w:type="paragraph">
    <w:name w:val="Heading 6"/>
    <w:basedOn w:val="Normal"/>
    <w:uiPriority w:val="1"/>
    <w:qFormat/>
    <w:pPr>
      <w:ind w:left="820"/>
      <w:outlineLvl w:val="6"/>
    </w:pPr>
    <w:rPr>
      <w:rFonts w:ascii="Georgia-BoldItalic" w:hAnsi="Georgia-BoldItalic" w:eastAsia="Georgia-BoldItalic" w:cs="Georgia-BoldItalic"/>
      <w:b/>
      <w:bCs/>
      <w:i/>
      <w:sz w:val="24"/>
      <w:szCs w:val="24"/>
      <w:lang w:val="en-us" w:eastAsia="en-US" w:bidi="ar-SA"/>
    </w:rPr>
  </w:style>
  <w:style w:styleId="ListParagraph" w:type="paragraph">
    <w:name w:val="List Paragraph"/>
    <w:basedOn w:val="Normal"/>
    <w:uiPriority w:val="1"/>
    <w:qFormat/>
    <w:pPr>
      <w:ind w:left="1541" w:hanging="36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hyperlink" Target="http://www.rn.ca.gov/" TargetMode="External"/><Relationship Id="rId7" Type="http://schemas.openxmlformats.org/officeDocument/2006/relationships/hyperlink" Target="http://www.acenursing.org/" TargetMode="External"/><Relationship Id="rId8" Type="http://schemas.openxmlformats.org/officeDocument/2006/relationships/hyperlink" Target="http://www.sonoma.edu/academics/catalog" TargetMode="External"/><Relationship Id="rId9" Type="http://schemas.openxmlformats.org/officeDocument/2006/relationships/hyperlink" Target="http://web.sonoma.edu/aa/fa/" TargetMode="External"/><Relationship Id="rId10" Type="http://schemas.openxmlformats.org/officeDocument/2006/relationships/hyperlink" Target="https://www.calfac.org/2014-2020-contract" TargetMode="External"/><Relationship Id="rId11" Type="http://schemas.openxmlformats.org/officeDocument/2006/relationships/hyperlink" Target="http://www.calfac.org/" TargetMode="External"/><Relationship Id="rId12" Type="http://schemas.openxmlformats.org/officeDocument/2006/relationships/image" Target="media/image1.png"/><Relationship Id="rId13" Type="http://schemas.openxmlformats.org/officeDocument/2006/relationships/hyperlink" Target="http://www.sonoma.edu/nursing" TargetMode="External"/><Relationship Id="rId14" Type="http://schemas.openxmlformats.org/officeDocument/2006/relationships/hyperlink" Target="http://admissions.sonoma.edu/how-apply/impacted-majors/transfer" TargetMode="External"/><Relationship Id="rId15" Type="http://schemas.openxmlformats.org/officeDocument/2006/relationships/hyperlink" Target="http://admissions.sonoma.edu/how-apply/impacted-majors/first-time-freshman-impacted-major-criteria" TargetMode="External"/><Relationship Id="rId16" Type="http://schemas.openxmlformats.org/officeDocument/2006/relationships/hyperlink" Target="https://web.sonoma.edu/nursing/bsn-pre/pre-nursing.html" TargetMode="External"/><Relationship Id="rId17" Type="http://schemas.openxmlformats.org/officeDocument/2006/relationships/hyperlink" Target="http://www.sonoma.edu/senate/committees/epcguidelines.html" TargetMode="External"/><Relationship Id="rId18" Type="http://schemas.openxmlformats.org/officeDocument/2006/relationships/hyperlink" Target="https://web.sonoma.edu/nursing/" TargetMode="External"/><Relationship Id="rId19" Type="http://schemas.openxmlformats.org/officeDocument/2006/relationships/hyperlink" Target="http://web.sonoma.edu/registration/records/forms.html" TargetMode="External"/><Relationship Id="rId20" Type="http://schemas.openxmlformats.org/officeDocument/2006/relationships/hyperlink" Target="https://web.sonoma.edu/nursing/resources/" TargetMode="External"/><Relationship Id="rId21" Type="http://schemas.openxmlformats.org/officeDocument/2006/relationships/hyperlink" Target="https://govt.westlaw.com/calregs/Document/IECCA53E0CCD411DF9C2DE816E9BE2880?viewType=FullText&amp;originationContext=documenttoc&amp;transitionType=CategoryPageItem&amp;contextData=(sc.Default)&amp;bhcp=1" TargetMode="External"/><Relationship Id="rId22" Type="http://schemas.openxmlformats.org/officeDocument/2006/relationships/hyperlink" Target="http://sonoma.edu/uaffairs/policies/disruptive.html" TargetMode="External"/><Relationship Id="rId23" Type="http://schemas.openxmlformats.org/officeDocument/2006/relationships/hyperlink" Target="https://www2.calstate.edu/csu-system/faculty-staff/labor-and-employee-relations/Pages/unit3-cfa.aspx" TargetMode="External"/><Relationship Id="rId24" Type="http://schemas.openxmlformats.org/officeDocument/2006/relationships/hyperlink" Target="http://www.sonoma.edu/aa/fa/" TargetMode="External"/><Relationship Id="rId25" Type="http://schemas.openxmlformats.org/officeDocument/2006/relationships/hyperlink" Target="https://www.calfac.org/resource/collective-bargaining-agreement-contract-2014-2017#evaluation" TargetMode="External"/><Relationship Id="rId26" Type="http://schemas.openxmlformats.org/officeDocument/2006/relationships/hyperlink" Target="http://www.sonoma.edu/policies/periodic-evaluation-temporary-faculty" TargetMode="External"/><Relationship Id="rId27" Type="http://schemas.openxmlformats.org/officeDocument/2006/relationships/hyperlink" Target="http://www.sonoma.edu/uaffairs/policies/periodicpolicy_2013.html" TargetMode="External"/><Relationship Id="rId28" Type="http://schemas.openxmlformats.org/officeDocument/2006/relationships/hyperlink" Target="http://www.sonoma.edu/seawolfservices/campus-key.html" TargetMode="External"/><Relationship Id="rId29" Type="http://schemas.openxmlformats.org/officeDocument/2006/relationships/hyperlink" Target="http://www.sonoma.edu/seawolfservices/parking-permit-info.html" TargetMode="External"/><Relationship Id="rId30" Type="http://schemas.openxmlformats.org/officeDocument/2006/relationships/hyperlink" Target="http://www.sonoma.edu/hr/payroll" TargetMode="External"/><Relationship Id="rId31" Type="http://schemas.openxmlformats.org/officeDocument/2006/relationships/hyperlink" Target="http://lambdagamma.nursingsociety.org/home" TargetMode="External"/><Relationship Id="rId32" Type="http://schemas.openxmlformats.org/officeDocument/2006/relationships/hyperlink" Target="http://www.sonoma.edu/hr/payroll/workers-compensation/" TargetMode="External"/><Relationship Id="rId33" Type="http://schemas.openxmlformats.org/officeDocument/2006/relationships/hyperlink" Target="http://www.sonoma.edu/crvd/discresponse.html" TargetMode="External"/><Relationship Id="rId34" Type="http://schemas.openxmlformats.org/officeDocument/2006/relationships/hyperlink" Target="http://www.sonoma.edu/uaffairs/policies/drugpolicy.htm" TargetMode="External"/><Relationship Id="rId35" Type="http://schemas.openxmlformats.org/officeDocument/2006/relationships/hyperlink" Target="http://www.sonoma.edu/uaffairs/smokingandtobaccorfree.html" TargetMode="External"/><Relationship Id="rId36" Type="http://schemas.openxmlformats.org/officeDocument/2006/relationships/hyperlink" Target="http://www.faculyenlight.com/node/add/adoption-request" TargetMode="External"/><Relationship Id="rId37" Type="http://schemas.openxmlformats.org/officeDocument/2006/relationships/hyperlink" Target="http://www.rn.ca.gov/regulations/title16.shtml#1484" TargetMode="External"/><Relationship Id="rId38" Type="http://schemas.openxmlformats.org/officeDocument/2006/relationships/hyperlink" Target="mailto:Wilkosz@sonoma.edu" TargetMode="External"/><Relationship Id="rId39" Type="http://schemas.openxmlformats.org/officeDocument/2006/relationships/hyperlink" Target="mailto:xxx@sonoma.edu" TargetMode="External"/><Relationship Id="rId40" Type="http://schemas.openxmlformats.org/officeDocument/2006/relationships/hyperlink" Target="http://web.sonoma.edu/registration/buy_books.html" TargetMode="External"/><Relationship Id="rId41" Type="http://schemas.openxmlformats.org/officeDocument/2006/relationships/hyperlink" Target="http://www.sonoma.edu/senate/committees/ge/mgos.html" TargetMode="External"/><Relationship Id="rId42" Type="http://schemas.openxmlformats.org/officeDocument/2006/relationships/hyperlink" Target="http://library.sonoma.edu/about/hours/detailed" TargetMode="External"/><Relationship Id="rId43" Type="http://schemas.openxmlformats.org/officeDocument/2006/relationships/hyperlink" Target="http://libguides.sonoma.edu/sb.php?subject_id=62058" TargetMode="External"/><Relationship Id="rId44" Type="http://schemas.openxmlformats.org/officeDocument/2006/relationships/hyperlink" Target="http://libguides.sonoma.edu/prf.php?account_id=111372" TargetMode="External"/><Relationship Id="rId45" Type="http://schemas.openxmlformats.org/officeDocument/2006/relationships/hyperlink" Target="mailto:rita.premo@sonoma.edu" TargetMode="External"/><Relationship Id="rId46" Type="http://schemas.openxmlformats.org/officeDocument/2006/relationships/hyperlink" Target="https://login.sonoma.edu/" TargetMode="External"/><Relationship Id="rId47" Type="http://schemas.openxmlformats.org/officeDocument/2006/relationships/hyperlink" Target="http://www.sonoma.edu/" TargetMode="External"/><Relationship Id="rId48" Type="http://schemas.openxmlformats.org/officeDocument/2006/relationships/hyperlink" Target="http://www.sonoma.edu/it/students/moodle.html" TargetMode="External"/><Relationship Id="rId49" Type="http://schemas.openxmlformats.org/officeDocument/2006/relationships/hyperlink" Target="http://www.sonoma.edu/it/helpdesk/" TargetMode="External"/><Relationship Id="rId50" Type="http://schemas.openxmlformats.org/officeDocument/2006/relationships/hyperlink" Target="mailto:helpdesk@sonoma.edu" TargetMode="External"/><Relationship Id="rId51" Type="http://schemas.openxmlformats.org/officeDocument/2006/relationships/hyperlink" Target="http://www.sonoma.edu/about/plugins.html" TargetMode="External"/><Relationship Id="rId52" Type="http://schemas.openxmlformats.org/officeDocument/2006/relationships/hyperlink" Target="http://www.sonoma.edu/it/students" TargetMode="External"/><Relationship Id="rId53" Type="http://schemas.openxmlformats.org/officeDocument/2006/relationships/hyperlink" Target="http://www.sonoma.edu/uaffairs/policies/studentinfo.shtml" TargetMode="External"/><Relationship Id="rId54" Type="http://schemas.openxmlformats.org/officeDocument/2006/relationships/hyperlink" Target="https://web.sonoma.edu/studentaffairs/judicial.html" TargetMode="External"/><Relationship Id="rId55" Type="http://schemas.openxmlformats.org/officeDocument/2006/relationships/hyperlink" Target="http://web.sonoma.edu/nursing/resources/" TargetMode="External"/><Relationship Id="rId56" Type="http://schemas.openxmlformats.org/officeDocument/2006/relationships/hyperlink" Target="http://www.sonoma.edu/registration/addclasses.html" TargetMode="External"/><Relationship Id="rId57" Type="http://schemas.openxmlformats.org/officeDocument/2006/relationships/hyperlink" Target="http://www.sonoma.edu/registration/regannounce.html" TargetMode="External"/><Relationship Id="rId58" Type="http://schemas.openxmlformats.org/officeDocument/2006/relationships/hyperlink" Target="http://www.sonoma.edu/uaffairs/policies/disabilitypolicy.htm" TargetMode="External"/><Relationship Id="rId59" Type="http://schemas.openxmlformats.org/officeDocument/2006/relationships/hyperlink" Target="http://www.sonoma.edu/UAffairs/policies/cheating_plagiarism.htm" TargetMode="External"/><Relationship Id="rId60" Type="http://schemas.openxmlformats.org/officeDocument/2006/relationships/hyperlink" Target="http://www.sonoma.edu/programs/writingcenter/default.html" TargetMode="External"/><Relationship Id="rId61" Type="http://schemas.openxmlformats.org/officeDocument/2006/relationships/hyperlink" Target="http://www.sonoma.edu/counselingctr" TargetMode="External"/><Relationship Id="rId62" Type="http://schemas.openxmlformats.org/officeDocument/2006/relationships/image" Target="media/image2.jpeg"/><Relationship Id="rId63" Type="http://schemas.openxmlformats.org/officeDocument/2006/relationships/hyperlink" Target="http://web.sonoma.edu/hr/forms/payroll/workers%27%20comp/DWC1_2016.pdf" TargetMode="External"/><Relationship Id="rId64" Type="http://schemas.openxmlformats.org/officeDocument/2006/relationships/hyperlink" Target="http://web.sonoma.edu/hr/forms/erc/wc/sup-rept-work-injury.pdf" TargetMode="External"/><Relationship Id="rId65" Type="http://schemas.openxmlformats.org/officeDocument/2006/relationships/hyperlink" Target="http://web.sonoma.edu/hr/forms/payroll/workers%27%20comp/emp_des_phys.pdf" TargetMode="External"/><Relationship Id="rId66" Type="http://schemas.openxmlformats.org/officeDocument/2006/relationships/image" Target="media/image3.jpeg"/><Relationship Id="rId6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Payton Alexander</dc:creator>
  <dcterms:created xsi:type="dcterms:W3CDTF">2020-09-22T17:39:14Z</dcterms:created>
  <dcterms:modified xsi:type="dcterms:W3CDTF">2020-09-22T17:39:14Z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2019-07-11T00:00:00Z</vt:filetime>
  </property>
  <property fmtid="{D5CDD505-2E9C-101B-9397-08002B2CF9AE}" pid="3" name="Creator">
    <vt:lpwstr>Microsoft Word</vt:lpwstr>
  </property>
  <property fmtid="{D5CDD505-2E9C-101B-9397-08002B2CF9AE}" pid="4" name="LastSaved">
    <vt:filetime>2020-09-22T00:00:00Z</vt:filetime>
  </property>
</Properties>
</file>